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6AC" w:rsidRPr="008B56AC" w:rsidRDefault="008B56AC" w:rsidP="008B56AC">
      <w:pPr>
        <w:widowControl/>
        <w:jc w:val="left"/>
        <w:rPr>
          <w:rFonts w:ascii="Arial" w:eastAsia="宋体" w:hAnsi="Arial" w:cs="Arial"/>
          <w:b/>
          <w:bCs/>
          <w:kern w:val="0"/>
          <w:sz w:val="20"/>
          <w:szCs w:val="20"/>
        </w:rPr>
      </w:pPr>
      <w:r w:rsidRPr="008B56AC">
        <w:rPr>
          <w:rFonts w:ascii="Arial" w:eastAsia="宋体" w:hAnsi="Arial" w:cs="Arial"/>
          <w:b/>
          <w:bCs/>
          <w:kern w:val="0"/>
          <w:sz w:val="20"/>
          <w:szCs w:val="20"/>
        </w:rPr>
        <w:t>卡铂</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文章版本号：</w:t>
      </w:r>
      <w:r w:rsidRPr="008B56AC">
        <w:rPr>
          <w:rFonts w:ascii="Arial" w:eastAsia="宋体" w:hAnsi="Arial" w:cs="Arial"/>
          <w:kern w:val="0"/>
          <w:sz w:val="20"/>
          <w:szCs w:val="20"/>
        </w:rPr>
        <w:t>3</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最后发布时间：</w:t>
      </w:r>
      <w:r w:rsidRPr="008B56AC">
        <w:rPr>
          <w:rFonts w:ascii="Arial" w:eastAsia="宋体" w:hAnsi="Arial" w:cs="Arial"/>
          <w:kern w:val="0"/>
          <w:sz w:val="20"/>
          <w:szCs w:val="20"/>
        </w:rPr>
        <w:t>2014-4-15 9:46:38</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【特别警示】</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1.</w:t>
      </w:r>
      <w:r w:rsidRPr="008B56AC">
        <w:rPr>
          <w:rFonts w:ascii="Arial" w:eastAsia="宋体" w:hAnsi="Arial" w:cs="Arial"/>
          <w:kern w:val="0"/>
          <w:sz w:val="20"/>
          <w:szCs w:val="20"/>
        </w:rPr>
        <w:t>骨髓抑制</w:t>
      </w:r>
      <w:r w:rsidRPr="008B56AC">
        <w:rPr>
          <w:rFonts w:ascii="Arial" w:eastAsia="宋体" w:hAnsi="Arial" w:cs="Arial"/>
          <w:kern w:val="0"/>
          <w:sz w:val="20"/>
          <w:szCs w:val="20"/>
        </w:rPr>
        <w:t>(</w:t>
      </w:r>
      <w:r w:rsidRPr="008B56AC">
        <w:rPr>
          <w:rFonts w:ascii="Arial" w:eastAsia="宋体" w:hAnsi="Arial" w:cs="Arial"/>
          <w:kern w:val="0"/>
          <w:sz w:val="20"/>
          <w:szCs w:val="20"/>
        </w:rPr>
        <w:t>可能为严重</w:t>
      </w:r>
      <w:r w:rsidRPr="008B56AC">
        <w:rPr>
          <w:rFonts w:ascii="Arial" w:eastAsia="宋体" w:hAnsi="Arial" w:cs="Arial"/>
          <w:kern w:val="0"/>
          <w:sz w:val="20"/>
          <w:szCs w:val="20"/>
        </w:rPr>
        <w:t>)</w:t>
      </w:r>
      <w:r w:rsidRPr="008B56AC">
        <w:rPr>
          <w:rFonts w:ascii="Arial" w:eastAsia="宋体" w:hAnsi="Arial" w:cs="Arial"/>
          <w:kern w:val="0"/>
          <w:sz w:val="20"/>
          <w:szCs w:val="20"/>
        </w:rPr>
        <w:t>与本药呈剂量相关，会导致感染和</w:t>
      </w:r>
      <w:r w:rsidRPr="008B56AC">
        <w:rPr>
          <w:rFonts w:ascii="Arial" w:eastAsia="宋体" w:hAnsi="Arial" w:cs="Arial"/>
          <w:kern w:val="0"/>
          <w:sz w:val="20"/>
          <w:szCs w:val="20"/>
        </w:rPr>
        <w:t>(</w:t>
      </w:r>
      <w:r w:rsidRPr="008B56AC">
        <w:rPr>
          <w:rFonts w:ascii="Arial" w:eastAsia="宋体" w:hAnsi="Arial" w:cs="Arial"/>
          <w:kern w:val="0"/>
          <w:sz w:val="20"/>
          <w:szCs w:val="20"/>
        </w:rPr>
        <w:t>或</w:t>
      </w:r>
      <w:r w:rsidRPr="008B56AC">
        <w:rPr>
          <w:rFonts w:ascii="Arial" w:eastAsia="宋体" w:hAnsi="Arial" w:cs="Arial"/>
          <w:kern w:val="0"/>
          <w:sz w:val="20"/>
          <w:szCs w:val="20"/>
        </w:rPr>
        <w:t>)</w:t>
      </w:r>
      <w:r w:rsidRPr="008B56AC">
        <w:rPr>
          <w:rFonts w:ascii="Arial" w:eastAsia="宋体" w:hAnsi="Arial" w:cs="Arial"/>
          <w:kern w:val="0"/>
          <w:sz w:val="20"/>
          <w:szCs w:val="20"/>
        </w:rPr>
        <w:t>出血。贫血可能会蓄积，需要输血支持治疗。呕吐也是一种常见的药物相关的副作用。</w:t>
      </w:r>
      <w:r w:rsidRPr="008B56AC">
        <w:rPr>
          <w:rFonts w:ascii="Arial" w:eastAsia="宋体" w:hAnsi="Arial" w:cs="Arial"/>
          <w:kern w:val="0"/>
          <w:sz w:val="20"/>
          <w:szCs w:val="20"/>
        </w:rPr>
        <w:t>(FDA</w:t>
      </w:r>
      <w:r w:rsidRPr="008B56AC">
        <w:rPr>
          <w:rFonts w:ascii="Arial" w:eastAsia="宋体" w:hAnsi="Arial" w:cs="Arial"/>
          <w:kern w:val="0"/>
          <w:sz w:val="20"/>
          <w:szCs w:val="20"/>
        </w:rPr>
        <w:t>药品说明书</w:t>
      </w:r>
      <w:r w:rsidRPr="008B56AC">
        <w:rPr>
          <w:rFonts w:ascii="Arial" w:eastAsia="宋体" w:hAnsi="Arial" w:cs="Arial"/>
          <w:kern w:val="0"/>
          <w:sz w:val="20"/>
          <w:szCs w:val="20"/>
        </w:rPr>
        <w:t>-</w:t>
      </w:r>
      <w:r w:rsidRPr="008B56AC">
        <w:rPr>
          <w:rFonts w:ascii="Arial" w:eastAsia="宋体" w:hAnsi="Arial" w:cs="Arial"/>
          <w:kern w:val="0"/>
          <w:sz w:val="20"/>
          <w:szCs w:val="20"/>
        </w:rPr>
        <w:t>卡铂注射液</w:t>
      </w:r>
      <w:r w:rsidRPr="008B56AC">
        <w:rPr>
          <w:rFonts w:ascii="Arial" w:eastAsia="宋体" w:hAnsi="Arial" w:cs="Arial"/>
          <w:kern w:val="0"/>
          <w:sz w:val="20"/>
          <w:szCs w:val="20"/>
        </w:rPr>
        <w:t>)</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2.</w:t>
      </w:r>
      <w:r w:rsidRPr="008B56AC">
        <w:rPr>
          <w:rFonts w:ascii="Arial" w:eastAsia="宋体" w:hAnsi="Arial" w:cs="Arial"/>
          <w:kern w:val="0"/>
          <w:sz w:val="20"/>
          <w:szCs w:val="20"/>
        </w:rPr>
        <w:t>有过敏样反应的报道，通常于用药几分钟内出现。肾上腺素、皮质激素和抗组胺类药物可减轻其症状。</w:t>
      </w:r>
      <w:r w:rsidRPr="008B56AC">
        <w:rPr>
          <w:rFonts w:ascii="Arial" w:eastAsia="宋体" w:hAnsi="Arial" w:cs="Arial"/>
          <w:kern w:val="0"/>
          <w:sz w:val="20"/>
          <w:szCs w:val="20"/>
        </w:rPr>
        <w:t>(FDA</w:t>
      </w:r>
      <w:r w:rsidRPr="008B56AC">
        <w:rPr>
          <w:rFonts w:ascii="Arial" w:eastAsia="宋体" w:hAnsi="Arial" w:cs="Arial"/>
          <w:kern w:val="0"/>
          <w:sz w:val="20"/>
          <w:szCs w:val="20"/>
        </w:rPr>
        <w:t>药品说明书</w:t>
      </w:r>
      <w:r w:rsidRPr="008B56AC">
        <w:rPr>
          <w:rFonts w:ascii="Arial" w:eastAsia="宋体" w:hAnsi="Arial" w:cs="Arial"/>
          <w:kern w:val="0"/>
          <w:sz w:val="20"/>
          <w:szCs w:val="20"/>
        </w:rPr>
        <w:t>-</w:t>
      </w:r>
      <w:r w:rsidRPr="008B56AC">
        <w:rPr>
          <w:rFonts w:ascii="Arial" w:eastAsia="宋体" w:hAnsi="Arial" w:cs="Arial"/>
          <w:kern w:val="0"/>
          <w:sz w:val="20"/>
          <w:szCs w:val="20"/>
        </w:rPr>
        <w:t>卡铂注射液</w:t>
      </w:r>
      <w:r w:rsidRPr="008B56AC">
        <w:rPr>
          <w:rFonts w:ascii="Arial" w:eastAsia="宋体" w:hAnsi="Arial" w:cs="Arial"/>
          <w:kern w:val="0"/>
          <w:sz w:val="20"/>
          <w:szCs w:val="20"/>
        </w:rPr>
        <w:t>)</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【药物名称】</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中文通用名称：卡铂</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英文通用名称：</w:t>
      </w:r>
      <w:r w:rsidRPr="008B56AC">
        <w:rPr>
          <w:rFonts w:ascii="Arial" w:eastAsia="宋体" w:hAnsi="Arial" w:cs="Arial"/>
          <w:kern w:val="0"/>
          <w:sz w:val="20"/>
          <w:szCs w:val="20"/>
        </w:rPr>
        <w:t>Carboplatin</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其他名称：波贝、伯尔定、卡波铂、顺羧酸铂、碳铂、</w:t>
      </w:r>
      <w:r w:rsidRPr="008B56AC">
        <w:rPr>
          <w:rFonts w:ascii="Arial" w:eastAsia="宋体" w:hAnsi="Arial" w:cs="Arial"/>
          <w:kern w:val="0"/>
          <w:sz w:val="20"/>
          <w:szCs w:val="20"/>
        </w:rPr>
        <w:t>Carboplat</w:t>
      </w:r>
      <w:r w:rsidRPr="008B56AC">
        <w:rPr>
          <w:rFonts w:ascii="Arial" w:eastAsia="宋体" w:hAnsi="Arial" w:cs="Arial"/>
          <w:kern w:val="0"/>
          <w:sz w:val="20"/>
          <w:szCs w:val="20"/>
        </w:rPr>
        <w:t>、</w:t>
      </w:r>
      <w:r w:rsidRPr="008B56AC">
        <w:rPr>
          <w:rFonts w:ascii="Arial" w:eastAsia="宋体" w:hAnsi="Arial" w:cs="Arial"/>
          <w:kern w:val="0"/>
          <w:sz w:val="20"/>
          <w:szCs w:val="20"/>
        </w:rPr>
        <w:t>Carboplatinum</w:t>
      </w:r>
      <w:r w:rsidRPr="008B56AC">
        <w:rPr>
          <w:rFonts w:ascii="Arial" w:eastAsia="宋体" w:hAnsi="Arial" w:cs="Arial"/>
          <w:kern w:val="0"/>
          <w:sz w:val="20"/>
          <w:szCs w:val="20"/>
        </w:rPr>
        <w:t>、</w:t>
      </w:r>
      <w:r w:rsidRPr="008B56AC">
        <w:rPr>
          <w:rFonts w:ascii="Arial" w:eastAsia="宋体" w:hAnsi="Arial" w:cs="Arial"/>
          <w:kern w:val="0"/>
          <w:sz w:val="20"/>
          <w:szCs w:val="20"/>
        </w:rPr>
        <w:t>Ercar</w:t>
      </w:r>
      <w:r w:rsidRPr="008B56AC">
        <w:rPr>
          <w:rFonts w:ascii="Arial" w:eastAsia="宋体" w:hAnsi="Arial" w:cs="Arial"/>
          <w:kern w:val="0"/>
          <w:sz w:val="20"/>
          <w:szCs w:val="20"/>
        </w:rPr>
        <w:t>、</w:t>
      </w:r>
      <w:r w:rsidRPr="008B56AC">
        <w:rPr>
          <w:rFonts w:ascii="Arial" w:eastAsia="宋体" w:hAnsi="Arial" w:cs="Arial"/>
          <w:kern w:val="0"/>
          <w:sz w:val="20"/>
          <w:szCs w:val="20"/>
        </w:rPr>
        <w:t>Paraplatin</w:t>
      </w:r>
      <w:r w:rsidRPr="008B56AC">
        <w:rPr>
          <w:rFonts w:ascii="Arial" w:eastAsia="宋体" w:hAnsi="Arial" w:cs="Arial"/>
          <w:kern w:val="0"/>
          <w:sz w:val="20"/>
          <w:szCs w:val="20"/>
        </w:rPr>
        <w:t>、</w:t>
      </w:r>
      <w:r w:rsidRPr="008B56AC">
        <w:rPr>
          <w:rFonts w:ascii="Arial" w:eastAsia="宋体" w:hAnsi="Arial" w:cs="Arial"/>
          <w:kern w:val="0"/>
          <w:sz w:val="20"/>
          <w:szCs w:val="20"/>
        </w:rPr>
        <w:t>Paraplatine</w:t>
      </w:r>
      <w:r w:rsidRPr="008B56AC">
        <w:rPr>
          <w:rFonts w:ascii="Arial" w:eastAsia="宋体" w:hAnsi="Arial" w:cs="Arial"/>
          <w:kern w:val="0"/>
          <w:sz w:val="20"/>
          <w:szCs w:val="20"/>
        </w:rPr>
        <w:t>、</w:t>
      </w:r>
      <w:r w:rsidRPr="008B56AC">
        <w:rPr>
          <w:rFonts w:ascii="Arial" w:eastAsia="宋体" w:hAnsi="Arial" w:cs="Arial"/>
          <w:kern w:val="0"/>
          <w:sz w:val="20"/>
          <w:szCs w:val="20"/>
        </w:rPr>
        <w:t>Platinum</w:t>
      </w:r>
      <w:r w:rsidRPr="008B56AC">
        <w:rPr>
          <w:rFonts w:ascii="Arial" w:eastAsia="宋体" w:hAnsi="Arial" w:cs="Arial"/>
          <w:kern w:val="0"/>
          <w:sz w:val="20"/>
          <w:szCs w:val="20"/>
        </w:rPr>
        <w:t>。</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【药理分类】</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肿瘤用药</w:t>
      </w:r>
      <w:r w:rsidRPr="008B56AC">
        <w:rPr>
          <w:rFonts w:ascii="Arial" w:eastAsia="宋体" w:hAnsi="Arial" w:cs="Arial"/>
          <w:kern w:val="0"/>
          <w:sz w:val="20"/>
          <w:szCs w:val="20"/>
        </w:rPr>
        <w:t>&gt;&gt;</w:t>
      </w:r>
      <w:r w:rsidRPr="008B56AC">
        <w:rPr>
          <w:rFonts w:ascii="Arial" w:eastAsia="宋体" w:hAnsi="Arial" w:cs="Arial"/>
          <w:kern w:val="0"/>
          <w:sz w:val="20"/>
          <w:szCs w:val="20"/>
        </w:rPr>
        <w:t>抗肿瘤药</w:t>
      </w:r>
      <w:r w:rsidRPr="008B56AC">
        <w:rPr>
          <w:rFonts w:ascii="Arial" w:eastAsia="宋体" w:hAnsi="Arial" w:cs="Arial"/>
          <w:kern w:val="0"/>
          <w:sz w:val="20"/>
          <w:szCs w:val="20"/>
        </w:rPr>
        <w:t>&gt;&gt;</w:t>
      </w:r>
      <w:r w:rsidRPr="008B56AC">
        <w:rPr>
          <w:rFonts w:ascii="Arial" w:eastAsia="宋体" w:hAnsi="Arial" w:cs="Arial"/>
          <w:kern w:val="0"/>
          <w:sz w:val="20"/>
          <w:szCs w:val="20"/>
        </w:rPr>
        <w:t>影响</w:t>
      </w:r>
      <w:r w:rsidRPr="008B56AC">
        <w:rPr>
          <w:rFonts w:ascii="Arial" w:eastAsia="宋体" w:hAnsi="Arial" w:cs="Arial"/>
          <w:kern w:val="0"/>
          <w:sz w:val="20"/>
          <w:szCs w:val="20"/>
        </w:rPr>
        <w:t>DNA</w:t>
      </w:r>
      <w:r w:rsidRPr="008B56AC">
        <w:rPr>
          <w:rFonts w:ascii="Arial" w:eastAsia="宋体" w:hAnsi="Arial" w:cs="Arial"/>
          <w:kern w:val="0"/>
          <w:sz w:val="20"/>
          <w:szCs w:val="20"/>
        </w:rPr>
        <w:t>结构与功能的药物</w:t>
      </w:r>
      <w:r w:rsidRPr="008B56AC">
        <w:rPr>
          <w:rFonts w:ascii="Arial" w:eastAsia="宋体" w:hAnsi="Arial" w:cs="Arial"/>
          <w:kern w:val="0"/>
          <w:sz w:val="20"/>
          <w:szCs w:val="20"/>
        </w:rPr>
        <w:t>&gt;&gt;</w:t>
      </w:r>
      <w:r w:rsidRPr="008B56AC">
        <w:rPr>
          <w:rFonts w:ascii="Arial" w:eastAsia="宋体" w:hAnsi="Arial" w:cs="Arial"/>
          <w:kern w:val="0"/>
          <w:sz w:val="20"/>
          <w:szCs w:val="20"/>
        </w:rPr>
        <w:t>破坏</w:t>
      </w:r>
      <w:r w:rsidRPr="008B56AC">
        <w:rPr>
          <w:rFonts w:ascii="Arial" w:eastAsia="宋体" w:hAnsi="Arial" w:cs="Arial"/>
          <w:kern w:val="0"/>
          <w:sz w:val="20"/>
          <w:szCs w:val="20"/>
        </w:rPr>
        <w:t>DNA</w:t>
      </w:r>
      <w:r w:rsidRPr="008B56AC">
        <w:rPr>
          <w:rFonts w:ascii="Arial" w:eastAsia="宋体" w:hAnsi="Arial" w:cs="Arial"/>
          <w:kern w:val="0"/>
          <w:sz w:val="20"/>
          <w:szCs w:val="20"/>
        </w:rPr>
        <w:t>的铂类</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【临床应用】</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CFDA</w:t>
      </w:r>
      <w:r w:rsidRPr="008B56AC">
        <w:rPr>
          <w:rFonts w:ascii="Arial" w:eastAsia="宋体" w:hAnsi="Arial" w:cs="Arial"/>
          <w:b/>
          <w:bCs/>
          <w:kern w:val="0"/>
          <w:sz w:val="20"/>
          <w:szCs w:val="20"/>
        </w:rPr>
        <w:t>说明书适应症</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用于治疗卵巢癌、小细胞肺癌、非小细胞肺癌、头颈部鳞癌、食管癌、精原细胞瘤、膀胱癌、间皮瘤、睾丸癌、恶性淋巴瘤、子宫颈癌等。</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其他临床应用参考</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用于治疗乳腺癌</w:t>
      </w:r>
      <w:r w:rsidRPr="008B56AC">
        <w:rPr>
          <w:rFonts w:ascii="Arial" w:eastAsia="宋体" w:hAnsi="Arial" w:cs="Arial"/>
          <w:kern w:val="0"/>
          <w:sz w:val="20"/>
          <w:szCs w:val="20"/>
        </w:rPr>
        <w:t>(</w:t>
      </w:r>
      <w:r w:rsidRPr="008B56AC">
        <w:rPr>
          <w:rFonts w:ascii="Arial" w:eastAsia="宋体" w:hAnsi="Arial" w:cs="Arial"/>
          <w:kern w:val="0"/>
          <w:sz w:val="20"/>
          <w:szCs w:val="20"/>
        </w:rPr>
        <w:t>转移性</w:t>
      </w:r>
      <w:r w:rsidRPr="008B56AC">
        <w:rPr>
          <w:rFonts w:ascii="Arial" w:eastAsia="宋体" w:hAnsi="Arial" w:cs="Arial"/>
          <w:kern w:val="0"/>
          <w:sz w:val="20"/>
          <w:szCs w:val="20"/>
        </w:rPr>
        <w:t>)</w:t>
      </w:r>
      <w:r w:rsidRPr="008B56AC">
        <w:rPr>
          <w:rFonts w:ascii="Arial" w:eastAsia="宋体" w:hAnsi="Arial" w:cs="Arial"/>
          <w:kern w:val="0"/>
          <w:sz w:val="20"/>
          <w:szCs w:val="20"/>
        </w:rPr>
        <w:t>、中枢神经系统肿瘤、子宫内膜癌、恶性胸膜间皮瘤、恶性黑色素瘤</w:t>
      </w:r>
      <w:r w:rsidRPr="008B56AC">
        <w:rPr>
          <w:rFonts w:ascii="Arial" w:eastAsia="宋体" w:hAnsi="Arial" w:cs="Arial"/>
          <w:kern w:val="0"/>
          <w:sz w:val="20"/>
          <w:szCs w:val="20"/>
        </w:rPr>
        <w:t>(</w:t>
      </w:r>
      <w:r w:rsidRPr="008B56AC">
        <w:rPr>
          <w:rFonts w:ascii="Arial" w:eastAsia="宋体" w:hAnsi="Arial" w:cs="Arial"/>
          <w:kern w:val="0"/>
          <w:sz w:val="20"/>
          <w:szCs w:val="20"/>
        </w:rPr>
        <w:t>晚期或转移性</w:t>
      </w:r>
      <w:r w:rsidRPr="008B56AC">
        <w:rPr>
          <w:rFonts w:ascii="Arial" w:eastAsia="宋体" w:hAnsi="Arial" w:cs="Arial"/>
          <w:kern w:val="0"/>
          <w:sz w:val="20"/>
          <w:szCs w:val="20"/>
        </w:rPr>
        <w:t>)</w:t>
      </w:r>
      <w:r w:rsidRPr="008B56AC">
        <w:rPr>
          <w:rFonts w:ascii="Arial" w:eastAsia="宋体" w:hAnsi="Arial" w:cs="Arial"/>
          <w:kern w:val="0"/>
          <w:sz w:val="20"/>
          <w:szCs w:val="20"/>
        </w:rPr>
        <w:t>、梅克尔</w:t>
      </w:r>
      <w:r w:rsidRPr="008B56AC">
        <w:rPr>
          <w:rFonts w:ascii="Arial" w:eastAsia="宋体" w:hAnsi="Arial" w:cs="Arial"/>
          <w:kern w:val="0"/>
          <w:sz w:val="20"/>
          <w:szCs w:val="20"/>
        </w:rPr>
        <w:t>(Merkel)</w:t>
      </w:r>
      <w:r w:rsidRPr="008B56AC">
        <w:rPr>
          <w:rFonts w:ascii="Arial" w:eastAsia="宋体" w:hAnsi="Arial" w:cs="Arial"/>
          <w:kern w:val="0"/>
          <w:sz w:val="20"/>
          <w:szCs w:val="20"/>
        </w:rPr>
        <w:t>细胞癌、神经内分泌肿瘤</w:t>
      </w:r>
      <w:r w:rsidRPr="008B56AC">
        <w:rPr>
          <w:rFonts w:ascii="Arial" w:eastAsia="宋体" w:hAnsi="Arial" w:cs="Arial"/>
          <w:kern w:val="0"/>
          <w:sz w:val="20"/>
          <w:szCs w:val="20"/>
        </w:rPr>
        <w:t>(</w:t>
      </w:r>
      <w:r w:rsidRPr="008B56AC">
        <w:rPr>
          <w:rFonts w:ascii="Arial" w:eastAsia="宋体" w:hAnsi="Arial" w:cs="Arial"/>
          <w:kern w:val="0"/>
          <w:sz w:val="20"/>
          <w:szCs w:val="20"/>
        </w:rPr>
        <w:t>肾上腺和类癌</w:t>
      </w:r>
      <w:r w:rsidRPr="008B56AC">
        <w:rPr>
          <w:rFonts w:ascii="Arial" w:eastAsia="宋体" w:hAnsi="Arial" w:cs="Arial"/>
          <w:kern w:val="0"/>
          <w:sz w:val="20"/>
          <w:szCs w:val="20"/>
        </w:rPr>
        <w:t>)</w:t>
      </w:r>
      <w:r w:rsidRPr="008B56AC">
        <w:rPr>
          <w:rFonts w:ascii="Arial" w:eastAsia="宋体" w:hAnsi="Arial" w:cs="Arial"/>
          <w:kern w:val="0"/>
          <w:sz w:val="20"/>
          <w:szCs w:val="20"/>
        </w:rPr>
        <w:t>、前列腺癌、肉瘤</w:t>
      </w:r>
      <w:r w:rsidRPr="008B56AC">
        <w:rPr>
          <w:rFonts w:ascii="Arial" w:eastAsia="宋体" w:hAnsi="Arial" w:cs="Arial"/>
          <w:kern w:val="0"/>
          <w:sz w:val="20"/>
          <w:szCs w:val="20"/>
        </w:rPr>
        <w:t>(</w:t>
      </w:r>
      <w:r w:rsidRPr="008B56AC">
        <w:rPr>
          <w:rFonts w:ascii="Arial" w:eastAsia="宋体" w:hAnsi="Arial" w:cs="Arial"/>
          <w:kern w:val="0"/>
          <w:sz w:val="20"/>
          <w:szCs w:val="20"/>
        </w:rPr>
        <w:t>尤因肉瘤、骨肉瘤、成骨肉瘤</w:t>
      </w:r>
      <w:r w:rsidRPr="008B56AC">
        <w:rPr>
          <w:rFonts w:ascii="Arial" w:eastAsia="宋体" w:hAnsi="Arial" w:cs="Arial"/>
          <w:kern w:val="0"/>
          <w:sz w:val="20"/>
          <w:szCs w:val="20"/>
        </w:rPr>
        <w:t>)</w:t>
      </w:r>
      <w:r w:rsidRPr="008B56AC">
        <w:rPr>
          <w:rFonts w:ascii="Arial" w:eastAsia="宋体" w:hAnsi="Arial" w:cs="Arial"/>
          <w:kern w:val="0"/>
          <w:sz w:val="20"/>
          <w:szCs w:val="20"/>
        </w:rPr>
        <w:t>、恶性胸腺瘤、原发灶不明的腺癌。</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【用法与用量】</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成人</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微软雅黑" w:eastAsia="微软雅黑" w:hAnsi="微软雅黑" w:cs="微软雅黑" w:hint="eastAsia"/>
          <w:kern w:val="0"/>
          <w:sz w:val="20"/>
          <w:szCs w:val="20"/>
        </w:rPr>
        <w:lastRenderedPageBreak/>
        <w:t>◆</w:t>
      </w:r>
      <w:r w:rsidRPr="008B56AC">
        <w:rPr>
          <w:rFonts w:ascii="Arial" w:eastAsia="宋体" w:hAnsi="Arial" w:cs="Arial"/>
          <w:kern w:val="0"/>
          <w:sz w:val="20"/>
          <w:szCs w:val="20"/>
        </w:rPr>
        <w:t>常规剂量</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w:t>
      </w:r>
      <w:r w:rsidRPr="008B56AC">
        <w:rPr>
          <w:rFonts w:ascii="Arial" w:eastAsia="宋体" w:hAnsi="Arial" w:cs="Arial"/>
          <w:kern w:val="0"/>
          <w:sz w:val="20"/>
          <w:szCs w:val="20"/>
        </w:rPr>
        <w:t>一般用法</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1.</w:t>
      </w:r>
      <w:r w:rsidRPr="008B56AC">
        <w:rPr>
          <w:rFonts w:ascii="Arial" w:eastAsia="宋体" w:hAnsi="Arial" w:cs="Arial"/>
          <w:kern w:val="0"/>
          <w:sz w:val="20"/>
          <w:szCs w:val="20"/>
        </w:rPr>
        <w:t>静脉滴注</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一次</w:t>
      </w:r>
      <w:r w:rsidRPr="008B56AC">
        <w:rPr>
          <w:rFonts w:ascii="Arial" w:eastAsia="宋体" w:hAnsi="Arial" w:cs="Arial"/>
          <w:kern w:val="0"/>
          <w:sz w:val="20"/>
          <w:szCs w:val="20"/>
        </w:rPr>
        <w:t>200-400mg/m</w:t>
      </w:r>
      <w:r w:rsidRPr="008B56AC">
        <w:rPr>
          <w:rFonts w:ascii="Arial" w:eastAsia="宋体" w:hAnsi="Arial" w:cs="Arial"/>
          <w:kern w:val="0"/>
          <w:sz w:val="20"/>
          <w:szCs w:val="20"/>
          <w:vertAlign w:val="superscript"/>
        </w:rPr>
        <w:t>2</w:t>
      </w:r>
      <w:r w:rsidRPr="008B56AC">
        <w:rPr>
          <w:rFonts w:ascii="Arial" w:eastAsia="宋体" w:hAnsi="Arial" w:cs="Arial"/>
          <w:kern w:val="0"/>
          <w:sz w:val="20"/>
          <w:szCs w:val="20"/>
        </w:rPr>
        <w:t>，每</w:t>
      </w:r>
      <w:r w:rsidRPr="008B56AC">
        <w:rPr>
          <w:rFonts w:ascii="Arial" w:eastAsia="宋体" w:hAnsi="Arial" w:cs="Arial"/>
          <w:kern w:val="0"/>
          <w:sz w:val="20"/>
          <w:szCs w:val="20"/>
        </w:rPr>
        <w:t>3-4</w:t>
      </w:r>
      <w:r w:rsidRPr="008B56AC">
        <w:rPr>
          <w:rFonts w:ascii="Arial" w:eastAsia="宋体" w:hAnsi="Arial" w:cs="Arial"/>
          <w:kern w:val="0"/>
          <w:sz w:val="20"/>
          <w:szCs w:val="20"/>
        </w:rPr>
        <w:t>周</w:t>
      </w:r>
      <w:r w:rsidRPr="008B56AC">
        <w:rPr>
          <w:rFonts w:ascii="Arial" w:eastAsia="宋体" w:hAnsi="Arial" w:cs="Arial"/>
          <w:kern w:val="0"/>
          <w:sz w:val="20"/>
          <w:szCs w:val="20"/>
        </w:rPr>
        <w:t>1</w:t>
      </w:r>
      <w:r w:rsidRPr="008B56AC">
        <w:rPr>
          <w:rFonts w:ascii="Arial" w:eastAsia="宋体" w:hAnsi="Arial" w:cs="Arial"/>
          <w:kern w:val="0"/>
          <w:sz w:val="20"/>
          <w:szCs w:val="20"/>
        </w:rPr>
        <w:t>次，</w:t>
      </w:r>
      <w:r w:rsidRPr="008B56AC">
        <w:rPr>
          <w:rFonts w:ascii="Arial" w:eastAsia="宋体" w:hAnsi="Arial" w:cs="Arial"/>
          <w:kern w:val="0"/>
          <w:sz w:val="20"/>
          <w:szCs w:val="20"/>
        </w:rPr>
        <w:t>2-4</w:t>
      </w:r>
      <w:r w:rsidRPr="008B56AC">
        <w:rPr>
          <w:rFonts w:ascii="Arial" w:eastAsia="宋体" w:hAnsi="Arial" w:cs="Arial"/>
          <w:kern w:val="0"/>
          <w:sz w:val="20"/>
          <w:szCs w:val="20"/>
        </w:rPr>
        <w:t>次为一疗程。也可一次</w:t>
      </w:r>
      <w:r w:rsidRPr="008B56AC">
        <w:rPr>
          <w:rFonts w:ascii="Arial" w:eastAsia="宋体" w:hAnsi="Arial" w:cs="Arial"/>
          <w:kern w:val="0"/>
          <w:sz w:val="20"/>
          <w:szCs w:val="20"/>
        </w:rPr>
        <w:t>50mg/m</w:t>
      </w:r>
      <w:r w:rsidRPr="008B56AC">
        <w:rPr>
          <w:rFonts w:ascii="Arial" w:eastAsia="宋体" w:hAnsi="Arial" w:cs="Arial"/>
          <w:kern w:val="0"/>
          <w:sz w:val="20"/>
          <w:szCs w:val="20"/>
          <w:vertAlign w:val="superscript"/>
        </w:rPr>
        <w:t>2</w:t>
      </w:r>
      <w:r w:rsidRPr="008B56AC">
        <w:rPr>
          <w:rFonts w:ascii="Arial" w:eastAsia="宋体" w:hAnsi="Arial" w:cs="Arial"/>
          <w:kern w:val="0"/>
          <w:sz w:val="20"/>
          <w:szCs w:val="20"/>
        </w:rPr>
        <w:t>，一日</w:t>
      </w:r>
      <w:r w:rsidRPr="008B56AC">
        <w:rPr>
          <w:rFonts w:ascii="Arial" w:eastAsia="宋体" w:hAnsi="Arial" w:cs="Arial"/>
          <w:kern w:val="0"/>
          <w:sz w:val="20"/>
          <w:szCs w:val="20"/>
        </w:rPr>
        <w:t>1</w:t>
      </w:r>
      <w:r w:rsidRPr="008B56AC">
        <w:rPr>
          <w:rFonts w:ascii="Arial" w:eastAsia="宋体" w:hAnsi="Arial" w:cs="Arial"/>
          <w:kern w:val="0"/>
          <w:sz w:val="20"/>
          <w:szCs w:val="20"/>
        </w:rPr>
        <w:t>次，连用</w:t>
      </w:r>
      <w:r w:rsidRPr="008B56AC">
        <w:rPr>
          <w:rFonts w:ascii="Arial" w:eastAsia="宋体" w:hAnsi="Arial" w:cs="Arial"/>
          <w:kern w:val="0"/>
          <w:sz w:val="20"/>
          <w:szCs w:val="20"/>
        </w:rPr>
        <w:t>5</w:t>
      </w:r>
      <w:r w:rsidRPr="008B56AC">
        <w:rPr>
          <w:rFonts w:ascii="Arial" w:eastAsia="宋体" w:hAnsi="Arial" w:cs="Arial"/>
          <w:kern w:val="0"/>
          <w:sz w:val="20"/>
          <w:szCs w:val="20"/>
        </w:rPr>
        <w:t>日，间隔</w:t>
      </w:r>
      <w:r w:rsidRPr="008B56AC">
        <w:rPr>
          <w:rFonts w:ascii="Arial" w:eastAsia="宋体" w:hAnsi="Arial" w:cs="Arial"/>
          <w:kern w:val="0"/>
          <w:sz w:val="20"/>
          <w:szCs w:val="20"/>
        </w:rPr>
        <w:t>4</w:t>
      </w:r>
      <w:r w:rsidRPr="008B56AC">
        <w:rPr>
          <w:rFonts w:ascii="Arial" w:eastAsia="宋体" w:hAnsi="Arial" w:cs="Arial"/>
          <w:kern w:val="0"/>
          <w:sz w:val="20"/>
          <w:szCs w:val="20"/>
        </w:rPr>
        <w:t>周重复。</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微软雅黑" w:eastAsia="微软雅黑" w:hAnsi="微软雅黑" w:cs="微软雅黑" w:hint="eastAsia"/>
          <w:kern w:val="0"/>
          <w:sz w:val="20"/>
          <w:szCs w:val="20"/>
        </w:rPr>
        <w:t>◆</w:t>
      </w:r>
      <w:r w:rsidRPr="008B56AC">
        <w:rPr>
          <w:rFonts w:ascii="Arial" w:eastAsia="宋体" w:hAnsi="Arial" w:cs="Arial"/>
          <w:kern w:val="0"/>
          <w:sz w:val="20"/>
          <w:szCs w:val="20"/>
        </w:rPr>
        <w:t>肾功能不全时剂量</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肌酐清除率</w:t>
      </w:r>
      <w:r w:rsidRPr="008B56AC">
        <w:rPr>
          <w:rFonts w:ascii="Arial" w:eastAsia="宋体" w:hAnsi="Arial" w:cs="Arial"/>
          <w:kern w:val="0"/>
          <w:sz w:val="20"/>
          <w:szCs w:val="20"/>
        </w:rPr>
        <w:t>(Ccr)</w:t>
      </w:r>
      <w:r w:rsidRPr="008B56AC">
        <w:rPr>
          <w:rFonts w:ascii="Arial" w:eastAsia="宋体" w:hAnsi="Arial" w:cs="Arial"/>
          <w:kern w:val="0"/>
          <w:sz w:val="20"/>
          <w:szCs w:val="20"/>
        </w:rPr>
        <w:t>为</w:t>
      </w:r>
      <w:r w:rsidRPr="008B56AC">
        <w:rPr>
          <w:rFonts w:ascii="Arial" w:eastAsia="宋体" w:hAnsi="Arial" w:cs="Arial"/>
          <w:kern w:val="0"/>
          <w:sz w:val="20"/>
          <w:szCs w:val="20"/>
        </w:rPr>
        <w:t>41-59ml/min</w:t>
      </w:r>
      <w:r w:rsidRPr="008B56AC">
        <w:rPr>
          <w:rFonts w:ascii="Arial" w:eastAsia="宋体" w:hAnsi="Arial" w:cs="Arial"/>
          <w:kern w:val="0"/>
          <w:sz w:val="20"/>
          <w:szCs w:val="20"/>
        </w:rPr>
        <w:t>者，一次</w:t>
      </w:r>
      <w:r w:rsidRPr="008B56AC">
        <w:rPr>
          <w:rFonts w:ascii="Arial" w:eastAsia="宋体" w:hAnsi="Arial" w:cs="Arial"/>
          <w:kern w:val="0"/>
          <w:sz w:val="20"/>
          <w:szCs w:val="20"/>
        </w:rPr>
        <w:t>250mg/m</w:t>
      </w:r>
      <w:r w:rsidRPr="008B56AC">
        <w:rPr>
          <w:rFonts w:ascii="Arial" w:eastAsia="宋体" w:hAnsi="Arial" w:cs="Arial"/>
          <w:kern w:val="0"/>
          <w:sz w:val="20"/>
          <w:szCs w:val="20"/>
          <w:vertAlign w:val="superscript"/>
        </w:rPr>
        <w:t>2</w:t>
      </w:r>
      <w:r w:rsidRPr="008B56AC">
        <w:rPr>
          <w:rFonts w:ascii="Arial" w:eastAsia="宋体" w:hAnsi="Arial" w:cs="Arial"/>
          <w:kern w:val="0"/>
          <w:sz w:val="20"/>
          <w:szCs w:val="20"/>
        </w:rPr>
        <w:t>；</w:t>
      </w:r>
      <w:r w:rsidRPr="008B56AC">
        <w:rPr>
          <w:rFonts w:ascii="Arial" w:eastAsia="宋体" w:hAnsi="Arial" w:cs="Arial"/>
          <w:kern w:val="0"/>
          <w:sz w:val="20"/>
          <w:szCs w:val="20"/>
        </w:rPr>
        <w:t>Ccr</w:t>
      </w:r>
      <w:r w:rsidRPr="008B56AC">
        <w:rPr>
          <w:rFonts w:ascii="Arial" w:eastAsia="宋体" w:hAnsi="Arial" w:cs="Arial"/>
          <w:kern w:val="0"/>
          <w:sz w:val="20"/>
          <w:szCs w:val="20"/>
        </w:rPr>
        <w:t>为</w:t>
      </w:r>
      <w:r w:rsidRPr="008B56AC">
        <w:rPr>
          <w:rFonts w:ascii="Arial" w:eastAsia="宋体" w:hAnsi="Arial" w:cs="Arial"/>
          <w:kern w:val="0"/>
          <w:sz w:val="20"/>
          <w:szCs w:val="20"/>
        </w:rPr>
        <w:t>16-40ml/min</w:t>
      </w:r>
      <w:r w:rsidRPr="008B56AC">
        <w:rPr>
          <w:rFonts w:ascii="Arial" w:eastAsia="宋体" w:hAnsi="Arial" w:cs="Arial"/>
          <w:kern w:val="0"/>
          <w:sz w:val="20"/>
          <w:szCs w:val="20"/>
        </w:rPr>
        <w:t>者，一次</w:t>
      </w:r>
      <w:r w:rsidRPr="008B56AC">
        <w:rPr>
          <w:rFonts w:ascii="Arial" w:eastAsia="宋体" w:hAnsi="Arial" w:cs="Arial"/>
          <w:kern w:val="0"/>
          <w:sz w:val="20"/>
          <w:szCs w:val="20"/>
        </w:rPr>
        <w:t>200mg/m</w:t>
      </w:r>
      <w:r w:rsidRPr="008B56AC">
        <w:rPr>
          <w:rFonts w:ascii="Arial" w:eastAsia="宋体" w:hAnsi="Arial" w:cs="Arial"/>
          <w:kern w:val="0"/>
          <w:sz w:val="20"/>
          <w:szCs w:val="20"/>
          <w:vertAlign w:val="superscript"/>
        </w:rPr>
        <w:t>2</w:t>
      </w:r>
      <w:r w:rsidRPr="008B56AC">
        <w:rPr>
          <w:rFonts w:ascii="Arial" w:eastAsia="宋体" w:hAnsi="Arial" w:cs="Arial"/>
          <w:kern w:val="0"/>
          <w:sz w:val="20"/>
          <w:szCs w:val="20"/>
        </w:rPr>
        <w:t>。每</w:t>
      </w:r>
      <w:r w:rsidRPr="008B56AC">
        <w:rPr>
          <w:rFonts w:ascii="Arial" w:eastAsia="宋体" w:hAnsi="Arial" w:cs="Arial"/>
          <w:kern w:val="0"/>
          <w:sz w:val="20"/>
          <w:szCs w:val="20"/>
        </w:rPr>
        <w:t>3-4</w:t>
      </w:r>
      <w:r w:rsidRPr="008B56AC">
        <w:rPr>
          <w:rFonts w:ascii="Arial" w:eastAsia="宋体" w:hAnsi="Arial" w:cs="Arial"/>
          <w:kern w:val="0"/>
          <w:sz w:val="20"/>
          <w:szCs w:val="20"/>
        </w:rPr>
        <w:t>周</w:t>
      </w:r>
      <w:r w:rsidRPr="008B56AC">
        <w:rPr>
          <w:rFonts w:ascii="Arial" w:eastAsia="宋体" w:hAnsi="Arial" w:cs="Arial"/>
          <w:kern w:val="0"/>
          <w:sz w:val="20"/>
          <w:szCs w:val="20"/>
        </w:rPr>
        <w:t>1</w:t>
      </w:r>
      <w:r w:rsidRPr="008B56AC">
        <w:rPr>
          <w:rFonts w:ascii="Arial" w:eastAsia="宋体" w:hAnsi="Arial" w:cs="Arial"/>
          <w:kern w:val="0"/>
          <w:sz w:val="20"/>
          <w:szCs w:val="20"/>
        </w:rPr>
        <w:t>次。</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【国外用法用量参考】</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成人</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微软雅黑" w:eastAsia="微软雅黑" w:hAnsi="微软雅黑" w:cs="微软雅黑" w:hint="eastAsia"/>
          <w:kern w:val="0"/>
          <w:sz w:val="20"/>
          <w:szCs w:val="20"/>
        </w:rPr>
        <w:t>◆</w:t>
      </w:r>
      <w:r w:rsidRPr="008B56AC">
        <w:rPr>
          <w:rFonts w:ascii="Arial" w:eastAsia="宋体" w:hAnsi="Arial" w:cs="Arial"/>
          <w:kern w:val="0"/>
          <w:sz w:val="20"/>
          <w:szCs w:val="20"/>
        </w:rPr>
        <w:t>毒性状态时剂量</w:t>
      </w:r>
    </w:p>
    <w:p w:rsidR="008B56AC" w:rsidRPr="008B56AC" w:rsidRDefault="008B56AC" w:rsidP="008B56AC">
      <w:pPr>
        <w:widowControl/>
        <w:spacing w:before="150" w:line="336" w:lineRule="auto"/>
        <w:jc w:val="left"/>
        <w:rPr>
          <w:rFonts w:ascii="Arial" w:eastAsia="宋体" w:hAnsi="Arial" w:cs="Arial"/>
          <w:kern w:val="0"/>
          <w:sz w:val="20"/>
          <w:szCs w:val="20"/>
        </w:rPr>
      </w:pPr>
      <w:r w:rsidRPr="008B56AC">
        <w:rPr>
          <w:rFonts w:ascii="Arial" w:eastAsia="宋体" w:hAnsi="Arial" w:cs="Arial"/>
          <w:kern w:val="0"/>
          <w:sz w:val="20"/>
          <w:szCs w:val="20"/>
        </w:rPr>
        <w:t>出现血液学毒性时，应根据上次用药后白细胞、血小板计数调整本次给药剂量，可参考下表：</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837"/>
        <w:gridCol w:w="2357"/>
        <w:gridCol w:w="1740"/>
      </w:tblGrid>
      <w:tr w:rsidR="008B56AC" w:rsidRPr="008B56AC" w:rsidTr="008B56AC">
        <w:tc>
          <w:tcPr>
            <w:tcW w:w="0" w:type="auto"/>
            <w:gridSpan w:val="3"/>
            <w:tcBorders>
              <w:top w:val="nil"/>
              <w:left w:val="nil"/>
              <w:bottom w:val="nil"/>
              <w:right w:val="nil"/>
            </w:tcBorders>
            <w:tcMar>
              <w:top w:w="0" w:type="dxa"/>
              <w:left w:w="150" w:type="dxa"/>
              <w:bottom w:w="0" w:type="dxa"/>
              <w:right w:w="150" w:type="dxa"/>
            </w:tcMar>
            <w:vAlign w:val="center"/>
            <w:hideMark/>
          </w:tcPr>
          <w:p w:rsidR="008B56AC" w:rsidRPr="008B56AC" w:rsidRDefault="008B56AC" w:rsidP="008B56AC">
            <w:pPr>
              <w:widowControl/>
              <w:jc w:val="center"/>
              <w:rPr>
                <w:rFonts w:ascii="Arial" w:eastAsia="宋体" w:hAnsi="Arial" w:cs="Arial"/>
                <w:kern w:val="0"/>
                <w:sz w:val="24"/>
                <w:szCs w:val="24"/>
              </w:rPr>
            </w:pPr>
            <w:r w:rsidRPr="008B56AC">
              <w:rPr>
                <w:rFonts w:ascii="Arial" w:eastAsia="宋体" w:hAnsi="Arial" w:cs="Arial"/>
                <w:kern w:val="0"/>
                <w:sz w:val="24"/>
                <w:szCs w:val="24"/>
              </w:rPr>
              <w:t>剂量调整与中性粒细胞及血小板计数的关系表</w:t>
            </w:r>
          </w:p>
        </w:tc>
      </w:tr>
      <w:tr w:rsidR="008B56AC" w:rsidRPr="008B56AC" w:rsidTr="008B56AC">
        <w:tc>
          <w:tcPr>
            <w:tcW w:w="0" w:type="auto"/>
            <w:tcBorders>
              <w:bottom w:val="single" w:sz="6" w:space="0" w:color="000000"/>
            </w:tcBorders>
            <w:tcMar>
              <w:top w:w="0" w:type="dxa"/>
              <w:left w:w="150" w:type="dxa"/>
              <w:bottom w:w="0" w:type="dxa"/>
              <w:right w:w="150" w:type="dxa"/>
            </w:tcMar>
            <w:vAlign w:val="center"/>
            <w:hideMark/>
          </w:tcPr>
          <w:p w:rsidR="008B56AC" w:rsidRPr="008B56AC" w:rsidRDefault="008B56AC" w:rsidP="008B56AC">
            <w:pPr>
              <w:widowControl/>
              <w:jc w:val="left"/>
              <w:rPr>
                <w:rFonts w:ascii="Arial" w:eastAsia="宋体" w:hAnsi="Arial" w:cs="Arial"/>
                <w:kern w:val="0"/>
                <w:sz w:val="24"/>
                <w:szCs w:val="24"/>
              </w:rPr>
            </w:pPr>
            <w:r w:rsidRPr="008B56AC">
              <w:rPr>
                <w:rFonts w:ascii="Arial" w:eastAsia="宋体" w:hAnsi="Arial" w:cs="Arial"/>
                <w:kern w:val="0"/>
                <w:sz w:val="24"/>
                <w:szCs w:val="24"/>
              </w:rPr>
              <w:t>中性粒细胞计数</w:t>
            </w:r>
            <w:r w:rsidRPr="008B56AC">
              <w:rPr>
                <w:rFonts w:ascii="Arial" w:eastAsia="宋体" w:hAnsi="Arial" w:cs="Arial"/>
                <w:kern w:val="0"/>
                <w:sz w:val="24"/>
                <w:szCs w:val="24"/>
              </w:rPr>
              <w:t>(×10</w:t>
            </w:r>
            <w:r w:rsidRPr="008B56AC">
              <w:rPr>
                <w:rFonts w:ascii="Arial" w:eastAsia="宋体" w:hAnsi="Arial" w:cs="Arial"/>
                <w:kern w:val="0"/>
                <w:sz w:val="24"/>
                <w:szCs w:val="24"/>
                <w:vertAlign w:val="superscript"/>
              </w:rPr>
              <w:t>9</w:t>
            </w:r>
            <w:r w:rsidRPr="008B56AC">
              <w:rPr>
                <w:rFonts w:ascii="Arial" w:eastAsia="宋体" w:hAnsi="Arial" w:cs="Arial"/>
                <w:kern w:val="0"/>
                <w:sz w:val="24"/>
                <w:szCs w:val="24"/>
              </w:rPr>
              <w:t>/L)</w:t>
            </w:r>
          </w:p>
        </w:tc>
        <w:tc>
          <w:tcPr>
            <w:tcW w:w="0" w:type="auto"/>
            <w:tcBorders>
              <w:bottom w:val="single" w:sz="6" w:space="0" w:color="000000"/>
            </w:tcBorders>
            <w:tcMar>
              <w:top w:w="0" w:type="dxa"/>
              <w:left w:w="150" w:type="dxa"/>
              <w:bottom w:w="0" w:type="dxa"/>
              <w:right w:w="150" w:type="dxa"/>
            </w:tcMar>
            <w:vAlign w:val="center"/>
            <w:hideMark/>
          </w:tcPr>
          <w:p w:rsidR="008B56AC" w:rsidRPr="008B56AC" w:rsidRDefault="008B56AC" w:rsidP="008B56AC">
            <w:pPr>
              <w:widowControl/>
              <w:jc w:val="left"/>
              <w:rPr>
                <w:rFonts w:ascii="Arial" w:eastAsia="宋体" w:hAnsi="Arial" w:cs="Arial"/>
                <w:kern w:val="0"/>
                <w:sz w:val="24"/>
                <w:szCs w:val="24"/>
              </w:rPr>
            </w:pPr>
            <w:r w:rsidRPr="008B56AC">
              <w:rPr>
                <w:rFonts w:ascii="Arial" w:eastAsia="宋体" w:hAnsi="Arial" w:cs="Arial"/>
                <w:kern w:val="0"/>
                <w:sz w:val="24"/>
                <w:szCs w:val="24"/>
              </w:rPr>
              <w:t>血小板计数</w:t>
            </w:r>
            <w:r w:rsidRPr="008B56AC">
              <w:rPr>
                <w:rFonts w:ascii="Arial" w:eastAsia="宋体" w:hAnsi="Arial" w:cs="Arial"/>
                <w:kern w:val="0"/>
                <w:sz w:val="24"/>
                <w:szCs w:val="24"/>
              </w:rPr>
              <w:t>(×10</w:t>
            </w:r>
            <w:r w:rsidRPr="008B56AC">
              <w:rPr>
                <w:rFonts w:ascii="Arial" w:eastAsia="宋体" w:hAnsi="Arial" w:cs="Arial"/>
                <w:kern w:val="0"/>
                <w:sz w:val="24"/>
                <w:szCs w:val="24"/>
                <w:vertAlign w:val="superscript"/>
              </w:rPr>
              <w:t>9</w:t>
            </w:r>
            <w:r w:rsidRPr="008B56AC">
              <w:rPr>
                <w:rFonts w:ascii="Arial" w:eastAsia="宋体" w:hAnsi="Arial" w:cs="Arial"/>
                <w:kern w:val="0"/>
                <w:sz w:val="24"/>
                <w:szCs w:val="24"/>
              </w:rPr>
              <w:t>/L)</w:t>
            </w:r>
          </w:p>
        </w:tc>
        <w:tc>
          <w:tcPr>
            <w:tcW w:w="0" w:type="auto"/>
            <w:tcBorders>
              <w:bottom w:val="single" w:sz="6" w:space="0" w:color="000000"/>
            </w:tcBorders>
            <w:tcMar>
              <w:top w:w="0" w:type="dxa"/>
              <w:left w:w="150" w:type="dxa"/>
              <w:bottom w:w="0" w:type="dxa"/>
              <w:right w:w="150" w:type="dxa"/>
            </w:tcMar>
            <w:vAlign w:val="center"/>
            <w:hideMark/>
          </w:tcPr>
          <w:p w:rsidR="008B56AC" w:rsidRPr="008B56AC" w:rsidRDefault="008B56AC" w:rsidP="008B56AC">
            <w:pPr>
              <w:widowControl/>
              <w:jc w:val="left"/>
              <w:rPr>
                <w:rFonts w:ascii="Arial" w:eastAsia="宋体" w:hAnsi="Arial" w:cs="Arial"/>
                <w:kern w:val="0"/>
                <w:sz w:val="24"/>
                <w:szCs w:val="24"/>
              </w:rPr>
            </w:pPr>
            <w:r w:rsidRPr="008B56AC">
              <w:rPr>
                <w:rFonts w:ascii="Arial" w:eastAsia="宋体" w:hAnsi="Arial" w:cs="Arial"/>
                <w:kern w:val="0"/>
                <w:sz w:val="24"/>
                <w:szCs w:val="24"/>
              </w:rPr>
              <w:t>本药给药比例</w:t>
            </w:r>
          </w:p>
        </w:tc>
      </w:tr>
      <w:tr w:rsidR="008B56AC" w:rsidRPr="008B56AC" w:rsidTr="008B56AC">
        <w:tc>
          <w:tcPr>
            <w:tcW w:w="0" w:type="auto"/>
            <w:tcMar>
              <w:top w:w="0" w:type="dxa"/>
              <w:left w:w="150" w:type="dxa"/>
              <w:bottom w:w="0" w:type="dxa"/>
              <w:right w:w="150" w:type="dxa"/>
            </w:tcMar>
            <w:vAlign w:val="center"/>
            <w:hideMark/>
          </w:tcPr>
          <w:p w:rsidR="008B56AC" w:rsidRPr="008B56AC" w:rsidRDefault="008B56AC" w:rsidP="008B56AC">
            <w:pPr>
              <w:widowControl/>
              <w:jc w:val="left"/>
              <w:rPr>
                <w:rFonts w:ascii="Arial" w:eastAsia="宋体" w:hAnsi="Arial" w:cs="Arial"/>
                <w:kern w:val="0"/>
                <w:sz w:val="24"/>
                <w:szCs w:val="24"/>
              </w:rPr>
            </w:pPr>
            <w:r w:rsidRPr="008B56AC">
              <w:rPr>
                <w:rFonts w:ascii="Arial" w:eastAsia="宋体" w:hAnsi="Arial" w:cs="Arial"/>
                <w:kern w:val="0"/>
                <w:sz w:val="24"/>
                <w:szCs w:val="24"/>
              </w:rPr>
              <w:t>＞</w:t>
            </w:r>
            <w:r w:rsidRPr="008B56AC">
              <w:rPr>
                <w:rFonts w:ascii="Arial" w:eastAsia="宋体" w:hAnsi="Arial" w:cs="Arial"/>
                <w:kern w:val="0"/>
                <w:sz w:val="24"/>
                <w:szCs w:val="24"/>
              </w:rPr>
              <w:t>2.0</w:t>
            </w:r>
          </w:p>
        </w:tc>
        <w:tc>
          <w:tcPr>
            <w:tcW w:w="0" w:type="auto"/>
            <w:tcMar>
              <w:top w:w="0" w:type="dxa"/>
              <w:left w:w="150" w:type="dxa"/>
              <w:bottom w:w="0" w:type="dxa"/>
              <w:right w:w="150" w:type="dxa"/>
            </w:tcMar>
            <w:vAlign w:val="center"/>
            <w:hideMark/>
          </w:tcPr>
          <w:p w:rsidR="008B56AC" w:rsidRPr="008B56AC" w:rsidRDefault="008B56AC" w:rsidP="008B56AC">
            <w:pPr>
              <w:widowControl/>
              <w:jc w:val="left"/>
              <w:rPr>
                <w:rFonts w:ascii="Arial" w:eastAsia="宋体" w:hAnsi="Arial" w:cs="Arial"/>
                <w:kern w:val="0"/>
                <w:sz w:val="24"/>
                <w:szCs w:val="24"/>
              </w:rPr>
            </w:pPr>
            <w:r w:rsidRPr="008B56AC">
              <w:rPr>
                <w:rFonts w:ascii="Arial" w:eastAsia="宋体" w:hAnsi="Arial" w:cs="Arial"/>
                <w:kern w:val="0"/>
                <w:sz w:val="24"/>
                <w:szCs w:val="24"/>
              </w:rPr>
              <w:t>＞</w:t>
            </w:r>
            <w:r w:rsidRPr="008B56AC">
              <w:rPr>
                <w:rFonts w:ascii="Arial" w:eastAsia="宋体" w:hAnsi="Arial" w:cs="Arial"/>
                <w:kern w:val="0"/>
                <w:sz w:val="24"/>
                <w:szCs w:val="24"/>
              </w:rPr>
              <w:t>100</w:t>
            </w:r>
          </w:p>
        </w:tc>
        <w:tc>
          <w:tcPr>
            <w:tcW w:w="0" w:type="auto"/>
            <w:tcMar>
              <w:top w:w="0" w:type="dxa"/>
              <w:left w:w="150" w:type="dxa"/>
              <w:bottom w:w="0" w:type="dxa"/>
              <w:right w:w="150" w:type="dxa"/>
            </w:tcMar>
            <w:vAlign w:val="center"/>
            <w:hideMark/>
          </w:tcPr>
          <w:p w:rsidR="008B56AC" w:rsidRPr="008B56AC" w:rsidRDefault="008B56AC" w:rsidP="008B56AC">
            <w:pPr>
              <w:widowControl/>
              <w:jc w:val="left"/>
              <w:rPr>
                <w:rFonts w:ascii="Arial" w:eastAsia="宋体" w:hAnsi="Arial" w:cs="Arial"/>
                <w:kern w:val="0"/>
                <w:sz w:val="24"/>
                <w:szCs w:val="24"/>
              </w:rPr>
            </w:pPr>
            <w:r w:rsidRPr="008B56AC">
              <w:rPr>
                <w:rFonts w:ascii="Arial" w:eastAsia="宋体" w:hAnsi="Arial" w:cs="Arial"/>
                <w:kern w:val="0"/>
                <w:sz w:val="24"/>
                <w:szCs w:val="24"/>
              </w:rPr>
              <w:t>125%</w:t>
            </w:r>
          </w:p>
        </w:tc>
      </w:tr>
      <w:tr w:rsidR="008B56AC" w:rsidRPr="008B56AC" w:rsidTr="008B56AC">
        <w:tc>
          <w:tcPr>
            <w:tcW w:w="0" w:type="auto"/>
            <w:tcMar>
              <w:top w:w="0" w:type="dxa"/>
              <w:left w:w="150" w:type="dxa"/>
              <w:bottom w:w="0" w:type="dxa"/>
              <w:right w:w="150" w:type="dxa"/>
            </w:tcMar>
            <w:vAlign w:val="center"/>
            <w:hideMark/>
          </w:tcPr>
          <w:p w:rsidR="008B56AC" w:rsidRPr="008B56AC" w:rsidRDefault="008B56AC" w:rsidP="008B56AC">
            <w:pPr>
              <w:widowControl/>
              <w:jc w:val="left"/>
              <w:rPr>
                <w:rFonts w:ascii="Arial" w:eastAsia="宋体" w:hAnsi="Arial" w:cs="Arial"/>
                <w:kern w:val="0"/>
                <w:sz w:val="24"/>
                <w:szCs w:val="24"/>
              </w:rPr>
            </w:pPr>
            <w:r w:rsidRPr="008B56AC">
              <w:rPr>
                <w:rFonts w:ascii="Arial" w:eastAsia="宋体" w:hAnsi="Arial" w:cs="Arial"/>
                <w:kern w:val="0"/>
                <w:sz w:val="24"/>
                <w:szCs w:val="24"/>
              </w:rPr>
              <w:t>0.5-2.0</w:t>
            </w:r>
          </w:p>
        </w:tc>
        <w:tc>
          <w:tcPr>
            <w:tcW w:w="0" w:type="auto"/>
            <w:tcMar>
              <w:top w:w="0" w:type="dxa"/>
              <w:left w:w="150" w:type="dxa"/>
              <w:bottom w:w="0" w:type="dxa"/>
              <w:right w:w="150" w:type="dxa"/>
            </w:tcMar>
            <w:vAlign w:val="center"/>
            <w:hideMark/>
          </w:tcPr>
          <w:p w:rsidR="008B56AC" w:rsidRPr="008B56AC" w:rsidRDefault="008B56AC" w:rsidP="008B56AC">
            <w:pPr>
              <w:widowControl/>
              <w:jc w:val="left"/>
              <w:rPr>
                <w:rFonts w:ascii="Arial" w:eastAsia="宋体" w:hAnsi="Arial" w:cs="Arial"/>
                <w:kern w:val="0"/>
                <w:sz w:val="24"/>
                <w:szCs w:val="24"/>
              </w:rPr>
            </w:pPr>
            <w:r w:rsidRPr="008B56AC">
              <w:rPr>
                <w:rFonts w:ascii="Arial" w:eastAsia="宋体" w:hAnsi="Arial" w:cs="Arial"/>
                <w:kern w:val="0"/>
                <w:sz w:val="24"/>
                <w:szCs w:val="24"/>
              </w:rPr>
              <w:t>50-100</w:t>
            </w:r>
          </w:p>
        </w:tc>
        <w:tc>
          <w:tcPr>
            <w:tcW w:w="0" w:type="auto"/>
            <w:tcMar>
              <w:top w:w="0" w:type="dxa"/>
              <w:left w:w="150" w:type="dxa"/>
              <w:bottom w:w="0" w:type="dxa"/>
              <w:right w:w="150" w:type="dxa"/>
            </w:tcMar>
            <w:vAlign w:val="center"/>
            <w:hideMark/>
          </w:tcPr>
          <w:p w:rsidR="008B56AC" w:rsidRPr="008B56AC" w:rsidRDefault="008B56AC" w:rsidP="008B56AC">
            <w:pPr>
              <w:widowControl/>
              <w:jc w:val="left"/>
              <w:rPr>
                <w:rFonts w:ascii="Arial" w:eastAsia="宋体" w:hAnsi="Arial" w:cs="Arial"/>
                <w:kern w:val="0"/>
                <w:sz w:val="24"/>
                <w:szCs w:val="24"/>
              </w:rPr>
            </w:pPr>
            <w:r w:rsidRPr="008B56AC">
              <w:rPr>
                <w:rFonts w:ascii="Arial" w:eastAsia="宋体" w:hAnsi="Arial" w:cs="Arial"/>
                <w:kern w:val="0"/>
                <w:sz w:val="24"/>
                <w:szCs w:val="24"/>
              </w:rPr>
              <w:t>100%</w:t>
            </w:r>
          </w:p>
        </w:tc>
      </w:tr>
      <w:tr w:rsidR="008B56AC" w:rsidRPr="008B56AC" w:rsidTr="008B56AC">
        <w:tc>
          <w:tcPr>
            <w:tcW w:w="0" w:type="auto"/>
            <w:tcMar>
              <w:top w:w="0" w:type="dxa"/>
              <w:left w:w="150" w:type="dxa"/>
              <w:bottom w:w="0" w:type="dxa"/>
              <w:right w:w="150" w:type="dxa"/>
            </w:tcMar>
            <w:vAlign w:val="center"/>
            <w:hideMark/>
          </w:tcPr>
          <w:p w:rsidR="008B56AC" w:rsidRPr="008B56AC" w:rsidRDefault="008B56AC" w:rsidP="008B56AC">
            <w:pPr>
              <w:widowControl/>
              <w:jc w:val="left"/>
              <w:rPr>
                <w:rFonts w:ascii="Arial" w:eastAsia="宋体" w:hAnsi="Arial" w:cs="Arial"/>
                <w:kern w:val="0"/>
                <w:sz w:val="24"/>
                <w:szCs w:val="24"/>
              </w:rPr>
            </w:pPr>
            <w:r w:rsidRPr="008B56AC">
              <w:rPr>
                <w:rFonts w:ascii="Arial" w:eastAsia="宋体" w:hAnsi="Arial" w:cs="Arial"/>
                <w:kern w:val="0"/>
                <w:sz w:val="24"/>
                <w:szCs w:val="24"/>
              </w:rPr>
              <w:t>＜</w:t>
            </w:r>
            <w:r w:rsidRPr="008B56AC">
              <w:rPr>
                <w:rFonts w:ascii="Arial" w:eastAsia="宋体" w:hAnsi="Arial" w:cs="Arial"/>
                <w:kern w:val="0"/>
                <w:sz w:val="24"/>
                <w:szCs w:val="24"/>
              </w:rPr>
              <w:t>0.5</w:t>
            </w:r>
          </w:p>
        </w:tc>
        <w:tc>
          <w:tcPr>
            <w:tcW w:w="0" w:type="auto"/>
            <w:tcMar>
              <w:top w:w="0" w:type="dxa"/>
              <w:left w:w="150" w:type="dxa"/>
              <w:bottom w:w="0" w:type="dxa"/>
              <w:right w:w="150" w:type="dxa"/>
            </w:tcMar>
            <w:vAlign w:val="center"/>
            <w:hideMark/>
          </w:tcPr>
          <w:p w:rsidR="008B56AC" w:rsidRPr="008B56AC" w:rsidRDefault="008B56AC" w:rsidP="008B56AC">
            <w:pPr>
              <w:widowControl/>
              <w:jc w:val="left"/>
              <w:rPr>
                <w:rFonts w:ascii="Arial" w:eastAsia="宋体" w:hAnsi="Arial" w:cs="Arial"/>
                <w:kern w:val="0"/>
                <w:sz w:val="24"/>
                <w:szCs w:val="24"/>
              </w:rPr>
            </w:pPr>
            <w:r w:rsidRPr="008B56AC">
              <w:rPr>
                <w:rFonts w:ascii="Arial" w:eastAsia="宋体" w:hAnsi="Arial" w:cs="Arial"/>
                <w:kern w:val="0"/>
                <w:sz w:val="24"/>
                <w:szCs w:val="24"/>
              </w:rPr>
              <w:t>＜</w:t>
            </w:r>
            <w:r w:rsidRPr="008B56AC">
              <w:rPr>
                <w:rFonts w:ascii="Arial" w:eastAsia="宋体" w:hAnsi="Arial" w:cs="Arial"/>
                <w:kern w:val="0"/>
                <w:sz w:val="24"/>
                <w:szCs w:val="24"/>
              </w:rPr>
              <w:t>50</w:t>
            </w:r>
          </w:p>
        </w:tc>
        <w:tc>
          <w:tcPr>
            <w:tcW w:w="0" w:type="auto"/>
            <w:tcMar>
              <w:top w:w="0" w:type="dxa"/>
              <w:left w:w="150" w:type="dxa"/>
              <w:bottom w:w="0" w:type="dxa"/>
              <w:right w:w="150" w:type="dxa"/>
            </w:tcMar>
            <w:vAlign w:val="center"/>
            <w:hideMark/>
          </w:tcPr>
          <w:p w:rsidR="008B56AC" w:rsidRPr="008B56AC" w:rsidRDefault="008B56AC" w:rsidP="008B56AC">
            <w:pPr>
              <w:widowControl/>
              <w:jc w:val="left"/>
              <w:rPr>
                <w:rFonts w:ascii="Arial" w:eastAsia="宋体" w:hAnsi="Arial" w:cs="Arial"/>
                <w:kern w:val="0"/>
                <w:sz w:val="24"/>
                <w:szCs w:val="24"/>
              </w:rPr>
            </w:pPr>
            <w:r w:rsidRPr="008B56AC">
              <w:rPr>
                <w:rFonts w:ascii="Arial" w:eastAsia="宋体" w:hAnsi="Arial" w:cs="Arial"/>
                <w:kern w:val="0"/>
                <w:sz w:val="24"/>
                <w:szCs w:val="24"/>
              </w:rPr>
              <w:t>75%</w:t>
            </w:r>
          </w:p>
        </w:tc>
      </w:tr>
    </w:tbl>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【给药说明】</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注射液的配制</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本药注射用粉末溶解稀释方法为，先用</w:t>
      </w:r>
      <w:r w:rsidRPr="008B56AC">
        <w:rPr>
          <w:rFonts w:ascii="Arial" w:eastAsia="宋体" w:hAnsi="Arial" w:cs="Arial"/>
          <w:kern w:val="0"/>
          <w:sz w:val="20"/>
          <w:szCs w:val="20"/>
        </w:rPr>
        <w:t>5%</w:t>
      </w:r>
      <w:r w:rsidRPr="008B56AC">
        <w:rPr>
          <w:rFonts w:ascii="Arial" w:eastAsia="宋体" w:hAnsi="Arial" w:cs="Arial"/>
          <w:kern w:val="0"/>
          <w:sz w:val="20"/>
          <w:szCs w:val="20"/>
        </w:rPr>
        <w:t>葡萄糖注射液制成浓度为</w:t>
      </w:r>
      <w:r w:rsidRPr="008B56AC">
        <w:rPr>
          <w:rFonts w:ascii="Arial" w:eastAsia="宋体" w:hAnsi="Arial" w:cs="Arial"/>
          <w:kern w:val="0"/>
          <w:sz w:val="20"/>
          <w:szCs w:val="20"/>
        </w:rPr>
        <w:t>10mg/ml</w:t>
      </w:r>
      <w:r w:rsidRPr="008B56AC">
        <w:rPr>
          <w:rFonts w:ascii="Arial" w:eastAsia="宋体" w:hAnsi="Arial" w:cs="Arial"/>
          <w:kern w:val="0"/>
          <w:sz w:val="20"/>
          <w:szCs w:val="20"/>
        </w:rPr>
        <w:t>的溶液，再加入</w:t>
      </w:r>
      <w:r w:rsidRPr="008B56AC">
        <w:rPr>
          <w:rFonts w:ascii="Arial" w:eastAsia="宋体" w:hAnsi="Arial" w:cs="Arial"/>
          <w:kern w:val="0"/>
          <w:sz w:val="20"/>
          <w:szCs w:val="20"/>
        </w:rPr>
        <w:t>5%</w:t>
      </w:r>
      <w:r w:rsidRPr="008B56AC">
        <w:rPr>
          <w:rFonts w:ascii="Arial" w:eastAsia="宋体" w:hAnsi="Arial" w:cs="Arial"/>
          <w:kern w:val="0"/>
          <w:sz w:val="20"/>
          <w:szCs w:val="20"/>
        </w:rPr>
        <w:t>葡萄糖注射液</w:t>
      </w:r>
      <w:r w:rsidRPr="008B56AC">
        <w:rPr>
          <w:rFonts w:ascii="Arial" w:eastAsia="宋体" w:hAnsi="Arial" w:cs="Arial"/>
          <w:kern w:val="0"/>
          <w:sz w:val="20"/>
          <w:szCs w:val="20"/>
        </w:rPr>
        <w:t>250-500ml</w:t>
      </w:r>
      <w:r w:rsidRPr="008B56AC">
        <w:rPr>
          <w:rFonts w:ascii="Arial" w:eastAsia="宋体" w:hAnsi="Arial" w:cs="Arial"/>
          <w:kern w:val="0"/>
          <w:sz w:val="20"/>
          <w:szCs w:val="20"/>
        </w:rPr>
        <w:t>中稀释后使用。</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【禁忌症】</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1.</w:t>
      </w:r>
      <w:r w:rsidRPr="008B56AC">
        <w:rPr>
          <w:rFonts w:ascii="Arial" w:eastAsia="宋体" w:hAnsi="Arial" w:cs="Arial"/>
          <w:kern w:val="0"/>
          <w:sz w:val="20"/>
          <w:szCs w:val="20"/>
        </w:rPr>
        <w:t>对本药或其他铂类药过敏者。</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2.</w:t>
      </w:r>
      <w:r w:rsidRPr="008B56AC">
        <w:rPr>
          <w:rFonts w:ascii="Arial" w:eastAsia="宋体" w:hAnsi="Arial" w:cs="Arial"/>
          <w:kern w:val="0"/>
          <w:sz w:val="20"/>
          <w:szCs w:val="20"/>
        </w:rPr>
        <w:t>严重骨髓抑制者。</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3.</w:t>
      </w:r>
      <w:r w:rsidRPr="008B56AC">
        <w:rPr>
          <w:rFonts w:ascii="Arial" w:eastAsia="宋体" w:hAnsi="Arial" w:cs="Arial"/>
          <w:kern w:val="0"/>
          <w:sz w:val="20"/>
          <w:szCs w:val="20"/>
        </w:rPr>
        <w:t>严重肝、肾功能不全者。</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4.</w:t>
      </w:r>
      <w:r w:rsidRPr="008B56AC">
        <w:rPr>
          <w:rFonts w:ascii="Arial" w:eastAsia="宋体" w:hAnsi="Arial" w:cs="Arial"/>
          <w:kern w:val="0"/>
          <w:sz w:val="20"/>
          <w:szCs w:val="20"/>
        </w:rPr>
        <w:t>妊娠期妇女。</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【慎用】</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lastRenderedPageBreak/>
        <w:t>1.</w:t>
      </w:r>
      <w:r w:rsidRPr="008B56AC">
        <w:rPr>
          <w:rFonts w:ascii="Arial" w:eastAsia="宋体" w:hAnsi="Arial" w:cs="Arial"/>
          <w:kern w:val="0"/>
          <w:sz w:val="20"/>
          <w:szCs w:val="20"/>
        </w:rPr>
        <w:t>水痘及带状疱疹患者或其他感染者。</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2.</w:t>
      </w:r>
      <w:r w:rsidRPr="008B56AC">
        <w:rPr>
          <w:rFonts w:ascii="Arial" w:eastAsia="宋体" w:hAnsi="Arial" w:cs="Arial"/>
          <w:kern w:val="0"/>
          <w:sz w:val="20"/>
          <w:szCs w:val="20"/>
        </w:rPr>
        <w:t>轻至中度肾功能不全者。</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3.</w:t>
      </w:r>
      <w:r w:rsidRPr="008B56AC">
        <w:rPr>
          <w:rFonts w:ascii="Arial" w:eastAsia="宋体" w:hAnsi="Arial" w:cs="Arial"/>
          <w:kern w:val="0"/>
          <w:sz w:val="20"/>
          <w:szCs w:val="20"/>
        </w:rPr>
        <w:t>曾使用过顺铂者。</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4.</w:t>
      </w:r>
      <w:r w:rsidRPr="008B56AC">
        <w:rPr>
          <w:rFonts w:ascii="Arial" w:eastAsia="宋体" w:hAnsi="Arial" w:cs="Arial"/>
          <w:kern w:val="0"/>
          <w:sz w:val="20"/>
          <w:szCs w:val="20"/>
        </w:rPr>
        <w:t>老年患者。</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【特殊人群】</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儿童</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儿童用药的安全性和有效性尚未确定。</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老人</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大于</w:t>
      </w:r>
      <w:r w:rsidRPr="008B56AC">
        <w:rPr>
          <w:rFonts w:ascii="Arial" w:eastAsia="宋体" w:hAnsi="Arial" w:cs="Arial"/>
          <w:kern w:val="0"/>
          <w:sz w:val="20"/>
          <w:szCs w:val="20"/>
        </w:rPr>
        <w:t>65</w:t>
      </w:r>
      <w:r w:rsidRPr="008B56AC">
        <w:rPr>
          <w:rFonts w:ascii="Arial" w:eastAsia="宋体" w:hAnsi="Arial" w:cs="Arial"/>
          <w:kern w:val="0"/>
          <w:sz w:val="20"/>
          <w:szCs w:val="20"/>
        </w:rPr>
        <w:t>岁的老年患者更易发生血小板减少和周围神经炎。故应慎用。</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妊娠期妇女</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1.</w:t>
      </w:r>
      <w:r w:rsidRPr="008B56AC">
        <w:rPr>
          <w:rFonts w:ascii="Arial" w:eastAsia="宋体" w:hAnsi="Arial" w:cs="Arial"/>
          <w:kern w:val="0"/>
          <w:sz w:val="20"/>
          <w:szCs w:val="20"/>
        </w:rPr>
        <w:t>妊娠期妇女使用本药可导致胎儿损害，故妊娠期妇女禁用本药。</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2.</w:t>
      </w:r>
      <w:r w:rsidRPr="008B56AC">
        <w:rPr>
          <w:rFonts w:ascii="Arial" w:eastAsia="宋体" w:hAnsi="Arial" w:cs="Arial"/>
          <w:kern w:val="0"/>
          <w:sz w:val="20"/>
          <w:szCs w:val="20"/>
        </w:rPr>
        <w:t>美国食品药品管理局</w:t>
      </w:r>
      <w:r w:rsidRPr="008B56AC">
        <w:rPr>
          <w:rFonts w:ascii="Arial" w:eastAsia="宋体" w:hAnsi="Arial" w:cs="Arial"/>
          <w:kern w:val="0"/>
          <w:sz w:val="20"/>
          <w:szCs w:val="20"/>
        </w:rPr>
        <w:t>(FDA)</w:t>
      </w:r>
      <w:r w:rsidRPr="008B56AC">
        <w:rPr>
          <w:rFonts w:ascii="Arial" w:eastAsia="宋体" w:hAnsi="Arial" w:cs="Arial"/>
          <w:kern w:val="0"/>
          <w:sz w:val="20"/>
          <w:szCs w:val="20"/>
        </w:rPr>
        <w:t>对本药的妊娠安全性分级为</w:t>
      </w:r>
      <w:r w:rsidRPr="008B56AC">
        <w:rPr>
          <w:rFonts w:ascii="Arial" w:eastAsia="宋体" w:hAnsi="Arial" w:cs="Arial"/>
          <w:kern w:val="0"/>
          <w:sz w:val="20"/>
          <w:szCs w:val="20"/>
        </w:rPr>
        <w:t>D</w:t>
      </w:r>
      <w:r w:rsidRPr="008B56AC">
        <w:rPr>
          <w:rFonts w:ascii="Arial" w:eastAsia="宋体" w:hAnsi="Arial" w:cs="Arial"/>
          <w:kern w:val="0"/>
          <w:sz w:val="20"/>
          <w:szCs w:val="20"/>
        </w:rPr>
        <w:t>级。</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哺乳期妇女</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哺乳期妇女用药时应停止哺乳，或哺乳时中断治疗。</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【不良反应】</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1.</w:t>
      </w:r>
      <w:r w:rsidRPr="008B56AC">
        <w:rPr>
          <w:rFonts w:ascii="Arial" w:eastAsia="宋体" w:hAnsi="Arial" w:cs="Arial"/>
          <w:kern w:val="0"/>
          <w:sz w:val="20"/>
          <w:szCs w:val="20"/>
        </w:rPr>
        <w:t>心血管系统</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有患者因心血管不良反应而致死的报道，但死亡是否与本药有关尚不清楚。</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2.</w:t>
      </w:r>
      <w:r w:rsidRPr="008B56AC">
        <w:rPr>
          <w:rFonts w:ascii="Arial" w:eastAsia="宋体" w:hAnsi="Arial" w:cs="Arial"/>
          <w:kern w:val="0"/>
          <w:sz w:val="20"/>
          <w:szCs w:val="20"/>
        </w:rPr>
        <w:t>泌尿生殖系统</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本药的肾毒性一般无剂量依赖性。约</w:t>
      </w:r>
      <w:r w:rsidRPr="008B56AC">
        <w:rPr>
          <w:rFonts w:ascii="Arial" w:eastAsia="宋体" w:hAnsi="Arial" w:cs="Arial"/>
          <w:kern w:val="0"/>
          <w:sz w:val="20"/>
          <w:szCs w:val="20"/>
        </w:rPr>
        <w:t>15%</w:t>
      </w:r>
      <w:r w:rsidRPr="008B56AC">
        <w:rPr>
          <w:rFonts w:ascii="Arial" w:eastAsia="宋体" w:hAnsi="Arial" w:cs="Arial"/>
          <w:kern w:val="0"/>
          <w:sz w:val="20"/>
          <w:szCs w:val="20"/>
        </w:rPr>
        <w:t>的患者血尿素氮</w:t>
      </w:r>
      <w:r w:rsidRPr="008B56AC">
        <w:rPr>
          <w:rFonts w:ascii="Arial" w:eastAsia="宋体" w:hAnsi="Arial" w:cs="Arial"/>
          <w:kern w:val="0"/>
          <w:sz w:val="20"/>
          <w:szCs w:val="20"/>
        </w:rPr>
        <w:t>(BUN)</w:t>
      </w:r>
      <w:r w:rsidRPr="008B56AC">
        <w:rPr>
          <w:rFonts w:ascii="Arial" w:eastAsia="宋体" w:hAnsi="Arial" w:cs="Arial"/>
          <w:kern w:val="0"/>
          <w:sz w:val="20"/>
          <w:szCs w:val="20"/>
        </w:rPr>
        <w:t>或血浆肌酸酐浓度升高，</w:t>
      </w:r>
      <w:r w:rsidRPr="008B56AC">
        <w:rPr>
          <w:rFonts w:ascii="Arial" w:eastAsia="宋体" w:hAnsi="Arial" w:cs="Arial"/>
          <w:kern w:val="0"/>
          <w:sz w:val="20"/>
          <w:szCs w:val="20"/>
        </w:rPr>
        <w:t>25%</w:t>
      </w:r>
      <w:r w:rsidRPr="008B56AC">
        <w:rPr>
          <w:rFonts w:ascii="Arial" w:eastAsia="宋体" w:hAnsi="Arial" w:cs="Arial"/>
          <w:kern w:val="0"/>
          <w:sz w:val="20"/>
          <w:szCs w:val="20"/>
        </w:rPr>
        <w:t>的患者</w:t>
      </w:r>
      <w:r w:rsidRPr="008B56AC">
        <w:rPr>
          <w:rFonts w:ascii="Arial" w:eastAsia="宋体" w:hAnsi="Arial" w:cs="Arial"/>
          <w:kern w:val="0"/>
          <w:sz w:val="20"/>
          <w:szCs w:val="20"/>
        </w:rPr>
        <w:t>Ccr</w:t>
      </w:r>
      <w:r w:rsidRPr="008B56AC">
        <w:rPr>
          <w:rFonts w:ascii="Arial" w:eastAsia="宋体" w:hAnsi="Arial" w:cs="Arial"/>
          <w:kern w:val="0"/>
          <w:sz w:val="20"/>
          <w:szCs w:val="20"/>
        </w:rPr>
        <w:t>下降至</w:t>
      </w:r>
      <w:r w:rsidRPr="008B56AC">
        <w:rPr>
          <w:rFonts w:ascii="Arial" w:eastAsia="宋体" w:hAnsi="Arial" w:cs="Arial"/>
          <w:kern w:val="0"/>
          <w:sz w:val="20"/>
          <w:szCs w:val="20"/>
        </w:rPr>
        <w:t>60ml/min</w:t>
      </w:r>
      <w:r w:rsidRPr="008B56AC">
        <w:rPr>
          <w:rFonts w:ascii="Arial" w:eastAsia="宋体" w:hAnsi="Arial" w:cs="Arial"/>
          <w:kern w:val="0"/>
          <w:sz w:val="20"/>
          <w:szCs w:val="20"/>
        </w:rPr>
        <w:t>以下。对已有肾功能损伤者，该发生率和严重程度均提高。</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3.</w:t>
      </w:r>
      <w:r w:rsidRPr="008B56AC">
        <w:rPr>
          <w:rFonts w:ascii="Arial" w:eastAsia="宋体" w:hAnsi="Arial" w:cs="Arial"/>
          <w:kern w:val="0"/>
          <w:sz w:val="20"/>
          <w:szCs w:val="20"/>
        </w:rPr>
        <w:t>神经系统</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较少见指、趾麻木或麻刺感。</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4.</w:t>
      </w:r>
      <w:r w:rsidRPr="008B56AC">
        <w:rPr>
          <w:rFonts w:ascii="Arial" w:eastAsia="宋体" w:hAnsi="Arial" w:cs="Arial"/>
          <w:kern w:val="0"/>
          <w:sz w:val="20"/>
          <w:szCs w:val="20"/>
        </w:rPr>
        <w:t>肝脏</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少见肝功能异常</w:t>
      </w:r>
      <w:r w:rsidRPr="008B56AC">
        <w:rPr>
          <w:rFonts w:ascii="Arial" w:eastAsia="宋体" w:hAnsi="Arial" w:cs="Arial"/>
          <w:kern w:val="0"/>
          <w:sz w:val="20"/>
          <w:szCs w:val="20"/>
        </w:rPr>
        <w:t>(</w:t>
      </w:r>
      <w:r w:rsidRPr="008B56AC">
        <w:rPr>
          <w:rFonts w:ascii="Arial" w:eastAsia="宋体" w:hAnsi="Arial" w:cs="Arial"/>
          <w:kern w:val="0"/>
          <w:sz w:val="20"/>
          <w:szCs w:val="20"/>
        </w:rPr>
        <w:t>如血胆红素、氨基酸转移酶或碱性磷酸酶升高</w:t>
      </w:r>
      <w:r w:rsidRPr="008B56AC">
        <w:rPr>
          <w:rFonts w:ascii="Arial" w:eastAsia="宋体" w:hAnsi="Arial" w:cs="Arial"/>
          <w:kern w:val="0"/>
          <w:sz w:val="20"/>
          <w:szCs w:val="20"/>
        </w:rPr>
        <w:t>)</w:t>
      </w:r>
      <w:r w:rsidRPr="008B56AC">
        <w:rPr>
          <w:rFonts w:ascii="Arial" w:eastAsia="宋体" w:hAnsi="Arial" w:cs="Arial"/>
          <w:kern w:val="0"/>
          <w:sz w:val="20"/>
          <w:szCs w:val="20"/>
        </w:rPr>
        <w:t>。</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5.</w:t>
      </w:r>
      <w:r w:rsidRPr="008B56AC">
        <w:rPr>
          <w:rFonts w:ascii="Arial" w:eastAsia="宋体" w:hAnsi="Arial" w:cs="Arial"/>
          <w:kern w:val="0"/>
          <w:sz w:val="20"/>
          <w:szCs w:val="20"/>
        </w:rPr>
        <w:t>胃肠道</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约</w:t>
      </w:r>
      <w:r w:rsidRPr="008B56AC">
        <w:rPr>
          <w:rFonts w:ascii="Arial" w:eastAsia="宋体" w:hAnsi="Arial" w:cs="Arial"/>
          <w:kern w:val="0"/>
          <w:sz w:val="20"/>
          <w:szCs w:val="20"/>
        </w:rPr>
        <w:t>15%</w:t>
      </w:r>
      <w:r w:rsidRPr="008B56AC">
        <w:rPr>
          <w:rFonts w:ascii="Arial" w:eastAsia="宋体" w:hAnsi="Arial" w:cs="Arial"/>
          <w:kern w:val="0"/>
          <w:sz w:val="20"/>
          <w:szCs w:val="20"/>
        </w:rPr>
        <w:t>的患者出现恶心，</w:t>
      </w:r>
      <w:r w:rsidRPr="008B56AC">
        <w:rPr>
          <w:rFonts w:ascii="Arial" w:eastAsia="宋体" w:hAnsi="Arial" w:cs="Arial"/>
          <w:kern w:val="0"/>
          <w:sz w:val="20"/>
          <w:szCs w:val="20"/>
        </w:rPr>
        <w:t>65%</w:t>
      </w:r>
      <w:r w:rsidRPr="008B56AC">
        <w:rPr>
          <w:rFonts w:ascii="Arial" w:eastAsia="宋体" w:hAnsi="Arial" w:cs="Arial"/>
          <w:kern w:val="0"/>
          <w:sz w:val="20"/>
          <w:szCs w:val="20"/>
        </w:rPr>
        <w:t>出现呕吐</w:t>
      </w:r>
      <w:r w:rsidRPr="008B56AC">
        <w:rPr>
          <w:rFonts w:ascii="Arial" w:eastAsia="宋体" w:hAnsi="Arial" w:cs="Arial"/>
          <w:kern w:val="0"/>
          <w:sz w:val="20"/>
          <w:szCs w:val="20"/>
        </w:rPr>
        <w:t>(</w:t>
      </w:r>
      <w:r w:rsidRPr="008B56AC">
        <w:rPr>
          <w:rFonts w:ascii="Arial" w:eastAsia="宋体" w:hAnsi="Arial" w:cs="Arial"/>
          <w:kern w:val="0"/>
          <w:sz w:val="20"/>
          <w:szCs w:val="20"/>
        </w:rPr>
        <w:t>其中有</w:t>
      </w:r>
      <w:r w:rsidRPr="008B56AC">
        <w:rPr>
          <w:rFonts w:ascii="Arial" w:eastAsia="宋体" w:hAnsi="Arial" w:cs="Arial"/>
          <w:kern w:val="0"/>
          <w:sz w:val="20"/>
          <w:szCs w:val="20"/>
        </w:rPr>
        <w:t>1/3</w:t>
      </w:r>
      <w:r w:rsidRPr="008B56AC">
        <w:rPr>
          <w:rFonts w:ascii="Arial" w:eastAsia="宋体" w:hAnsi="Arial" w:cs="Arial"/>
          <w:kern w:val="0"/>
          <w:sz w:val="20"/>
          <w:szCs w:val="20"/>
        </w:rPr>
        <w:t>患者呕吐严重</w:t>
      </w:r>
      <w:r w:rsidRPr="008B56AC">
        <w:rPr>
          <w:rFonts w:ascii="Arial" w:eastAsia="宋体" w:hAnsi="Arial" w:cs="Arial"/>
          <w:kern w:val="0"/>
          <w:sz w:val="20"/>
          <w:szCs w:val="20"/>
        </w:rPr>
        <w:t>)</w:t>
      </w:r>
      <w:r w:rsidRPr="008B56AC">
        <w:rPr>
          <w:rFonts w:ascii="Arial" w:eastAsia="宋体" w:hAnsi="Arial" w:cs="Arial"/>
          <w:kern w:val="0"/>
          <w:sz w:val="20"/>
          <w:szCs w:val="20"/>
        </w:rPr>
        <w:t>，恶心和呕吐通常在治疗后</w:t>
      </w:r>
      <w:r w:rsidRPr="008B56AC">
        <w:rPr>
          <w:rFonts w:ascii="Arial" w:eastAsia="宋体" w:hAnsi="Arial" w:cs="Arial"/>
          <w:kern w:val="0"/>
          <w:sz w:val="20"/>
          <w:szCs w:val="20"/>
        </w:rPr>
        <w:t>24</w:t>
      </w:r>
      <w:r w:rsidRPr="008B56AC">
        <w:rPr>
          <w:rFonts w:ascii="Arial" w:eastAsia="宋体" w:hAnsi="Arial" w:cs="Arial"/>
          <w:kern w:val="0"/>
          <w:sz w:val="20"/>
          <w:szCs w:val="20"/>
        </w:rPr>
        <w:t>小时消失。少见便秘或腹泻、食欲减退、黏膜炎或口腔炎。偶见味觉减退。</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6.</w:t>
      </w:r>
      <w:r w:rsidRPr="008B56AC">
        <w:rPr>
          <w:rFonts w:ascii="Arial" w:eastAsia="宋体" w:hAnsi="Arial" w:cs="Arial"/>
          <w:kern w:val="0"/>
          <w:sz w:val="20"/>
          <w:szCs w:val="20"/>
        </w:rPr>
        <w:t>血液</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常见骨髓抑制，白细胞与血小板在用药</w:t>
      </w:r>
      <w:r w:rsidRPr="008B56AC">
        <w:rPr>
          <w:rFonts w:ascii="Arial" w:eastAsia="宋体" w:hAnsi="Arial" w:cs="Arial"/>
          <w:kern w:val="0"/>
          <w:sz w:val="20"/>
          <w:szCs w:val="20"/>
        </w:rPr>
        <w:t>21</w:t>
      </w:r>
      <w:r w:rsidRPr="008B56AC">
        <w:rPr>
          <w:rFonts w:ascii="Arial" w:eastAsia="宋体" w:hAnsi="Arial" w:cs="Arial"/>
          <w:kern w:val="0"/>
          <w:sz w:val="20"/>
          <w:szCs w:val="20"/>
        </w:rPr>
        <w:t>日后达最低点，通常在用药后</w:t>
      </w:r>
      <w:r w:rsidRPr="008B56AC">
        <w:rPr>
          <w:rFonts w:ascii="Arial" w:eastAsia="宋体" w:hAnsi="Arial" w:cs="Arial"/>
          <w:kern w:val="0"/>
          <w:sz w:val="20"/>
          <w:szCs w:val="20"/>
        </w:rPr>
        <w:t>30</w:t>
      </w:r>
      <w:r w:rsidRPr="008B56AC">
        <w:rPr>
          <w:rFonts w:ascii="Arial" w:eastAsia="宋体" w:hAnsi="Arial" w:cs="Arial"/>
          <w:kern w:val="0"/>
          <w:sz w:val="20"/>
          <w:szCs w:val="20"/>
        </w:rPr>
        <w:t>日左右恢复。粒细胞的最低点发生于用药后</w:t>
      </w:r>
      <w:r w:rsidRPr="008B56AC">
        <w:rPr>
          <w:rFonts w:ascii="Arial" w:eastAsia="宋体" w:hAnsi="Arial" w:cs="Arial"/>
          <w:kern w:val="0"/>
          <w:sz w:val="20"/>
          <w:szCs w:val="20"/>
        </w:rPr>
        <w:t>21-28</w:t>
      </w:r>
      <w:r w:rsidRPr="008B56AC">
        <w:rPr>
          <w:rFonts w:ascii="Arial" w:eastAsia="宋体" w:hAnsi="Arial" w:cs="Arial"/>
          <w:kern w:val="0"/>
          <w:sz w:val="20"/>
          <w:szCs w:val="20"/>
        </w:rPr>
        <w:t>日，通常在</w:t>
      </w:r>
      <w:r w:rsidRPr="008B56AC">
        <w:rPr>
          <w:rFonts w:ascii="Arial" w:eastAsia="宋体" w:hAnsi="Arial" w:cs="Arial"/>
          <w:kern w:val="0"/>
          <w:sz w:val="20"/>
          <w:szCs w:val="20"/>
        </w:rPr>
        <w:t>35</w:t>
      </w:r>
      <w:r w:rsidRPr="008B56AC">
        <w:rPr>
          <w:rFonts w:ascii="Arial" w:eastAsia="宋体" w:hAnsi="Arial" w:cs="Arial"/>
          <w:kern w:val="0"/>
          <w:sz w:val="20"/>
          <w:szCs w:val="20"/>
        </w:rPr>
        <w:t>日左右恢复。骨髓抑制为本药剂量限</w:t>
      </w:r>
      <w:r w:rsidRPr="008B56AC">
        <w:rPr>
          <w:rFonts w:ascii="Arial" w:eastAsia="宋体" w:hAnsi="Arial" w:cs="Arial"/>
          <w:kern w:val="0"/>
          <w:sz w:val="20"/>
          <w:szCs w:val="20"/>
        </w:rPr>
        <w:lastRenderedPageBreak/>
        <w:t>制毒性，与贫血都有蓄积性。据报道，患者用药后出现感染和血红蛋白</w:t>
      </w:r>
      <w:r w:rsidRPr="008B56AC">
        <w:rPr>
          <w:rFonts w:ascii="Arial" w:eastAsia="宋体" w:hAnsi="Arial" w:cs="Arial"/>
          <w:kern w:val="0"/>
          <w:sz w:val="20"/>
          <w:szCs w:val="20"/>
        </w:rPr>
        <w:t>(Hb)</w:t>
      </w:r>
      <w:r w:rsidRPr="008B56AC">
        <w:rPr>
          <w:rFonts w:ascii="Arial" w:eastAsia="宋体" w:hAnsi="Arial" w:cs="Arial"/>
          <w:kern w:val="0"/>
          <w:sz w:val="20"/>
          <w:szCs w:val="20"/>
        </w:rPr>
        <w:t>异常分别占</w:t>
      </w:r>
      <w:r w:rsidRPr="008B56AC">
        <w:rPr>
          <w:rFonts w:ascii="Arial" w:eastAsia="宋体" w:hAnsi="Arial" w:cs="Arial"/>
          <w:kern w:val="0"/>
          <w:sz w:val="20"/>
          <w:szCs w:val="20"/>
        </w:rPr>
        <w:t>4%</w:t>
      </w:r>
      <w:r w:rsidRPr="008B56AC">
        <w:rPr>
          <w:rFonts w:ascii="Arial" w:eastAsia="宋体" w:hAnsi="Arial" w:cs="Arial"/>
          <w:kern w:val="0"/>
          <w:sz w:val="20"/>
          <w:szCs w:val="20"/>
        </w:rPr>
        <w:t>和</w:t>
      </w:r>
      <w:r w:rsidRPr="008B56AC">
        <w:rPr>
          <w:rFonts w:ascii="Arial" w:eastAsia="宋体" w:hAnsi="Arial" w:cs="Arial"/>
          <w:kern w:val="0"/>
          <w:sz w:val="20"/>
          <w:szCs w:val="20"/>
        </w:rPr>
        <w:t>6%</w:t>
      </w:r>
      <w:r w:rsidRPr="008B56AC">
        <w:rPr>
          <w:rFonts w:ascii="Arial" w:eastAsia="宋体" w:hAnsi="Arial" w:cs="Arial"/>
          <w:kern w:val="0"/>
          <w:sz w:val="20"/>
          <w:szCs w:val="20"/>
        </w:rPr>
        <w:t>。原</w:t>
      </w:r>
      <w:r w:rsidRPr="008B56AC">
        <w:rPr>
          <w:rFonts w:ascii="Arial" w:eastAsia="宋体" w:hAnsi="Arial" w:cs="Arial"/>
          <w:kern w:val="0"/>
          <w:sz w:val="20"/>
          <w:szCs w:val="20"/>
        </w:rPr>
        <w:t>Hb</w:t>
      </w:r>
      <w:r w:rsidRPr="008B56AC">
        <w:rPr>
          <w:rFonts w:ascii="Arial" w:eastAsia="宋体" w:hAnsi="Arial" w:cs="Arial"/>
          <w:kern w:val="0"/>
          <w:sz w:val="20"/>
          <w:szCs w:val="20"/>
        </w:rPr>
        <w:t>正常者，治疗后有</w:t>
      </w:r>
      <w:r w:rsidRPr="008B56AC">
        <w:rPr>
          <w:rFonts w:ascii="Arial" w:eastAsia="宋体" w:hAnsi="Arial" w:cs="Arial"/>
          <w:kern w:val="0"/>
          <w:sz w:val="20"/>
          <w:szCs w:val="20"/>
        </w:rPr>
        <w:t>71%</w:t>
      </w:r>
      <w:r w:rsidRPr="008B56AC">
        <w:rPr>
          <w:rFonts w:ascii="Arial" w:eastAsia="宋体" w:hAnsi="Arial" w:cs="Arial"/>
          <w:kern w:val="0"/>
          <w:sz w:val="20"/>
          <w:szCs w:val="20"/>
        </w:rPr>
        <w:t>出现</w:t>
      </w:r>
      <w:r w:rsidRPr="008B56AC">
        <w:rPr>
          <w:rFonts w:ascii="Arial" w:eastAsia="宋体" w:hAnsi="Arial" w:cs="Arial"/>
          <w:kern w:val="0"/>
          <w:sz w:val="20"/>
          <w:szCs w:val="20"/>
        </w:rPr>
        <w:t>Hb</w:t>
      </w:r>
      <w:r w:rsidRPr="008B56AC">
        <w:rPr>
          <w:rFonts w:ascii="Arial" w:eastAsia="宋体" w:hAnsi="Arial" w:cs="Arial"/>
          <w:kern w:val="0"/>
          <w:sz w:val="20"/>
          <w:szCs w:val="20"/>
        </w:rPr>
        <w:t>低于</w:t>
      </w:r>
      <w:r w:rsidRPr="008B56AC">
        <w:rPr>
          <w:rFonts w:ascii="Arial" w:eastAsia="宋体" w:hAnsi="Arial" w:cs="Arial"/>
          <w:kern w:val="0"/>
          <w:sz w:val="20"/>
          <w:szCs w:val="20"/>
        </w:rPr>
        <w:t>110g/L</w:t>
      </w:r>
      <w:r w:rsidRPr="008B56AC">
        <w:rPr>
          <w:rFonts w:ascii="Arial" w:eastAsia="宋体" w:hAnsi="Arial" w:cs="Arial"/>
          <w:kern w:val="0"/>
          <w:sz w:val="20"/>
          <w:szCs w:val="20"/>
        </w:rPr>
        <w:t>。</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7.</w:t>
      </w:r>
      <w:r w:rsidRPr="008B56AC">
        <w:rPr>
          <w:rFonts w:ascii="Arial" w:eastAsia="宋体" w:hAnsi="Arial" w:cs="Arial"/>
          <w:kern w:val="0"/>
          <w:sz w:val="20"/>
          <w:szCs w:val="20"/>
        </w:rPr>
        <w:t>皮肤</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偶见脱发。</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8.</w:t>
      </w:r>
      <w:r w:rsidRPr="008B56AC">
        <w:rPr>
          <w:rFonts w:ascii="Arial" w:eastAsia="宋体" w:hAnsi="Arial" w:cs="Arial"/>
          <w:kern w:val="0"/>
          <w:sz w:val="20"/>
          <w:szCs w:val="20"/>
        </w:rPr>
        <w:t>眼</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较少见视物模糊。</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9.</w:t>
      </w:r>
      <w:r w:rsidRPr="008B56AC">
        <w:rPr>
          <w:rFonts w:ascii="Arial" w:eastAsia="宋体" w:hAnsi="Arial" w:cs="Arial"/>
          <w:kern w:val="0"/>
          <w:sz w:val="20"/>
          <w:szCs w:val="20"/>
        </w:rPr>
        <w:t>耳</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较少见高频听觉丧失，偶出现耳鸣。</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10.</w:t>
      </w:r>
      <w:r w:rsidRPr="008B56AC">
        <w:rPr>
          <w:rFonts w:ascii="Arial" w:eastAsia="宋体" w:hAnsi="Arial" w:cs="Arial"/>
          <w:kern w:val="0"/>
          <w:sz w:val="20"/>
          <w:szCs w:val="20"/>
        </w:rPr>
        <w:t>过敏反应</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约</w:t>
      </w:r>
      <w:r w:rsidRPr="008B56AC">
        <w:rPr>
          <w:rFonts w:ascii="Arial" w:eastAsia="宋体" w:hAnsi="Arial" w:cs="Arial"/>
          <w:kern w:val="0"/>
          <w:sz w:val="20"/>
          <w:szCs w:val="20"/>
        </w:rPr>
        <w:t>2%</w:t>
      </w:r>
      <w:r w:rsidRPr="008B56AC">
        <w:rPr>
          <w:rFonts w:ascii="Arial" w:eastAsia="宋体" w:hAnsi="Arial" w:cs="Arial"/>
          <w:kern w:val="0"/>
          <w:sz w:val="20"/>
          <w:szCs w:val="20"/>
        </w:rPr>
        <w:t>的患者出现皮疹、皮肤瘙痒等过敏反应，偶出现喘鸣，通常于用药几分钟内出现。使用肾上腺素、皮质激素和抗组胺类药物可缓解过敏症状。</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11.</w:t>
      </w:r>
      <w:r w:rsidRPr="008B56AC">
        <w:rPr>
          <w:rFonts w:ascii="Arial" w:eastAsia="宋体" w:hAnsi="Arial" w:cs="Arial"/>
          <w:kern w:val="0"/>
          <w:sz w:val="20"/>
          <w:szCs w:val="20"/>
        </w:rPr>
        <w:t>其他</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常见注射部位疼痛。极少有溶血</w:t>
      </w:r>
      <w:r w:rsidRPr="008B56AC">
        <w:rPr>
          <w:rFonts w:ascii="Arial" w:eastAsia="宋体" w:hAnsi="Arial" w:cs="Arial"/>
          <w:kern w:val="0"/>
          <w:sz w:val="20"/>
          <w:szCs w:val="20"/>
        </w:rPr>
        <w:t>-</w:t>
      </w:r>
      <w:r w:rsidRPr="008B56AC">
        <w:rPr>
          <w:rFonts w:ascii="Arial" w:eastAsia="宋体" w:hAnsi="Arial" w:cs="Arial"/>
          <w:kern w:val="0"/>
          <w:sz w:val="20"/>
          <w:szCs w:val="20"/>
        </w:rPr>
        <w:t>尿毒症综合征的报道。</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【药物相互作用】</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药物</w:t>
      </w:r>
      <w:r w:rsidRPr="008B56AC">
        <w:rPr>
          <w:rFonts w:ascii="Arial" w:eastAsia="宋体" w:hAnsi="Arial" w:cs="Arial"/>
          <w:b/>
          <w:bCs/>
          <w:kern w:val="0"/>
          <w:sz w:val="20"/>
          <w:szCs w:val="20"/>
        </w:rPr>
        <w:t>-</w:t>
      </w:r>
      <w:r w:rsidRPr="008B56AC">
        <w:rPr>
          <w:rFonts w:ascii="Arial" w:eastAsia="宋体" w:hAnsi="Arial" w:cs="Arial"/>
          <w:b/>
          <w:bCs/>
          <w:kern w:val="0"/>
          <w:sz w:val="20"/>
          <w:szCs w:val="20"/>
        </w:rPr>
        <w:t>药物相互作用</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1.</w:t>
      </w:r>
      <w:r w:rsidRPr="008B56AC">
        <w:rPr>
          <w:rFonts w:ascii="Arial" w:eastAsia="宋体" w:hAnsi="Arial" w:cs="Arial"/>
          <w:kern w:val="0"/>
          <w:sz w:val="20"/>
          <w:szCs w:val="20"/>
        </w:rPr>
        <w:t>氨基糖苷类抗生素</w:t>
      </w:r>
      <w:r w:rsidRPr="008B56AC">
        <w:rPr>
          <w:rFonts w:ascii="Arial" w:eastAsia="宋体" w:hAnsi="Arial" w:cs="Arial"/>
          <w:kern w:val="0"/>
          <w:sz w:val="20"/>
          <w:szCs w:val="20"/>
        </w:rPr>
        <w:t>(</w:t>
      </w:r>
      <w:r w:rsidRPr="008B56AC">
        <w:rPr>
          <w:rFonts w:ascii="Arial" w:eastAsia="宋体" w:hAnsi="Arial" w:cs="Arial"/>
          <w:kern w:val="0"/>
          <w:sz w:val="20"/>
          <w:szCs w:val="20"/>
        </w:rPr>
        <w:t>阿米卡星、庆大霉素、卡那霉素、奈替米星、链霉素、妥布霉素等</w:t>
      </w:r>
      <w:r w:rsidRPr="008B56AC">
        <w:rPr>
          <w:rFonts w:ascii="Arial" w:eastAsia="宋体" w:hAnsi="Arial" w:cs="Arial"/>
          <w:kern w:val="0"/>
          <w:sz w:val="20"/>
          <w:szCs w:val="20"/>
        </w:rPr>
        <w:t>)</w:t>
      </w:r>
      <w:r w:rsidRPr="008B56AC">
        <w:rPr>
          <w:rFonts w:ascii="Arial" w:eastAsia="宋体" w:hAnsi="Arial" w:cs="Arial"/>
          <w:kern w:val="0"/>
          <w:sz w:val="20"/>
          <w:szCs w:val="20"/>
        </w:rPr>
        <w:t>：</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结果：合用时耳毒性增加。</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2.</w:t>
      </w:r>
      <w:r w:rsidRPr="008B56AC">
        <w:rPr>
          <w:rFonts w:ascii="Arial" w:eastAsia="宋体" w:hAnsi="Arial" w:cs="Arial"/>
          <w:kern w:val="0"/>
          <w:sz w:val="20"/>
          <w:szCs w:val="20"/>
        </w:rPr>
        <w:t>苯妥英：</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结果：合用可使苯妥英的胃肠道吸收减少，作用降低。</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3.</w:t>
      </w:r>
      <w:r w:rsidRPr="008B56AC">
        <w:rPr>
          <w:rFonts w:ascii="Arial" w:eastAsia="宋体" w:hAnsi="Arial" w:cs="Arial"/>
          <w:kern w:val="0"/>
          <w:sz w:val="20"/>
          <w:szCs w:val="20"/>
        </w:rPr>
        <w:t>甲氧氯普胺、</w:t>
      </w:r>
      <w:r w:rsidRPr="008B56AC">
        <w:rPr>
          <w:rFonts w:ascii="Arial" w:eastAsia="宋体" w:hAnsi="Arial" w:cs="Arial"/>
          <w:kern w:val="0"/>
          <w:sz w:val="20"/>
          <w:szCs w:val="20"/>
        </w:rPr>
        <w:t>5-</w:t>
      </w:r>
      <w:r w:rsidRPr="008B56AC">
        <w:rPr>
          <w:rFonts w:ascii="Arial" w:eastAsia="宋体" w:hAnsi="Arial" w:cs="Arial"/>
          <w:kern w:val="0"/>
          <w:sz w:val="20"/>
          <w:szCs w:val="20"/>
        </w:rPr>
        <w:t>羟色胺受体拮抗药：</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结果：合用可减轻本药的胃肠道反应。</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4.</w:t>
      </w:r>
      <w:r w:rsidRPr="008B56AC">
        <w:rPr>
          <w:rFonts w:ascii="Arial" w:eastAsia="宋体" w:hAnsi="Arial" w:cs="Arial"/>
          <w:kern w:val="0"/>
          <w:sz w:val="20"/>
          <w:szCs w:val="20"/>
        </w:rPr>
        <w:t>活疫苗</w:t>
      </w:r>
      <w:r w:rsidRPr="008B56AC">
        <w:rPr>
          <w:rFonts w:ascii="Arial" w:eastAsia="宋体" w:hAnsi="Arial" w:cs="Arial"/>
          <w:kern w:val="0"/>
          <w:sz w:val="20"/>
          <w:szCs w:val="20"/>
        </w:rPr>
        <w:t>(</w:t>
      </w:r>
      <w:r w:rsidRPr="008B56AC">
        <w:rPr>
          <w:rFonts w:ascii="Arial" w:eastAsia="宋体" w:hAnsi="Arial" w:cs="Arial"/>
          <w:kern w:val="0"/>
          <w:sz w:val="20"/>
          <w:szCs w:val="20"/>
        </w:rPr>
        <w:t>如轮状病毒疫苗</w:t>
      </w:r>
      <w:r w:rsidRPr="008B56AC">
        <w:rPr>
          <w:rFonts w:ascii="Arial" w:eastAsia="宋体" w:hAnsi="Arial" w:cs="Arial"/>
          <w:kern w:val="0"/>
          <w:sz w:val="20"/>
          <w:szCs w:val="20"/>
        </w:rPr>
        <w:t>)</w:t>
      </w:r>
      <w:r w:rsidRPr="008B56AC">
        <w:rPr>
          <w:rFonts w:ascii="Arial" w:eastAsia="宋体" w:hAnsi="Arial" w:cs="Arial"/>
          <w:kern w:val="0"/>
          <w:sz w:val="20"/>
          <w:szCs w:val="20"/>
        </w:rPr>
        <w:t>：</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结果：合用可增加活疫苗感染的风险。</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处理：建议使用本药时禁止接种活疫苗。处于缓解期的白血病患者，化疗结束后间隔至少</w:t>
      </w:r>
      <w:r w:rsidRPr="008B56AC">
        <w:rPr>
          <w:rFonts w:ascii="Arial" w:eastAsia="宋体" w:hAnsi="Arial" w:cs="Arial"/>
          <w:kern w:val="0"/>
          <w:sz w:val="20"/>
          <w:szCs w:val="20"/>
        </w:rPr>
        <w:t>3</w:t>
      </w:r>
      <w:r w:rsidRPr="008B56AC">
        <w:rPr>
          <w:rFonts w:ascii="Arial" w:eastAsia="宋体" w:hAnsi="Arial" w:cs="Arial"/>
          <w:kern w:val="0"/>
          <w:sz w:val="20"/>
          <w:szCs w:val="20"/>
        </w:rPr>
        <w:t>个月才能接种活疫苗。</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【注意事项】</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用药警示</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1.</w:t>
      </w:r>
      <w:r w:rsidRPr="008B56AC">
        <w:rPr>
          <w:rFonts w:ascii="Arial" w:eastAsia="宋体" w:hAnsi="Arial" w:cs="Arial"/>
          <w:kern w:val="0"/>
          <w:sz w:val="20"/>
          <w:szCs w:val="20"/>
        </w:rPr>
        <w:t>本药注射剂配方中含有甘露醇或右旋糖酐，故对甘露醇或右旋糖酐过敏者禁用本药。</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2.</w:t>
      </w:r>
      <w:r w:rsidRPr="008B56AC">
        <w:rPr>
          <w:rFonts w:ascii="Arial" w:eastAsia="宋体" w:hAnsi="Arial" w:cs="Arial"/>
          <w:kern w:val="0"/>
          <w:sz w:val="20"/>
          <w:szCs w:val="20"/>
        </w:rPr>
        <w:t>本药存放及使用时应避免直接日晒，应现配现用，配制好的药液应在</w:t>
      </w:r>
      <w:r w:rsidRPr="008B56AC">
        <w:rPr>
          <w:rFonts w:ascii="Arial" w:eastAsia="宋体" w:hAnsi="Arial" w:cs="Arial"/>
          <w:kern w:val="0"/>
          <w:sz w:val="20"/>
          <w:szCs w:val="20"/>
        </w:rPr>
        <w:t>8</w:t>
      </w:r>
      <w:r w:rsidRPr="008B56AC">
        <w:rPr>
          <w:rFonts w:ascii="Arial" w:eastAsia="宋体" w:hAnsi="Arial" w:cs="Arial"/>
          <w:kern w:val="0"/>
          <w:sz w:val="20"/>
          <w:szCs w:val="20"/>
        </w:rPr>
        <w:t>小时内使用。</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lastRenderedPageBreak/>
        <w:t>3.</w:t>
      </w:r>
      <w:r w:rsidRPr="008B56AC">
        <w:rPr>
          <w:rFonts w:ascii="Arial" w:eastAsia="宋体" w:hAnsi="Arial" w:cs="Arial"/>
          <w:kern w:val="0"/>
          <w:sz w:val="20"/>
          <w:szCs w:val="20"/>
        </w:rPr>
        <w:t>铝与本药会发生反应，产生黑色沉淀及气体，故药物不能接触含铝器具。</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交叉过敏</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对其他铂制剂过敏者，也可能对本药过敏。</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用药前后及用药时应当检查或监测</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用药期间应随访检查听力、神经功能，对血尿素氮、肌酐清除率与血清肌酸酐、血细胞比容、血红蛋白、白细胞分类与血小板计数、电解质</w:t>
      </w:r>
      <w:r w:rsidRPr="008B56AC">
        <w:rPr>
          <w:rFonts w:ascii="Arial" w:eastAsia="宋体" w:hAnsi="Arial" w:cs="Arial"/>
          <w:kern w:val="0"/>
          <w:sz w:val="20"/>
          <w:szCs w:val="20"/>
        </w:rPr>
        <w:t>(</w:t>
      </w:r>
      <w:r w:rsidRPr="008B56AC">
        <w:rPr>
          <w:rFonts w:ascii="Arial" w:eastAsia="宋体" w:hAnsi="Arial" w:cs="Arial"/>
          <w:kern w:val="0"/>
          <w:sz w:val="20"/>
          <w:szCs w:val="20"/>
        </w:rPr>
        <w:t>钙、镁、钾、钠</w:t>
      </w:r>
      <w:r w:rsidRPr="008B56AC">
        <w:rPr>
          <w:rFonts w:ascii="Arial" w:eastAsia="宋体" w:hAnsi="Arial" w:cs="Arial"/>
          <w:kern w:val="0"/>
          <w:sz w:val="20"/>
          <w:szCs w:val="20"/>
        </w:rPr>
        <w:t>)</w:t>
      </w:r>
      <w:r w:rsidRPr="008B56AC">
        <w:rPr>
          <w:rFonts w:ascii="Arial" w:eastAsia="宋体" w:hAnsi="Arial" w:cs="Arial"/>
          <w:kern w:val="0"/>
          <w:sz w:val="20"/>
          <w:szCs w:val="20"/>
        </w:rPr>
        <w:t>进行测定。</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高警讯药物</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美国安全用药规范研究院</w:t>
      </w:r>
      <w:r w:rsidRPr="008B56AC">
        <w:rPr>
          <w:rFonts w:ascii="Arial" w:eastAsia="宋体" w:hAnsi="Arial" w:cs="Arial"/>
          <w:kern w:val="0"/>
          <w:sz w:val="20"/>
          <w:szCs w:val="20"/>
        </w:rPr>
        <w:t>(ISMP)</w:t>
      </w:r>
      <w:r w:rsidRPr="008B56AC">
        <w:rPr>
          <w:rFonts w:ascii="Arial" w:eastAsia="宋体" w:hAnsi="Arial" w:cs="Arial"/>
          <w:kern w:val="0"/>
          <w:sz w:val="20"/>
          <w:szCs w:val="20"/>
        </w:rPr>
        <w:t>将本药定为高警讯药物，使用不当将给患者带来严重危害。</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【国外专科用药信息参考】</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牙科用药信息</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1.</w:t>
      </w:r>
      <w:r w:rsidRPr="008B56AC">
        <w:rPr>
          <w:rFonts w:ascii="Arial" w:eastAsia="宋体" w:hAnsi="Arial" w:cs="Arial"/>
          <w:kern w:val="0"/>
          <w:sz w:val="20"/>
          <w:szCs w:val="20"/>
        </w:rPr>
        <w:t>与牙科治疗相关的主要不良反应：口腔炎、黏膜炎、味觉异常。</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2.</w:t>
      </w:r>
      <w:r w:rsidRPr="008B56AC">
        <w:rPr>
          <w:rFonts w:ascii="Arial" w:eastAsia="宋体" w:hAnsi="Arial" w:cs="Arial"/>
          <w:kern w:val="0"/>
          <w:sz w:val="20"/>
          <w:szCs w:val="20"/>
        </w:rPr>
        <w:t>化疗可导致明显的骨髓抑制</w:t>
      </w:r>
      <w:r w:rsidRPr="008B56AC">
        <w:rPr>
          <w:rFonts w:ascii="Arial" w:eastAsia="宋体" w:hAnsi="Arial" w:cs="Arial"/>
          <w:kern w:val="0"/>
          <w:sz w:val="20"/>
          <w:szCs w:val="20"/>
        </w:rPr>
        <w:t>(</w:t>
      </w:r>
      <w:r w:rsidRPr="008B56AC">
        <w:rPr>
          <w:rFonts w:ascii="Arial" w:eastAsia="宋体" w:hAnsi="Arial" w:cs="Arial"/>
          <w:kern w:val="0"/>
          <w:sz w:val="20"/>
          <w:szCs w:val="20"/>
        </w:rPr>
        <w:t>包括血小板计数和凝血功能改变</w:t>
      </w:r>
      <w:r w:rsidRPr="008B56AC">
        <w:rPr>
          <w:rFonts w:ascii="Arial" w:eastAsia="宋体" w:hAnsi="Arial" w:cs="Arial"/>
          <w:kern w:val="0"/>
          <w:sz w:val="20"/>
          <w:szCs w:val="20"/>
        </w:rPr>
        <w:t>)</w:t>
      </w:r>
      <w:r w:rsidRPr="008B56AC">
        <w:rPr>
          <w:rFonts w:ascii="Arial" w:eastAsia="宋体" w:hAnsi="Arial" w:cs="Arial"/>
          <w:kern w:val="0"/>
          <w:sz w:val="20"/>
          <w:szCs w:val="20"/>
        </w:rPr>
        <w:t>，牙科操作时应注意其对出血和止血的影响。</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精神状况信息</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对精神障碍治疗的影响：本药可导致骨髓抑制，与奥氮平和卡马西平合用时应谨慎。</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护理注意事项</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1.</w:t>
      </w:r>
      <w:r w:rsidRPr="008B56AC">
        <w:rPr>
          <w:rFonts w:ascii="Arial" w:eastAsia="宋体" w:hAnsi="Arial" w:cs="Arial"/>
          <w:kern w:val="0"/>
          <w:sz w:val="20"/>
          <w:szCs w:val="20"/>
        </w:rPr>
        <w:t>用药前应评估患者的过敏史和应特殊注意的事项</w:t>
      </w:r>
      <w:r w:rsidRPr="008B56AC">
        <w:rPr>
          <w:rFonts w:ascii="Arial" w:eastAsia="宋体" w:hAnsi="Arial" w:cs="Arial"/>
          <w:kern w:val="0"/>
          <w:sz w:val="20"/>
          <w:szCs w:val="20"/>
        </w:rPr>
        <w:t>(</w:t>
      </w:r>
      <w:r w:rsidRPr="008B56AC">
        <w:rPr>
          <w:rFonts w:ascii="Arial" w:eastAsia="宋体" w:hAnsi="Arial" w:cs="Arial"/>
          <w:kern w:val="0"/>
          <w:sz w:val="20"/>
          <w:szCs w:val="20"/>
        </w:rPr>
        <w:t>如骨髓移植和肾功能</w:t>
      </w:r>
      <w:r w:rsidRPr="008B56AC">
        <w:rPr>
          <w:rFonts w:ascii="Arial" w:eastAsia="宋体" w:hAnsi="Arial" w:cs="Arial"/>
          <w:kern w:val="0"/>
          <w:sz w:val="20"/>
          <w:szCs w:val="20"/>
        </w:rPr>
        <w:t>)</w:t>
      </w:r>
      <w:r w:rsidRPr="008B56AC">
        <w:rPr>
          <w:rFonts w:ascii="Arial" w:eastAsia="宋体" w:hAnsi="Arial" w:cs="Arial"/>
          <w:kern w:val="0"/>
          <w:sz w:val="20"/>
          <w:szCs w:val="20"/>
        </w:rPr>
        <w:t>；与其他药物</w:t>
      </w:r>
      <w:r w:rsidRPr="008B56AC">
        <w:rPr>
          <w:rFonts w:ascii="Arial" w:eastAsia="宋体" w:hAnsi="Arial" w:cs="Arial"/>
          <w:kern w:val="0"/>
          <w:sz w:val="20"/>
          <w:szCs w:val="20"/>
        </w:rPr>
        <w:t>(</w:t>
      </w:r>
      <w:r w:rsidRPr="008B56AC">
        <w:rPr>
          <w:rFonts w:ascii="Arial" w:eastAsia="宋体" w:hAnsi="Arial" w:cs="Arial"/>
          <w:kern w:val="0"/>
          <w:sz w:val="20"/>
          <w:szCs w:val="20"/>
        </w:rPr>
        <w:t>特别是可能产生肾毒性和耳毒性的药物或需要序贯使用紫杉醇衍生物</w:t>
      </w:r>
      <w:r w:rsidRPr="008B56AC">
        <w:rPr>
          <w:rFonts w:ascii="Arial" w:eastAsia="宋体" w:hAnsi="Arial" w:cs="Arial"/>
          <w:kern w:val="0"/>
          <w:sz w:val="20"/>
          <w:szCs w:val="20"/>
        </w:rPr>
        <w:t>)</w:t>
      </w:r>
      <w:r w:rsidRPr="008B56AC">
        <w:rPr>
          <w:rFonts w:ascii="Arial" w:eastAsia="宋体" w:hAnsi="Arial" w:cs="Arial"/>
          <w:kern w:val="0"/>
          <w:sz w:val="20"/>
          <w:szCs w:val="20"/>
        </w:rPr>
        <w:t>合用时，应评估药物相互作用。</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2.</w:t>
      </w:r>
      <w:r w:rsidRPr="008B56AC">
        <w:rPr>
          <w:rFonts w:ascii="Arial" w:eastAsia="宋体" w:hAnsi="Arial" w:cs="Arial"/>
          <w:kern w:val="0"/>
          <w:sz w:val="20"/>
          <w:szCs w:val="20"/>
        </w:rPr>
        <w:t>用药前应注意评估血液学指标，电解质，肾功能和肝功能，并在用药期间定期评估。</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3.</w:t>
      </w:r>
      <w:r w:rsidRPr="008B56AC">
        <w:rPr>
          <w:rFonts w:ascii="Arial" w:eastAsia="宋体" w:hAnsi="Arial" w:cs="Arial"/>
          <w:kern w:val="0"/>
          <w:sz w:val="20"/>
          <w:szCs w:val="20"/>
        </w:rPr>
        <w:t>观察患者有无恶心、呕吐</w:t>
      </w:r>
      <w:r w:rsidRPr="008B56AC">
        <w:rPr>
          <w:rFonts w:ascii="Arial" w:eastAsia="宋体" w:hAnsi="Arial" w:cs="Arial"/>
          <w:kern w:val="0"/>
          <w:sz w:val="20"/>
          <w:szCs w:val="20"/>
        </w:rPr>
        <w:t>(</w:t>
      </w:r>
      <w:r w:rsidRPr="008B56AC">
        <w:rPr>
          <w:rFonts w:ascii="Arial" w:eastAsia="宋体" w:hAnsi="Arial" w:cs="Arial"/>
          <w:kern w:val="0"/>
          <w:sz w:val="20"/>
          <w:szCs w:val="20"/>
        </w:rPr>
        <w:t>用药前可能需要止吐治疗</w:t>
      </w:r>
      <w:r w:rsidRPr="008B56AC">
        <w:rPr>
          <w:rFonts w:ascii="Arial" w:eastAsia="宋体" w:hAnsi="Arial" w:cs="Arial"/>
          <w:kern w:val="0"/>
          <w:sz w:val="20"/>
          <w:szCs w:val="20"/>
        </w:rPr>
        <w:t>)</w:t>
      </w:r>
      <w:r w:rsidRPr="008B56AC">
        <w:rPr>
          <w:rFonts w:ascii="Arial" w:eastAsia="宋体" w:hAnsi="Arial" w:cs="Arial"/>
          <w:kern w:val="0"/>
          <w:sz w:val="20"/>
          <w:szCs w:val="20"/>
        </w:rPr>
        <w:t>、耳毒性、骨髓抑制、贫血、出血以及周围神经病等症状。</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4.</w:t>
      </w:r>
      <w:r w:rsidRPr="008B56AC">
        <w:rPr>
          <w:rFonts w:ascii="Arial" w:eastAsia="宋体" w:hAnsi="Arial" w:cs="Arial"/>
          <w:kern w:val="0"/>
          <w:sz w:val="20"/>
          <w:szCs w:val="20"/>
        </w:rPr>
        <w:t>实验室检查：全血细胞计数、血清电解质、血清肌酸酐、血尿素氮、</w:t>
      </w:r>
      <w:r w:rsidRPr="008B56AC">
        <w:rPr>
          <w:rFonts w:ascii="Arial" w:eastAsia="宋体" w:hAnsi="Arial" w:cs="Arial"/>
          <w:kern w:val="0"/>
          <w:sz w:val="20"/>
          <w:szCs w:val="20"/>
        </w:rPr>
        <w:t>Ccr</w:t>
      </w:r>
      <w:r w:rsidRPr="008B56AC">
        <w:rPr>
          <w:rFonts w:ascii="Arial" w:eastAsia="宋体" w:hAnsi="Arial" w:cs="Arial"/>
          <w:kern w:val="0"/>
          <w:sz w:val="20"/>
          <w:szCs w:val="20"/>
        </w:rPr>
        <w:t>、肝功能。</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【药物过量】</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过量的表现</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用药过量时可引起骨髓抑制及肝、肾功能损伤有关的反应。高剂量时会导致极少出现的失明。</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lastRenderedPageBreak/>
        <w:t>过量的处理</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本药尚无特效解毒剂。</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【药理】</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药效学</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本药为细胞周期非特异性抗肿瘤药，属第二代铂类，作用机制与顺铂相同。本药的不良反应</w:t>
      </w:r>
      <w:r w:rsidRPr="008B56AC">
        <w:rPr>
          <w:rFonts w:ascii="Arial" w:eastAsia="宋体" w:hAnsi="Arial" w:cs="Arial"/>
          <w:kern w:val="0"/>
          <w:sz w:val="20"/>
          <w:szCs w:val="20"/>
        </w:rPr>
        <w:t>(</w:t>
      </w:r>
      <w:r w:rsidRPr="008B56AC">
        <w:rPr>
          <w:rFonts w:ascii="Arial" w:eastAsia="宋体" w:hAnsi="Arial" w:cs="Arial"/>
          <w:kern w:val="0"/>
          <w:sz w:val="20"/>
          <w:szCs w:val="20"/>
        </w:rPr>
        <w:t>尤其是胃肠道反应</w:t>
      </w:r>
      <w:r w:rsidRPr="008B56AC">
        <w:rPr>
          <w:rFonts w:ascii="Arial" w:eastAsia="宋体" w:hAnsi="Arial" w:cs="Arial"/>
          <w:kern w:val="0"/>
          <w:sz w:val="20"/>
          <w:szCs w:val="20"/>
        </w:rPr>
        <w:t>)</w:t>
      </w:r>
      <w:r w:rsidRPr="008B56AC">
        <w:rPr>
          <w:rFonts w:ascii="Arial" w:eastAsia="宋体" w:hAnsi="Arial" w:cs="Arial"/>
          <w:kern w:val="0"/>
          <w:sz w:val="20"/>
          <w:szCs w:val="20"/>
        </w:rPr>
        <w:t>低于顺铂。与顺铂有不完全交叉耐药。既往用过顺铂无效的患者，改用本药仍可能有效。</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药动学</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本药在体内的分布与顺铂相似，在肝、肾、皮肤和肿瘤组织中浓度最高。血浆蛋白结合率较低，且不可逆</w:t>
      </w:r>
      <w:r w:rsidRPr="008B56AC">
        <w:rPr>
          <w:rFonts w:ascii="Arial" w:eastAsia="宋体" w:hAnsi="Arial" w:cs="Arial"/>
          <w:kern w:val="0"/>
          <w:sz w:val="20"/>
          <w:szCs w:val="20"/>
        </w:rPr>
        <w:t>(</w:t>
      </w:r>
      <w:r w:rsidRPr="008B56AC">
        <w:rPr>
          <w:rFonts w:ascii="Arial" w:eastAsia="宋体" w:hAnsi="Arial" w:cs="Arial"/>
          <w:kern w:val="0"/>
          <w:sz w:val="20"/>
          <w:szCs w:val="20"/>
        </w:rPr>
        <w:t>结合后被缓慢排出体外</w:t>
      </w:r>
      <w:r w:rsidRPr="008B56AC">
        <w:rPr>
          <w:rFonts w:ascii="Arial" w:eastAsia="宋体" w:hAnsi="Arial" w:cs="Arial"/>
          <w:kern w:val="0"/>
          <w:sz w:val="20"/>
          <w:szCs w:val="20"/>
        </w:rPr>
        <w:t>)</w:t>
      </w:r>
      <w:r w:rsidRPr="008B56AC">
        <w:rPr>
          <w:rFonts w:ascii="Arial" w:eastAsia="宋体" w:hAnsi="Arial" w:cs="Arial"/>
          <w:kern w:val="0"/>
          <w:sz w:val="20"/>
          <w:szCs w:val="20"/>
        </w:rPr>
        <w:t>。半衰期</w:t>
      </w:r>
      <w:r w:rsidRPr="008B56AC">
        <w:rPr>
          <w:rFonts w:ascii="Arial" w:eastAsia="宋体" w:hAnsi="Arial" w:cs="Arial"/>
          <w:kern w:val="0"/>
          <w:sz w:val="20"/>
          <w:szCs w:val="20"/>
        </w:rPr>
        <w:t>α</w:t>
      </w:r>
      <w:r w:rsidRPr="008B56AC">
        <w:rPr>
          <w:rFonts w:ascii="Arial" w:eastAsia="宋体" w:hAnsi="Arial" w:cs="Arial"/>
          <w:kern w:val="0"/>
          <w:sz w:val="20"/>
          <w:szCs w:val="20"/>
        </w:rPr>
        <w:t>相为</w:t>
      </w:r>
      <w:r w:rsidRPr="008B56AC">
        <w:rPr>
          <w:rFonts w:ascii="Arial" w:eastAsia="宋体" w:hAnsi="Arial" w:cs="Arial"/>
          <w:kern w:val="0"/>
          <w:sz w:val="20"/>
          <w:szCs w:val="20"/>
        </w:rPr>
        <w:t>1-2</w:t>
      </w:r>
      <w:r w:rsidRPr="008B56AC">
        <w:rPr>
          <w:rFonts w:ascii="Arial" w:eastAsia="宋体" w:hAnsi="Arial" w:cs="Arial"/>
          <w:kern w:val="0"/>
          <w:sz w:val="20"/>
          <w:szCs w:val="20"/>
        </w:rPr>
        <w:t>小时，</w:t>
      </w:r>
      <w:r w:rsidRPr="008B56AC">
        <w:rPr>
          <w:rFonts w:ascii="Arial" w:eastAsia="宋体" w:hAnsi="Arial" w:cs="Arial"/>
          <w:kern w:val="0"/>
          <w:sz w:val="20"/>
          <w:szCs w:val="20"/>
        </w:rPr>
        <w:t>β</w:t>
      </w:r>
      <w:r w:rsidRPr="008B56AC">
        <w:rPr>
          <w:rFonts w:ascii="Arial" w:eastAsia="宋体" w:hAnsi="Arial" w:cs="Arial"/>
          <w:kern w:val="0"/>
          <w:sz w:val="20"/>
          <w:szCs w:val="20"/>
        </w:rPr>
        <w:t>相为</w:t>
      </w:r>
      <w:r w:rsidRPr="008B56AC">
        <w:rPr>
          <w:rFonts w:ascii="Arial" w:eastAsia="宋体" w:hAnsi="Arial" w:cs="Arial"/>
          <w:kern w:val="0"/>
          <w:sz w:val="20"/>
          <w:szCs w:val="20"/>
        </w:rPr>
        <w:t>2.6-5.9</w:t>
      </w:r>
      <w:r w:rsidRPr="008B56AC">
        <w:rPr>
          <w:rFonts w:ascii="Arial" w:eastAsia="宋体" w:hAnsi="Arial" w:cs="Arial"/>
          <w:kern w:val="0"/>
          <w:sz w:val="20"/>
          <w:szCs w:val="20"/>
        </w:rPr>
        <w:t>小时，</w:t>
      </w:r>
      <w:r w:rsidRPr="008B56AC">
        <w:rPr>
          <w:rFonts w:ascii="Arial" w:eastAsia="宋体" w:hAnsi="Arial" w:cs="Arial"/>
          <w:kern w:val="0"/>
          <w:sz w:val="20"/>
          <w:szCs w:val="20"/>
        </w:rPr>
        <w:t>γ</w:t>
      </w:r>
      <w:r w:rsidRPr="008B56AC">
        <w:rPr>
          <w:rFonts w:ascii="Arial" w:eastAsia="宋体" w:hAnsi="Arial" w:cs="Arial"/>
          <w:kern w:val="0"/>
          <w:sz w:val="20"/>
          <w:szCs w:val="20"/>
        </w:rPr>
        <w:t>相至少为</w:t>
      </w:r>
      <w:r w:rsidRPr="008B56AC">
        <w:rPr>
          <w:rFonts w:ascii="Arial" w:eastAsia="宋体" w:hAnsi="Arial" w:cs="Arial"/>
          <w:kern w:val="0"/>
          <w:sz w:val="20"/>
          <w:szCs w:val="20"/>
        </w:rPr>
        <w:t>5</w:t>
      </w:r>
      <w:r w:rsidRPr="008B56AC">
        <w:rPr>
          <w:rFonts w:ascii="Arial" w:eastAsia="宋体" w:hAnsi="Arial" w:cs="Arial"/>
          <w:kern w:val="0"/>
          <w:sz w:val="20"/>
          <w:szCs w:val="20"/>
        </w:rPr>
        <w:t>日，</w:t>
      </w:r>
      <w:r w:rsidRPr="008B56AC">
        <w:rPr>
          <w:rFonts w:ascii="Arial" w:eastAsia="宋体" w:hAnsi="Arial" w:cs="Arial"/>
          <w:kern w:val="0"/>
          <w:sz w:val="20"/>
          <w:szCs w:val="20"/>
        </w:rPr>
        <w:t>Ccr</w:t>
      </w:r>
      <w:r w:rsidRPr="008B56AC">
        <w:rPr>
          <w:rFonts w:ascii="Arial" w:eastAsia="宋体" w:hAnsi="Arial" w:cs="Arial"/>
          <w:kern w:val="0"/>
          <w:sz w:val="20"/>
          <w:szCs w:val="20"/>
        </w:rPr>
        <w:t>低的患者药物半衰期延长。主要由肾排泄，当</w:t>
      </w:r>
      <w:r w:rsidRPr="008B56AC">
        <w:rPr>
          <w:rFonts w:ascii="Arial" w:eastAsia="宋体" w:hAnsi="Arial" w:cs="Arial"/>
          <w:kern w:val="0"/>
          <w:sz w:val="20"/>
          <w:szCs w:val="20"/>
        </w:rPr>
        <w:t>Ccr</w:t>
      </w:r>
      <w:r w:rsidRPr="008B56AC">
        <w:rPr>
          <w:rFonts w:ascii="Arial" w:eastAsia="宋体" w:hAnsi="Arial" w:cs="Arial"/>
          <w:kern w:val="0"/>
          <w:sz w:val="20"/>
          <w:szCs w:val="20"/>
        </w:rPr>
        <w:t>为</w:t>
      </w:r>
      <w:r w:rsidRPr="008B56AC">
        <w:rPr>
          <w:rFonts w:ascii="Arial" w:eastAsia="宋体" w:hAnsi="Arial" w:cs="Arial"/>
          <w:kern w:val="0"/>
          <w:sz w:val="20"/>
          <w:szCs w:val="20"/>
        </w:rPr>
        <w:t>60ml/min</w:t>
      </w:r>
      <w:r w:rsidRPr="008B56AC">
        <w:rPr>
          <w:rFonts w:ascii="Arial" w:eastAsia="宋体" w:hAnsi="Arial" w:cs="Arial"/>
          <w:kern w:val="0"/>
          <w:sz w:val="20"/>
          <w:szCs w:val="20"/>
        </w:rPr>
        <w:t>时，</w:t>
      </w:r>
      <w:r w:rsidRPr="008B56AC">
        <w:rPr>
          <w:rFonts w:ascii="Arial" w:eastAsia="宋体" w:hAnsi="Arial" w:cs="Arial"/>
          <w:kern w:val="0"/>
          <w:sz w:val="20"/>
          <w:szCs w:val="20"/>
        </w:rPr>
        <w:t>24</w:t>
      </w:r>
      <w:r w:rsidRPr="008B56AC">
        <w:rPr>
          <w:rFonts w:ascii="Arial" w:eastAsia="宋体" w:hAnsi="Arial" w:cs="Arial"/>
          <w:kern w:val="0"/>
          <w:sz w:val="20"/>
          <w:szCs w:val="20"/>
        </w:rPr>
        <w:t>小时内由肾脏清除</w:t>
      </w:r>
      <w:r w:rsidRPr="008B56AC">
        <w:rPr>
          <w:rFonts w:ascii="Arial" w:eastAsia="宋体" w:hAnsi="Arial" w:cs="Arial"/>
          <w:kern w:val="0"/>
          <w:sz w:val="20"/>
          <w:szCs w:val="20"/>
        </w:rPr>
        <w:t>71%</w:t>
      </w:r>
      <w:r w:rsidRPr="008B56AC">
        <w:rPr>
          <w:rFonts w:ascii="Arial" w:eastAsia="宋体" w:hAnsi="Arial" w:cs="Arial"/>
          <w:kern w:val="0"/>
          <w:sz w:val="20"/>
          <w:szCs w:val="20"/>
        </w:rPr>
        <w:t>，其中前</w:t>
      </w:r>
      <w:r w:rsidRPr="008B56AC">
        <w:rPr>
          <w:rFonts w:ascii="Arial" w:eastAsia="宋体" w:hAnsi="Arial" w:cs="Arial"/>
          <w:kern w:val="0"/>
          <w:sz w:val="20"/>
          <w:szCs w:val="20"/>
        </w:rPr>
        <w:t>12</w:t>
      </w:r>
      <w:r w:rsidRPr="008B56AC">
        <w:rPr>
          <w:rFonts w:ascii="Arial" w:eastAsia="宋体" w:hAnsi="Arial" w:cs="Arial"/>
          <w:kern w:val="0"/>
          <w:sz w:val="20"/>
          <w:szCs w:val="20"/>
        </w:rPr>
        <w:t>小时排出给药量的</w:t>
      </w:r>
      <w:r w:rsidRPr="008B56AC">
        <w:rPr>
          <w:rFonts w:ascii="Arial" w:eastAsia="宋体" w:hAnsi="Arial" w:cs="Arial"/>
          <w:kern w:val="0"/>
          <w:sz w:val="20"/>
          <w:szCs w:val="20"/>
        </w:rPr>
        <w:t>65%</w:t>
      </w:r>
      <w:r w:rsidRPr="008B56AC">
        <w:rPr>
          <w:rFonts w:ascii="Arial" w:eastAsia="宋体" w:hAnsi="Arial" w:cs="Arial"/>
          <w:kern w:val="0"/>
          <w:sz w:val="20"/>
          <w:szCs w:val="20"/>
        </w:rPr>
        <w:t>，次</w:t>
      </w:r>
      <w:r w:rsidRPr="008B56AC">
        <w:rPr>
          <w:rFonts w:ascii="Arial" w:eastAsia="宋体" w:hAnsi="Arial" w:cs="Arial"/>
          <w:kern w:val="0"/>
          <w:sz w:val="20"/>
          <w:szCs w:val="20"/>
        </w:rPr>
        <w:t>12</w:t>
      </w:r>
      <w:r w:rsidRPr="008B56AC">
        <w:rPr>
          <w:rFonts w:ascii="Arial" w:eastAsia="宋体" w:hAnsi="Arial" w:cs="Arial"/>
          <w:kern w:val="0"/>
          <w:sz w:val="20"/>
          <w:szCs w:val="20"/>
        </w:rPr>
        <w:t>小时排出</w:t>
      </w:r>
      <w:r w:rsidRPr="008B56AC">
        <w:rPr>
          <w:rFonts w:ascii="Arial" w:eastAsia="宋体" w:hAnsi="Arial" w:cs="Arial"/>
          <w:kern w:val="0"/>
          <w:sz w:val="20"/>
          <w:szCs w:val="20"/>
        </w:rPr>
        <w:t>6%</w:t>
      </w:r>
      <w:r w:rsidRPr="008B56AC">
        <w:rPr>
          <w:rFonts w:ascii="Arial" w:eastAsia="宋体" w:hAnsi="Arial" w:cs="Arial"/>
          <w:kern w:val="0"/>
          <w:sz w:val="20"/>
          <w:szCs w:val="20"/>
        </w:rPr>
        <w:t>，</w:t>
      </w:r>
      <w:r w:rsidRPr="008B56AC">
        <w:rPr>
          <w:rFonts w:ascii="Arial" w:eastAsia="宋体" w:hAnsi="Arial" w:cs="Arial"/>
          <w:kern w:val="0"/>
          <w:sz w:val="20"/>
          <w:szCs w:val="20"/>
        </w:rPr>
        <w:t>96</w:t>
      </w:r>
      <w:r w:rsidRPr="008B56AC">
        <w:rPr>
          <w:rFonts w:ascii="Arial" w:eastAsia="宋体" w:hAnsi="Arial" w:cs="Arial"/>
          <w:kern w:val="0"/>
          <w:sz w:val="20"/>
          <w:szCs w:val="20"/>
        </w:rPr>
        <w:t>小时后仅排出</w:t>
      </w:r>
      <w:r w:rsidRPr="008B56AC">
        <w:rPr>
          <w:rFonts w:ascii="Arial" w:eastAsia="宋体" w:hAnsi="Arial" w:cs="Arial"/>
          <w:kern w:val="0"/>
          <w:sz w:val="20"/>
          <w:szCs w:val="20"/>
        </w:rPr>
        <w:t>3%-5%</w:t>
      </w:r>
      <w:r w:rsidRPr="008B56AC">
        <w:rPr>
          <w:rFonts w:ascii="Arial" w:eastAsia="宋体" w:hAnsi="Arial" w:cs="Arial"/>
          <w:kern w:val="0"/>
          <w:sz w:val="20"/>
          <w:szCs w:val="20"/>
        </w:rPr>
        <w:t>；目前尚不清楚其他排出途径。本药在体内代谢量极少。不经肾小管分泌，这可能是其肾毒性低于顺铂的原因。</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遗传、生殖毒性与致癌性</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微软雅黑" w:eastAsia="微软雅黑" w:hAnsi="微软雅黑" w:cs="微软雅黑" w:hint="eastAsia"/>
          <w:kern w:val="0"/>
          <w:sz w:val="20"/>
          <w:szCs w:val="20"/>
        </w:rPr>
        <w:t>◆</w:t>
      </w:r>
      <w:r w:rsidRPr="008B56AC">
        <w:rPr>
          <w:rFonts w:ascii="Arial" w:eastAsia="宋体" w:hAnsi="Arial" w:cs="Arial"/>
          <w:kern w:val="0"/>
          <w:sz w:val="20"/>
          <w:szCs w:val="20"/>
        </w:rPr>
        <w:t>遗传毒性</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体外和体内试验结果均表明本药有致突变性。</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微软雅黑" w:eastAsia="微软雅黑" w:hAnsi="微软雅黑" w:cs="微软雅黑" w:hint="eastAsia"/>
          <w:kern w:val="0"/>
          <w:sz w:val="20"/>
          <w:szCs w:val="20"/>
        </w:rPr>
        <w:t>◆</w:t>
      </w:r>
      <w:r w:rsidRPr="008B56AC">
        <w:rPr>
          <w:rFonts w:ascii="Arial" w:eastAsia="宋体" w:hAnsi="Arial" w:cs="Arial"/>
          <w:kern w:val="0"/>
          <w:sz w:val="20"/>
          <w:szCs w:val="20"/>
        </w:rPr>
        <w:t>生殖毒性</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大鼠研究表明，在器官形成期给予本药，具有胚胎毒性和致畸性。</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微软雅黑" w:eastAsia="微软雅黑" w:hAnsi="微软雅黑" w:cs="微软雅黑" w:hint="eastAsia"/>
          <w:kern w:val="0"/>
          <w:sz w:val="20"/>
          <w:szCs w:val="20"/>
        </w:rPr>
        <w:t>◆</w:t>
      </w:r>
      <w:r w:rsidRPr="008B56AC">
        <w:rPr>
          <w:rFonts w:ascii="Arial" w:eastAsia="宋体" w:hAnsi="Arial" w:cs="Arial"/>
          <w:kern w:val="0"/>
          <w:sz w:val="20"/>
          <w:szCs w:val="20"/>
        </w:rPr>
        <w:t>致癌性</w:t>
      </w:r>
      <w:r w:rsidRPr="008B56AC">
        <w:rPr>
          <w:rFonts w:ascii="Arial" w:eastAsia="宋体" w:hAnsi="Arial" w:cs="Arial"/>
          <w:kern w:val="0"/>
          <w:sz w:val="20"/>
          <w:szCs w:val="20"/>
        </w:rPr>
        <w:t xml:space="preserve">  </w:t>
      </w:r>
      <w:r w:rsidRPr="008B56AC">
        <w:rPr>
          <w:rFonts w:ascii="Arial" w:eastAsia="宋体" w:hAnsi="Arial" w:cs="Arial"/>
          <w:kern w:val="0"/>
          <w:sz w:val="20"/>
          <w:szCs w:val="20"/>
        </w:rPr>
        <w:t>尚无本药致癌性方面的研究资料。但已有报道显示，类似作用机制和具有致突变特性的化合物可能具有潜在致癌性。也有报道提示，本药与其他药物合用出现继发性恶性肿瘤。</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【制剂与规格】</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注射用卡铂</w:t>
      </w:r>
      <w:r w:rsidRPr="008B56AC">
        <w:rPr>
          <w:rFonts w:ascii="Arial" w:eastAsia="宋体" w:hAnsi="Arial" w:cs="Arial"/>
          <w:kern w:val="0"/>
          <w:sz w:val="20"/>
          <w:szCs w:val="20"/>
        </w:rPr>
        <w:t xml:space="preserve">  (1)50mg</w:t>
      </w:r>
      <w:r w:rsidRPr="008B56AC">
        <w:rPr>
          <w:rFonts w:ascii="Arial" w:eastAsia="宋体" w:hAnsi="Arial" w:cs="Arial"/>
          <w:kern w:val="0"/>
          <w:sz w:val="20"/>
          <w:szCs w:val="20"/>
        </w:rPr>
        <w:t>。</w:t>
      </w:r>
      <w:r w:rsidRPr="008B56AC">
        <w:rPr>
          <w:rFonts w:ascii="Arial" w:eastAsia="宋体" w:hAnsi="Arial" w:cs="Arial"/>
          <w:kern w:val="0"/>
          <w:sz w:val="20"/>
          <w:szCs w:val="20"/>
        </w:rPr>
        <w:t>(2)100mg</w:t>
      </w:r>
      <w:r w:rsidRPr="008B56AC">
        <w:rPr>
          <w:rFonts w:ascii="Arial" w:eastAsia="宋体" w:hAnsi="Arial" w:cs="Arial"/>
          <w:kern w:val="0"/>
          <w:sz w:val="20"/>
          <w:szCs w:val="20"/>
        </w:rPr>
        <w:t>。</w:t>
      </w:r>
      <w:r w:rsidRPr="008B56AC">
        <w:rPr>
          <w:rFonts w:ascii="Arial" w:eastAsia="宋体" w:hAnsi="Arial" w:cs="Arial"/>
          <w:kern w:val="0"/>
          <w:sz w:val="20"/>
          <w:szCs w:val="20"/>
        </w:rPr>
        <w:t>(3)150mg</w:t>
      </w:r>
      <w:r w:rsidRPr="008B56AC">
        <w:rPr>
          <w:rFonts w:ascii="Arial" w:eastAsia="宋体" w:hAnsi="Arial" w:cs="Arial"/>
          <w:kern w:val="0"/>
          <w:sz w:val="20"/>
          <w:szCs w:val="20"/>
        </w:rPr>
        <w:t>。</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卡铂注射液</w:t>
      </w:r>
      <w:r w:rsidRPr="008B56AC">
        <w:rPr>
          <w:rFonts w:ascii="Arial" w:eastAsia="宋体" w:hAnsi="Arial" w:cs="Arial"/>
          <w:kern w:val="0"/>
          <w:sz w:val="20"/>
          <w:szCs w:val="20"/>
        </w:rPr>
        <w:t xml:space="preserve">  (1)10ml:50mg</w:t>
      </w:r>
      <w:r w:rsidRPr="008B56AC">
        <w:rPr>
          <w:rFonts w:ascii="Arial" w:eastAsia="宋体" w:hAnsi="Arial" w:cs="Arial"/>
          <w:kern w:val="0"/>
          <w:sz w:val="20"/>
          <w:szCs w:val="20"/>
        </w:rPr>
        <w:t>。</w:t>
      </w:r>
      <w:r w:rsidRPr="008B56AC">
        <w:rPr>
          <w:rFonts w:ascii="Arial" w:eastAsia="宋体" w:hAnsi="Arial" w:cs="Arial"/>
          <w:kern w:val="0"/>
          <w:sz w:val="20"/>
          <w:szCs w:val="20"/>
        </w:rPr>
        <w:t>(2)10ml:100mg</w:t>
      </w:r>
      <w:r w:rsidRPr="008B56AC">
        <w:rPr>
          <w:rFonts w:ascii="Arial" w:eastAsia="宋体" w:hAnsi="Arial" w:cs="Arial"/>
          <w:kern w:val="0"/>
          <w:sz w:val="20"/>
          <w:szCs w:val="20"/>
        </w:rPr>
        <w:t>。</w:t>
      </w:r>
      <w:r w:rsidRPr="008B56AC">
        <w:rPr>
          <w:rFonts w:ascii="Arial" w:eastAsia="宋体" w:hAnsi="Arial" w:cs="Arial"/>
          <w:kern w:val="0"/>
          <w:sz w:val="20"/>
          <w:szCs w:val="20"/>
        </w:rPr>
        <w:t>(3)15ml:150mg</w:t>
      </w:r>
      <w:r w:rsidRPr="008B56AC">
        <w:rPr>
          <w:rFonts w:ascii="Arial" w:eastAsia="宋体" w:hAnsi="Arial" w:cs="Arial"/>
          <w:kern w:val="0"/>
          <w:sz w:val="20"/>
          <w:szCs w:val="20"/>
        </w:rPr>
        <w:t>。</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b/>
          <w:bCs/>
          <w:kern w:val="0"/>
          <w:sz w:val="20"/>
          <w:szCs w:val="20"/>
        </w:rPr>
        <w:t>【贮藏】</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粉针剂：遮光、密闭保存。</w:t>
      </w:r>
    </w:p>
    <w:p w:rsidR="008B56AC" w:rsidRPr="008B56AC" w:rsidRDefault="008B56AC" w:rsidP="008B56AC">
      <w:pPr>
        <w:widowControl/>
        <w:spacing w:before="150" w:after="150" w:line="336" w:lineRule="auto"/>
        <w:jc w:val="left"/>
        <w:rPr>
          <w:rFonts w:ascii="Arial" w:eastAsia="宋体" w:hAnsi="Arial" w:cs="Arial"/>
          <w:kern w:val="0"/>
          <w:sz w:val="20"/>
          <w:szCs w:val="20"/>
        </w:rPr>
      </w:pPr>
      <w:r w:rsidRPr="008B56AC">
        <w:rPr>
          <w:rFonts w:ascii="Arial" w:eastAsia="宋体" w:hAnsi="Arial" w:cs="Arial"/>
          <w:kern w:val="0"/>
          <w:sz w:val="20"/>
          <w:szCs w:val="20"/>
        </w:rPr>
        <w:t>注射液：避光，阴凉处保存。</w:t>
      </w:r>
    </w:p>
    <w:p w:rsidR="008B56AC" w:rsidRPr="008B56AC" w:rsidRDefault="008B56AC" w:rsidP="008B56AC">
      <w:pPr>
        <w:widowControl/>
        <w:jc w:val="center"/>
        <w:rPr>
          <w:rFonts w:ascii="Arial" w:eastAsia="宋体" w:hAnsi="Arial" w:cs="Arial"/>
          <w:kern w:val="0"/>
          <w:sz w:val="20"/>
          <w:szCs w:val="20"/>
        </w:rPr>
      </w:pPr>
      <w:r w:rsidRPr="008B56AC">
        <w:rPr>
          <w:rFonts w:ascii="Arial" w:eastAsia="宋体" w:hAnsi="Arial" w:cs="Arial"/>
          <w:kern w:val="0"/>
          <w:sz w:val="20"/>
          <w:szCs w:val="20"/>
        </w:rPr>
        <w:lastRenderedPageBreak/>
        <w:t>使用</w:t>
      </w:r>
      <w:r w:rsidRPr="008B56AC">
        <w:rPr>
          <w:rFonts w:ascii="Arial" w:eastAsia="宋体" w:hAnsi="Arial" w:cs="Arial"/>
          <w:kern w:val="0"/>
          <w:sz w:val="20"/>
          <w:szCs w:val="20"/>
        </w:rPr>
        <w:t>UpToDate</w:t>
      </w:r>
      <w:r w:rsidRPr="008B56AC">
        <w:rPr>
          <w:rFonts w:ascii="Arial" w:eastAsia="宋体" w:hAnsi="Arial" w:cs="Arial"/>
          <w:kern w:val="0"/>
          <w:sz w:val="20"/>
          <w:szCs w:val="20"/>
        </w:rPr>
        <w:t>临床顾问须遵循</w:t>
      </w:r>
      <w:hyperlink r:id="rId4" w:tgtFrame="_blank" w:history="1">
        <w:r w:rsidRPr="008B56AC">
          <w:rPr>
            <w:rFonts w:ascii="Arial" w:eastAsia="宋体" w:hAnsi="Arial" w:cs="Arial"/>
            <w:color w:val="336633"/>
            <w:kern w:val="0"/>
            <w:sz w:val="20"/>
            <w:szCs w:val="20"/>
            <w:u w:val="single"/>
          </w:rPr>
          <w:t>用户协议</w:t>
        </w:r>
      </w:hyperlink>
      <w:r w:rsidRPr="008B56AC">
        <w:rPr>
          <w:rFonts w:ascii="Arial" w:eastAsia="宋体" w:hAnsi="Arial" w:cs="Arial"/>
          <w:kern w:val="0"/>
          <w:sz w:val="20"/>
          <w:szCs w:val="20"/>
        </w:rPr>
        <w:t>。</w:t>
      </w:r>
      <w:r w:rsidRPr="008B56AC">
        <w:rPr>
          <w:rFonts w:ascii="Arial" w:eastAsia="宋体" w:hAnsi="Arial" w:cs="Arial"/>
          <w:kern w:val="0"/>
          <w:sz w:val="20"/>
          <w:szCs w:val="20"/>
        </w:rPr>
        <w:t xml:space="preserve"> </w:t>
      </w:r>
    </w:p>
    <w:p w:rsidR="008B56AC" w:rsidRPr="008B56AC" w:rsidRDefault="008B56AC" w:rsidP="008B56AC">
      <w:pPr>
        <w:widowControl/>
        <w:jc w:val="left"/>
        <w:rPr>
          <w:rFonts w:ascii="Arial" w:eastAsia="宋体" w:hAnsi="Arial" w:cs="Arial"/>
          <w:kern w:val="0"/>
          <w:sz w:val="20"/>
          <w:szCs w:val="20"/>
        </w:rPr>
      </w:pPr>
      <w:r w:rsidRPr="008B56AC">
        <w:rPr>
          <w:rFonts w:ascii="Arial" w:eastAsia="宋体" w:hAnsi="Arial" w:cs="Arial"/>
          <w:kern w:val="0"/>
          <w:sz w:val="20"/>
          <w:szCs w:val="20"/>
        </w:rPr>
        <w:t>专题</w:t>
      </w:r>
      <w:r w:rsidRPr="008B56AC">
        <w:rPr>
          <w:rFonts w:ascii="Arial" w:eastAsia="宋体" w:hAnsi="Arial" w:cs="Arial"/>
          <w:kern w:val="0"/>
          <w:sz w:val="20"/>
          <w:szCs w:val="20"/>
        </w:rPr>
        <w:t xml:space="preserve"> 94068 </w:t>
      </w:r>
      <w:r w:rsidRPr="008B56AC">
        <w:rPr>
          <w:rFonts w:ascii="Arial" w:eastAsia="宋体" w:hAnsi="Arial" w:cs="Arial"/>
          <w:kern w:val="0"/>
          <w:sz w:val="20"/>
          <w:szCs w:val="20"/>
        </w:rPr>
        <w:t>版本</w:t>
      </w:r>
      <w:r w:rsidRPr="008B56AC">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16"/>
    <w:rsid w:val="000C5A16"/>
    <w:rsid w:val="0048715B"/>
    <w:rsid w:val="00792049"/>
    <w:rsid w:val="008B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47627-CEFB-4AE4-8B35-70FF4F6A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8B56AC"/>
    <w:rPr>
      <w:b/>
      <w:bCs/>
    </w:rPr>
  </w:style>
  <w:style w:type="character" w:customStyle="1" w:styleId="h22">
    <w:name w:val="h22"/>
    <w:basedOn w:val="a0"/>
    <w:rsid w:val="008B56AC"/>
    <w:rPr>
      <w:b/>
      <w:bCs/>
    </w:rPr>
  </w:style>
  <w:style w:type="character" w:customStyle="1" w:styleId="nowrap1">
    <w:name w:val="nowrap1"/>
    <w:basedOn w:val="a0"/>
    <w:rsid w:val="008B5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7113">
      <w:bodyDiv w:val="1"/>
      <w:marLeft w:val="0"/>
      <w:marRight w:val="0"/>
      <w:marTop w:val="0"/>
      <w:marBottom w:val="0"/>
      <w:divBdr>
        <w:top w:val="none" w:sz="0" w:space="0" w:color="auto"/>
        <w:left w:val="none" w:sz="0" w:space="0" w:color="auto"/>
        <w:bottom w:val="none" w:sz="0" w:space="0" w:color="auto"/>
        <w:right w:val="none" w:sz="0" w:space="0" w:color="auto"/>
      </w:divBdr>
      <w:divsChild>
        <w:div w:id="1315911944">
          <w:marLeft w:val="0"/>
          <w:marRight w:val="0"/>
          <w:marTop w:val="0"/>
          <w:marBottom w:val="0"/>
          <w:divBdr>
            <w:top w:val="none" w:sz="0" w:space="0" w:color="auto"/>
            <w:left w:val="none" w:sz="0" w:space="0" w:color="auto"/>
            <w:bottom w:val="none" w:sz="0" w:space="0" w:color="auto"/>
            <w:right w:val="none" w:sz="0" w:space="0" w:color="auto"/>
          </w:divBdr>
          <w:divsChild>
            <w:div w:id="588466977">
              <w:marLeft w:val="0"/>
              <w:marRight w:val="0"/>
              <w:marTop w:val="0"/>
              <w:marBottom w:val="0"/>
              <w:divBdr>
                <w:top w:val="none" w:sz="0" w:space="0" w:color="auto"/>
                <w:left w:val="none" w:sz="0" w:space="0" w:color="auto"/>
                <w:bottom w:val="none" w:sz="0" w:space="0" w:color="auto"/>
                <w:right w:val="none" w:sz="0" w:space="0" w:color="auto"/>
              </w:divBdr>
              <w:divsChild>
                <w:div w:id="482508359">
                  <w:marLeft w:val="450"/>
                  <w:marRight w:val="900"/>
                  <w:marTop w:val="450"/>
                  <w:marBottom w:val="450"/>
                  <w:divBdr>
                    <w:top w:val="none" w:sz="0" w:space="0" w:color="auto"/>
                    <w:left w:val="none" w:sz="0" w:space="0" w:color="auto"/>
                    <w:bottom w:val="none" w:sz="0" w:space="0" w:color="auto"/>
                    <w:right w:val="none" w:sz="0" w:space="0" w:color="auto"/>
                  </w:divBdr>
                  <w:divsChild>
                    <w:div w:id="1345520649">
                      <w:marLeft w:val="0"/>
                      <w:marRight w:val="0"/>
                      <w:marTop w:val="0"/>
                      <w:marBottom w:val="0"/>
                      <w:divBdr>
                        <w:top w:val="none" w:sz="0" w:space="0" w:color="auto"/>
                        <w:left w:val="none" w:sz="0" w:space="0" w:color="auto"/>
                        <w:bottom w:val="none" w:sz="0" w:space="0" w:color="auto"/>
                        <w:right w:val="none" w:sz="0" w:space="0" w:color="auto"/>
                      </w:divBdr>
                    </w:div>
                    <w:div w:id="1040321331">
                      <w:marLeft w:val="0"/>
                      <w:marRight w:val="0"/>
                      <w:marTop w:val="0"/>
                      <w:marBottom w:val="0"/>
                      <w:divBdr>
                        <w:top w:val="none" w:sz="0" w:space="0" w:color="auto"/>
                        <w:left w:val="none" w:sz="0" w:space="0" w:color="auto"/>
                        <w:bottom w:val="none" w:sz="0" w:space="0" w:color="auto"/>
                        <w:right w:val="none" w:sz="0" w:space="0" w:color="auto"/>
                      </w:divBdr>
                    </w:div>
                    <w:div w:id="845438153">
                      <w:marLeft w:val="0"/>
                      <w:marRight w:val="0"/>
                      <w:marTop w:val="480"/>
                      <w:marBottom w:val="480"/>
                      <w:divBdr>
                        <w:top w:val="none" w:sz="0" w:space="0" w:color="auto"/>
                        <w:left w:val="none" w:sz="0" w:space="0" w:color="auto"/>
                        <w:bottom w:val="none" w:sz="0" w:space="0" w:color="auto"/>
                        <w:right w:val="none" w:sz="0" w:space="0" w:color="auto"/>
                      </w:divBdr>
                    </w:div>
                    <w:div w:id="1139419590">
                      <w:marLeft w:val="0"/>
                      <w:marRight w:val="0"/>
                      <w:marTop w:val="0"/>
                      <w:marBottom w:val="0"/>
                      <w:divBdr>
                        <w:top w:val="none" w:sz="0" w:space="0" w:color="auto"/>
                        <w:left w:val="none" w:sz="0" w:space="0" w:color="auto"/>
                        <w:bottom w:val="none" w:sz="0" w:space="0" w:color="auto"/>
                        <w:right w:val="none" w:sz="0" w:space="0" w:color="auto"/>
                      </w:divBdr>
                      <w:divsChild>
                        <w:div w:id="548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2015-02-09T03:37:00Z</dcterms:created>
  <dcterms:modified xsi:type="dcterms:W3CDTF">2015-02-09T03:37:00Z</dcterms:modified>
</cp:coreProperties>
</file>