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F81" w:rsidRPr="006F36D5" w:rsidRDefault="009A4F81" w:rsidP="006F36D5">
      <w:pPr>
        <w:widowControl/>
        <w:jc w:val="left"/>
        <w:rPr>
          <w:rFonts w:ascii="Arial" w:hAnsi="Arial" w:cs="Arial"/>
          <w:b/>
          <w:bCs/>
          <w:kern w:val="0"/>
          <w:sz w:val="20"/>
          <w:szCs w:val="20"/>
        </w:rPr>
      </w:pPr>
      <w:r>
        <w:rPr>
          <w:rFonts w:ascii="Arial" w:hAnsi="Arial" w:cs="Arial"/>
          <w:b/>
          <w:bCs/>
          <w:kern w:val="0"/>
          <w:sz w:val="20"/>
          <w:szCs w:val="20"/>
        </w:rPr>
        <w:t>&lt;</w:t>
      </w:r>
      <w:r w:rsidRPr="006F36D5">
        <w:rPr>
          <w:rFonts w:ascii="Arial" w:hAnsi="Arial" w:cs="Arial" w:hint="eastAsia"/>
          <w:b/>
          <w:bCs/>
          <w:kern w:val="0"/>
          <w:sz w:val="20"/>
          <w:szCs w:val="20"/>
        </w:rPr>
        <w:t>头孢羟氨苄</w:t>
      </w:r>
      <w:r>
        <w:rPr>
          <w:rFonts w:ascii="Arial" w:hAnsi="Arial" w:cs="Arial"/>
          <w:b/>
          <w:bCs/>
          <w:kern w:val="0"/>
          <w:sz w:val="20"/>
          <w:szCs w:val="20"/>
        </w:rPr>
        <w:t>&gt;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b/>
          <w:bCs/>
          <w:kern w:val="0"/>
          <w:sz w:val="20"/>
          <w:szCs w:val="20"/>
        </w:rPr>
        <w:t>【药物名称】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kern w:val="0"/>
          <w:sz w:val="20"/>
          <w:szCs w:val="20"/>
        </w:rPr>
        <w:t>中文通用名称：头孢羟氨苄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kern w:val="0"/>
          <w:sz w:val="20"/>
          <w:szCs w:val="20"/>
        </w:rPr>
        <w:t>英文通用名称：</w:t>
      </w:r>
      <w:r w:rsidRPr="006F36D5">
        <w:rPr>
          <w:rFonts w:ascii="Arial" w:hAnsi="Arial" w:cs="Arial"/>
          <w:kern w:val="0"/>
          <w:sz w:val="20"/>
          <w:szCs w:val="20"/>
        </w:rPr>
        <w:t>Cefadroxil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kern w:val="0"/>
          <w:sz w:val="20"/>
          <w:szCs w:val="20"/>
        </w:rPr>
        <w:t>其他名称：顶克、恒林、来斯、力欣奇、欧意、羟氨苄头孢菌素、赛锋、赛复喜、水头孢羟氨苄、仙逢久、毅达、</w:t>
      </w:r>
      <w:r w:rsidRPr="006F36D5">
        <w:rPr>
          <w:rFonts w:ascii="Arial" w:hAnsi="Arial" w:cs="Arial"/>
          <w:kern w:val="0"/>
          <w:sz w:val="20"/>
          <w:szCs w:val="20"/>
        </w:rPr>
        <w:t>Baxan</w:t>
      </w:r>
      <w:r w:rsidRPr="006F36D5">
        <w:rPr>
          <w:rFonts w:ascii="Arial" w:hAnsi="Arial" w:cs="Arial" w:hint="eastAsia"/>
          <w:kern w:val="0"/>
          <w:sz w:val="20"/>
          <w:szCs w:val="20"/>
        </w:rPr>
        <w:t>、</w:t>
      </w:r>
      <w:r w:rsidRPr="006F36D5">
        <w:rPr>
          <w:rFonts w:ascii="Arial" w:hAnsi="Arial" w:cs="Arial"/>
          <w:kern w:val="0"/>
          <w:sz w:val="20"/>
          <w:szCs w:val="20"/>
        </w:rPr>
        <w:t>Bidocef</w:t>
      </w:r>
      <w:r w:rsidRPr="006F36D5">
        <w:rPr>
          <w:rFonts w:ascii="Arial" w:hAnsi="Arial" w:cs="Arial" w:hint="eastAsia"/>
          <w:kern w:val="0"/>
          <w:sz w:val="20"/>
          <w:szCs w:val="20"/>
        </w:rPr>
        <w:t>、</w:t>
      </w:r>
      <w:r w:rsidRPr="006F36D5">
        <w:rPr>
          <w:rFonts w:ascii="Arial" w:hAnsi="Arial" w:cs="Arial"/>
          <w:kern w:val="0"/>
          <w:sz w:val="20"/>
          <w:szCs w:val="20"/>
        </w:rPr>
        <w:t>Bidroxyl</w:t>
      </w:r>
      <w:r w:rsidRPr="006F36D5">
        <w:rPr>
          <w:rFonts w:ascii="Arial" w:hAnsi="Arial" w:cs="Arial" w:hint="eastAsia"/>
          <w:kern w:val="0"/>
          <w:sz w:val="20"/>
          <w:szCs w:val="20"/>
        </w:rPr>
        <w:t>、</w:t>
      </w:r>
      <w:r w:rsidRPr="006F36D5">
        <w:rPr>
          <w:rFonts w:ascii="Arial" w:hAnsi="Arial" w:cs="Arial"/>
          <w:kern w:val="0"/>
          <w:sz w:val="20"/>
          <w:szCs w:val="20"/>
        </w:rPr>
        <w:t>Cefadril</w:t>
      </w:r>
      <w:r w:rsidRPr="006F36D5">
        <w:rPr>
          <w:rFonts w:ascii="Arial" w:hAnsi="Arial" w:cs="Arial" w:hint="eastAsia"/>
          <w:kern w:val="0"/>
          <w:sz w:val="20"/>
          <w:szCs w:val="20"/>
        </w:rPr>
        <w:t>、</w:t>
      </w:r>
      <w:r w:rsidRPr="006F36D5">
        <w:rPr>
          <w:rFonts w:ascii="Arial" w:hAnsi="Arial" w:cs="Arial"/>
          <w:kern w:val="0"/>
          <w:sz w:val="20"/>
          <w:szCs w:val="20"/>
        </w:rPr>
        <w:t>Cefadroxilum</w:t>
      </w:r>
      <w:r w:rsidRPr="006F36D5">
        <w:rPr>
          <w:rFonts w:ascii="Arial" w:hAnsi="Arial" w:cs="Arial" w:hint="eastAsia"/>
          <w:kern w:val="0"/>
          <w:sz w:val="20"/>
          <w:szCs w:val="20"/>
        </w:rPr>
        <w:t>、</w:t>
      </w:r>
      <w:r w:rsidRPr="006F36D5">
        <w:rPr>
          <w:rFonts w:ascii="Arial" w:hAnsi="Arial" w:cs="Arial"/>
          <w:kern w:val="0"/>
          <w:sz w:val="20"/>
          <w:szCs w:val="20"/>
        </w:rPr>
        <w:t>Cefamx</w:t>
      </w:r>
      <w:r w:rsidRPr="006F36D5">
        <w:rPr>
          <w:rFonts w:ascii="Arial" w:hAnsi="Arial" w:cs="Arial" w:hint="eastAsia"/>
          <w:kern w:val="0"/>
          <w:sz w:val="20"/>
          <w:szCs w:val="20"/>
        </w:rPr>
        <w:t>、</w:t>
      </w:r>
      <w:r w:rsidRPr="006F36D5">
        <w:rPr>
          <w:rFonts w:ascii="Arial" w:hAnsi="Arial" w:cs="Arial"/>
          <w:kern w:val="0"/>
          <w:sz w:val="20"/>
          <w:szCs w:val="20"/>
        </w:rPr>
        <w:t>Cefroxil</w:t>
      </w:r>
      <w:r w:rsidRPr="006F36D5">
        <w:rPr>
          <w:rFonts w:ascii="Arial" w:hAnsi="Arial" w:cs="Arial" w:hint="eastAsia"/>
          <w:kern w:val="0"/>
          <w:sz w:val="20"/>
          <w:szCs w:val="20"/>
        </w:rPr>
        <w:t>、</w:t>
      </w:r>
      <w:r w:rsidRPr="006F36D5">
        <w:rPr>
          <w:rFonts w:ascii="Arial" w:hAnsi="Arial" w:cs="Arial"/>
          <w:kern w:val="0"/>
          <w:sz w:val="20"/>
          <w:szCs w:val="20"/>
        </w:rPr>
        <w:t>Duracef</w:t>
      </w:r>
      <w:r w:rsidRPr="006F36D5">
        <w:rPr>
          <w:rFonts w:ascii="Arial" w:hAnsi="Arial" w:cs="Arial" w:hint="eastAsia"/>
          <w:kern w:val="0"/>
          <w:sz w:val="20"/>
          <w:szCs w:val="20"/>
        </w:rPr>
        <w:t>、</w:t>
      </w:r>
      <w:r w:rsidRPr="006F36D5">
        <w:rPr>
          <w:rFonts w:ascii="Arial" w:hAnsi="Arial" w:cs="Arial"/>
          <w:kern w:val="0"/>
          <w:sz w:val="20"/>
          <w:szCs w:val="20"/>
        </w:rPr>
        <w:t>Duricef</w:t>
      </w:r>
      <w:r w:rsidRPr="006F36D5">
        <w:rPr>
          <w:rFonts w:ascii="Arial" w:hAnsi="Arial" w:cs="Arial" w:hint="eastAsia"/>
          <w:kern w:val="0"/>
          <w:sz w:val="20"/>
          <w:szCs w:val="20"/>
        </w:rPr>
        <w:t>、</w:t>
      </w:r>
      <w:r w:rsidRPr="006F36D5">
        <w:rPr>
          <w:rFonts w:ascii="Arial" w:hAnsi="Arial" w:cs="Arial"/>
          <w:kern w:val="0"/>
          <w:sz w:val="20"/>
          <w:szCs w:val="20"/>
        </w:rPr>
        <w:t>Kefroxil</w:t>
      </w:r>
      <w:r w:rsidRPr="006F36D5">
        <w:rPr>
          <w:rFonts w:ascii="Arial" w:hAnsi="Arial" w:cs="Arial" w:hint="eastAsia"/>
          <w:kern w:val="0"/>
          <w:sz w:val="20"/>
          <w:szCs w:val="20"/>
        </w:rPr>
        <w:t>、</w:t>
      </w:r>
      <w:r w:rsidRPr="006F36D5">
        <w:rPr>
          <w:rFonts w:ascii="Arial" w:hAnsi="Arial" w:cs="Arial"/>
          <w:kern w:val="0"/>
          <w:sz w:val="20"/>
          <w:szCs w:val="20"/>
        </w:rPr>
        <w:t>Moxacef</w:t>
      </w:r>
      <w:r w:rsidRPr="006F36D5">
        <w:rPr>
          <w:rFonts w:ascii="Arial" w:hAnsi="Arial" w:cs="Arial" w:hint="eastAsia"/>
          <w:kern w:val="0"/>
          <w:sz w:val="20"/>
          <w:szCs w:val="20"/>
        </w:rPr>
        <w:t>、</w:t>
      </w:r>
      <w:r w:rsidRPr="006F36D5">
        <w:rPr>
          <w:rFonts w:ascii="Arial" w:hAnsi="Arial" w:cs="Arial"/>
          <w:kern w:val="0"/>
          <w:sz w:val="20"/>
          <w:szCs w:val="20"/>
        </w:rPr>
        <w:t>Oracefal</w:t>
      </w:r>
      <w:r w:rsidRPr="006F36D5">
        <w:rPr>
          <w:rFonts w:ascii="Arial" w:hAnsi="Arial" w:cs="Arial" w:hint="eastAsia"/>
          <w:kern w:val="0"/>
          <w:sz w:val="20"/>
          <w:szCs w:val="20"/>
        </w:rPr>
        <w:t>、</w:t>
      </w:r>
      <w:r w:rsidRPr="006F36D5">
        <w:rPr>
          <w:rFonts w:ascii="Arial" w:hAnsi="Arial" w:cs="Arial"/>
          <w:kern w:val="0"/>
          <w:sz w:val="20"/>
          <w:szCs w:val="20"/>
        </w:rPr>
        <w:t>Sumacef</w:t>
      </w:r>
      <w:r w:rsidRPr="006F36D5">
        <w:rPr>
          <w:rFonts w:ascii="Arial" w:hAnsi="Arial" w:cs="Arial" w:hint="eastAsia"/>
          <w:kern w:val="0"/>
          <w:sz w:val="20"/>
          <w:szCs w:val="20"/>
        </w:rPr>
        <w:t>、</w:t>
      </w:r>
      <w:r w:rsidRPr="006F36D5">
        <w:rPr>
          <w:rFonts w:ascii="Arial" w:hAnsi="Arial" w:cs="Arial"/>
          <w:kern w:val="0"/>
          <w:sz w:val="20"/>
          <w:szCs w:val="20"/>
        </w:rPr>
        <w:t>Ultracef</w:t>
      </w:r>
      <w:r w:rsidRPr="006F36D5">
        <w:rPr>
          <w:rFonts w:ascii="Arial" w:hAnsi="Arial" w:cs="Arial" w:hint="eastAsia"/>
          <w:kern w:val="0"/>
          <w:sz w:val="20"/>
          <w:szCs w:val="20"/>
        </w:rPr>
        <w:t>。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b/>
          <w:bCs/>
          <w:kern w:val="0"/>
          <w:sz w:val="20"/>
          <w:szCs w:val="20"/>
        </w:rPr>
        <w:t>【药理分类】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kern w:val="0"/>
          <w:sz w:val="20"/>
          <w:szCs w:val="20"/>
        </w:rPr>
        <w:t>抗感染药</w:t>
      </w:r>
      <w:r w:rsidRPr="006F36D5">
        <w:rPr>
          <w:rFonts w:ascii="Arial" w:hAnsi="Arial" w:cs="Arial"/>
          <w:kern w:val="0"/>
          <w:sz w:val="20"/>
          <w:szCs w:val="20"/>
        </w:rPr>
        <w:t>&gt;&gt;</w:t>
      </w:r>
      <w:r w:rsidRPr="006F36D5">
        <w:rPr>
          <w:rFonts w:ascii="Arial" w:hAnsi="Arial" w:cs="Arial" w:hint="eastAsia"/>
          <w:kern w:val="0"/>
          <w:sz w:val="20"/>
          <w:szCs w:val="20"/>
        </w:rPr>
        <w:t>抗生素</w:t>
      </w:r>
      <w:r w:rsidRPr="006F36D5">
        <w:rPr>
          <w:rFonts w:ascii="Arial" w:hAnsi="Arial" w:cs="Arial"/>
          <w:kern w:val="0"/>
          <w:sz w:val="20"/>
          <w:szCs w:val="20"/>
        </w:rPr>
        <w:t>&gt;&gt;</w:t>
      </w:r>
      <w:r w:rsidRPr="006F36D5">
        <w:rPr>
          <w:rFonts w:ascii="Arial" w:hAnsi="Arial" w:cs="Arial" w:hint="eastAsia"/>
          <w:kern w:val="0"/>
          <w:sz w:val="20"/>
          <w:szCs w:val="20"/>
        </w:rPr>
        <w:t>头孢菌素类</w:t>
      </w:r>
      <w:r w:rsidRPr="006F36D5">
        <w:rPr>
          <w:rFonts w:ascii="Arial" w:hAnsi="Arial" w:cs="Arial"/>
          <w:kern w:val="0"/>
          <w:sz w:val="20"/>
          <w:szCs w:val="20"/>
        </w:rPr>
        <w:t>&gt;&gt;</w:t>
      </w:r>
      <w:r w:rsidRPr="006F36D5">
        <w:rPr>
          <w:rFonts w:ascii="Arial" w:hAnsi="Arial" w:cs="Arial" w:hint="eastAsia"/>
          <w:kern w:val="0"/>
          <w:sz w:val="20"/>
          <w:szCs w:val="20"/>
        </w:rPr>
        <w:t>第一代头孢菌素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b/>
          <w:bCs/>
          <w:kern w:val="0"/>
          <w:sz w:val="20"/>
          <w:szCs w:val="20"/>
        </w:rPr>
        <w:t>【临床应用】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/>
          <w:b/>
          <w:bCs/>
          <w:kern w:val="0"/>
          <w:sz w:val="20"/>
          <w:szCs w:val="20"/>
        </w:rPr>
        <w:t>CFDA</w:t>
      </w:r>
      <w:r w:rsidRPr="006F36D5">
        <w:rPr>
          <w:rFonts w:ascii="Arial" w:hAnsi="Arial" w:cs="Arial" w:hint="eastAsia"/>
          <w:b/>
          <w:bCs/>
          <w:kern w:val="0"/>
          <w:sz w:val="20"/>
          <w:szCs w:val="20"/>
        </w:rPr>
        <w:t>说明书适应症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kern w:val="0"/>
          <w:sz w:val="20"/>
          <w:szCs w:val="20"/>
        </w:rPr>
        <w:t>用于治疗敏感菌所致的下列感染：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/>
          <w:kern w:val="0"/>
          <w:sz w:val="20"/>
          <w:szCs w:val="20"/>
        </w:rPr>
        <w:t>1.</w:t>
      </w:r>
      <w:r w:rsidRPr="006F36D5">
        <w:rPr>
          <w:rFonts w:ascii="Arial" w:hAnsi="Arial" w:cs="Arial" w:hint="eastAsia"/>
          <w:kern w:val="0"/>
          <w:sz w:val="20"/>
          <w:szCs w:val="20"/>
        </w:rPr>
        <w:t>泌尿生殖系统感染，如尿道炎、膀胱炎、前列腺炎、肾盂肾炎、淋病。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/>
          <w:kern w:val="0"/>
          <w:sz w:val="20"/>
          <w:szCs w:val="20"/>
        </w:rPr>
        <w:t>2.</w:t>
      </w:r>
      <w:r w:rsidRPr="006F36D5">
        <w:rPr>
          <w:rFonts w:ascii="Arial" w:hAnsi="Arial" w:cs="Arial" w:hint="eastAsia"/>
          <w:kern w:val="0"/>
          <w:sz w:val="20"/>
          <w:szCs w:val="20"/>
        </w:rPr>
        <w:t>呼吸系统感染，如急性扁桃体炎、急性咽炎、支气管炎、肺炎、鼻窦炎。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/>
          <w:kern w:val="0"/>
          <w:sz w:val="20"/>
          <w:szCs w:val="20"/>
        </w:rPr>
        <w:t>3.</w:t>
      </w:r>
      <w:r w:rsidRPr="006F36D5">
        <w:rPr>
          <w:rFonts w:ascii="Arial" w:hAnsi="Arial" w:cs="Arial" w:hint="eastAsia"/>
          <w:kern w:val="0"/>
          <w:sz w:val="20"/>
          <w:szCs w:val="20"/>
        </w:rPr>
        <w:t>皮肤软组织感染，如蜂窝织炎、疖。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/>
          <w:kern w:val="0"/>
          <w:sz w:val="20"/>
          <w:szCs w:val="20"/>
        </w:rPr>
        <w:t>4.</w:t>
      </w:r>
      <w:r w:rsidRPr="006F36D5">
        <w:rPr>
          <w:rFonts w:ascii="Arial" w:hAnsi="Arial" w:cs="Arial" w:hint="eastAsia"/>
          <w:kern w:val="0"/>
          <w:sz w:val="20"/>
          <w:szCs w:val="20"/>
        </w:rPr>
        <w:t>其他感染，如中耳炎。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b/>
          <w:bCs/>
          <w:kern w:val="0"/>
          <w:sz w:val="20"/>
          <w:szCs w:val="20"/>
        </w:rPr>
        <w:t>【用法与用量】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b/>
          <w:bCs/>
          <w:kern w:val="0"/>
          <w:sz w:val="20"/>
          <w:szCs w:val="20"/>
        </w:rPr>
        <w:t>成人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6F36D5">
        <w:rPr>
          <w:rFonts w:ascii="Arial" w:hAnsi="Arial" w:cs="Arial" w:hint="eastAsia"/>
          <w:kern w:val="0"/>
          <w:sz w:val="20"/>
          <w:szCs w:val="20"/>
        </w:rPr>
        <w:t>常规剂量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/>
          <w:kern w:val="0"/>
          <w:sz w:val="20"/>
          <w:szCs w:val="20"/>
        </w:rPr>
        <w:t>·</w:t>
      </w:r>
      <w:r w:rsidRPr="006F36D5">
        <w:rPr>
          <w:rFonts w:ascii="Arial" w:hAnsi="Arial" w:cs="Arial" w:hint="eastAsia"/>
          <w:kern w:val="0"/>
          <w:sz w:val="20"/>
          <w:szCs w:val="20"/>
        </w:rPr>
        <w:t>普通感染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/>
          <w:kern w:val="0"/>
          <w:sz w:val="20"/>
          <w:szCs w:val="20"/>
        </w:rPr>
        <w:t>1.</w:t>
      </w:r>
      <w:r w:rsidRPr="006F36D5">
        <w:rPr>
          <w:rFonts w:ascii="Arial" w:hAnsi="Arial" w:cs="Arial" w:hint="eastAsia"/>
          <w:kern w:val="0"/>
          <w:sz w:val="20"/>
          <w:szCs w:val="20"/>
        </w:rPr>
        <w:t>口服给药</w:t>
      </w:r>
      <w:r w:rsidRPr="006F36D5">
        <w:rPr>
          <w:rFonts w:ascii="Arial" w:hAnsi="Arial" w:cs="Arial"/>
          <w:kern w:val="0"/>
          <w:sz w:val="20"/>
          <w:szCs w:val="20"/>
        </w:rPr>
        <w:t xml:space="preserve">  (1)</w:t>
      </w:r>
      <w:r w:rsidRPr="006F36D5">
        <w:rPr>
          <w:rFonts w:ascii="Arial" w:hAnsi="Arial" w:cs="Arial" w:hint="eastAsia"/>
          <w:kern w:val="0"/>
          <w:sz w:val="20"/>
          <w:szCs w:val="20"/>
        </w:rPr>
        <w:t>本药片剂、分散片、咀嚼片、胶囊、干混悬剂：一次</w:t>
      </w:r>
      <w:r w:rsidRPr="006F36D5">
        <w:rPr>
          <w:rFonts w:ascii="Arial" w:hAnsi="Arial" w:cs="Arial"/>
          <w:kern w:val="0"/>
          <w:sz w:val="20"/>
          <w:szCs w:val="20"/>
        </w:rPr>
        <w:t>0.5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"/>
          <w:attr w:name="UnitName" w:val="g"/>
        </w:smartTagPr>
        <w:r w:rsidRPr="006F36D5">
          <w:rPr>
            <w:rFonts w:ascii="Arial" w:hAnsi="Arial" w:cs="Arial"/>
            <w:kern w:val="0"/>
            <w:sz w:val="20"/>
            <w:szCs w:val="20"/>
          </w:rPr>
          <w:t>-1g</w:t>
        </w:r>
      </w:smartTag>
      <w:r w:rsidRPr="006F36D5">
        <w:rPr>
          <w:rFonts w:ascii="Arial" w:hAnsi="Arial" w:cs="Arial" w:hint="eastAsia"/>
          <w:kern w:val="0"/>
          <w:sz w:val="20"/>
          <w:szCs w:val="20"/>
        </w:rPr>
        <w:t>，一日</w:t>
      </w:r>
      <w:r w:rsidRPr="006F36D5">
        <w:rPr>
          <w:rFonts w:ascii="Arial" w:hAnsi="Arial" w:cs="Arial"/>
          <w:kern w:val="0"/>
          <w:sz w:val="20"/>
          <w:szCs w:val="20"/>
        </w:rPr>
        <w:t>2</w:t>
      </w:r>
      <w:r w:rsidRPr="006F36D5">
        <w:rPr>
          <w:rFonts w:ascii="Arial" w:hAnsi="Arial" w:cs="Arial" w:hint="eastAsia"/>
          <w:kern w:val="0"/>
          <w:sz w:val="20"/>
          <w:szCs w:val="20"/>
        </w:rPr>
        <w:t>次。</w:t>
      </w:r>
      <w:r w:rsidRPr="006F36D5">
        <w:rPr>
          <w:rFonts w:ascii="Arial" w:hAnsi="Arial" w:cs="Arial"/>
          <w:kern w:val="0"/>
          <w:sz w:val="20"/>
          <w:szCs w:val="20"/>
        </w:rPr>
        <w:t>(2)</w:t>
      </w:r>
      <w:r w:rsidRPr="006F36D5">
        <w:rPr>
          <w:rFonts w:ascii="Arial" w:hAnsi="Arial" w:cs="Arial" w:hint="eastAsia"/>
          <w:kern w:val="0"/>
          <w:sz w:val="20"/>
          <w:szCs w:val="20"/>
        </w:rPr>
        <w:t>本药颗粒：一日</w:t>
      </w:r>
      <w:r w:rsidRPr="006F36D5">
        <w:rPr>
          <w:rFonts w:ascii="Arial" w:hAnsi="Arial" w:cs="Arial"/>
          <w:kern w:val="0"/>
          <w:sz w:val="20"/>
          <w:szCs w:val="20"/>
        </w:rPr>
        <w:t>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"/>
          <w:attr w:name="UnitName" w:val="g"/>
        </w:smartTagPr>
        <w:r w:rsidRPr="006F36D5">
          <w:rPr>
            <w:rFonts w:ascii="Arial" w:hAnsi="Arial" w:cs="Arial"/>
            <w:kern w:val="0"/>
            <w:sz w:val="20"/>
            <w:szCs w:val="20"/>
          </w:rPr>
          <w:t>-2g</w:t>
        </w:r>
      </w:smartTag>
      <w:r w:rsidRPr="006F36D5">
        <w:rPr>
          <w:rFonts w:ascii="Arial" w:hAnsi="Arial" w:cs="Arial" w:hint="eastAsia"/>
          <w:kern w:val="0"/>
          <w:sz w:val="20"/>
          <w:szCs w:val="20"/>
        </w:rPr>
        <w:t>，分</w:t>
      </w:r>
      <w:r w:rsidRPr="006F36D5">
        <w:rPr>
          <w:rFonts w:ascii="Arial" w:hAnsi="Arial" w:cs="Arial"/>
          <w:kern w:val="0"/>
          <w:sz w:val="20"/>
          <w:szCs w:val="20"/>
        </w:rPr>
        <w:t>2-3</w:t>
      </w:r>
      <w:r w:rsidRPr="006F36D5">
        <w:rPr>
          <w:rFonts w:ascii="Arial" w:hAnsi="Arial" w:cs="Arial" w:hint="eastAsia"/>
          <w:kern w:val="0"/>
          <w:sz w:val="20"/>
          <w:szCs w:val="20"/>
        </w:rPr>
        <w:t>次使用。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6F36D5">
        <w:rPr>
          <w:rFonts w:ascii="Arial" w:hAnsi="Arial" w:cs="Arial" w:hint="eastAsia"/>
          <w:kern w:val="0"/>
          <w:sz w:val="20"/>
          <w:szCs w:val="20"/>
        </w:rPr>
        <w:t>肾功能不全时剂量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kern w:val="0"/>
          <w:sz w:val="20"/>
          <w:szCs w:val="20"/>
        </w:rPr>
        <w:t>肾功能减退者首剂给予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g"/>
        </w:smartTagPr>
        <w:r w:rsidRPr="006F36D5">
          <w:rPr>
            <w:rFonts w:ascii="Arial" w:hAnsi="Arial" w:cs="Arial"/>
            <w:kern w:val="0"/>
            <w:sz w:val="20"/>
            <w:szCs w:val="20"/>
          </w:rPr>
          <w:t>1g</w:t>
        </w:r>
      </w:smartTag>
      <w:r w:rsidRPr="006F36D5">
        <w:rPr>
          <w:rFonts w:ascii="Arial" w:hAnsi="Arial" w:cs="Arial" w:hint="eastAsia"/>
          <w:kern w:val="0"/>
          <w:sz w:val="20"/>
          <w:szCs w:val="20"/>
        </w:rPr>
        <w:t>饱和剂量，维持剂量为一次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5"/>
          <w:attr w:name="UnitName" w:val="g"/>
        </w:smartTagPr>
        <w:r w:rsidRPr="006F36D5">
          <w:rPr>
            <w:rFonts w:ascii="Arial" w:hAnsi="Arial" w:cs="Arial"/>
            <w:kern w:val="0"/>
            <w:sz w:val="20"/>
            <w:szCs w:val="20"/>
          </w:rPr>
          <w:t>0.5g</w:t>
        </w:r>
      </w:smartTag>
      <w:r w:rsidRPr="006F36D5">
        <w:rPr>
          <w:rFonts w:ascii="Arial" w:hAnsi="Arial" w:cs="Arial" w:hint="eastAsia"/>
          <w:kern w:val="0"/>
          <w:sz w:val="20"/>
          <w:szCs w:val="20"/>
        </w:rPr>
        <w:t>，依据肌酐清除率</w:t>
      </w:r>
      <w:r w:rsidRPr="006F36D5">
        <w:rPr>
          <w:rFonts w:ascii="Arial" w:hAnsi="Arial" w:cs="Arial"/>
          <w:kern w:val="0"/>
          <w:sz w:val="20"/>
          <w:szCs w:val="20"/>
        </w:rPr>
        <w:t>(Ccr)</w:t>
      </w:r>
      <w:r w:rsidRPr="006F36D5">
        <w:rPr>
          <w:rFonts w:ascii="Arial" w:hAnsi="Arial" w:cs="Arial" w:hint="eastAsia"/>
          <w:kern w:val="0"/>
          <w:sz w:val="20"/>
          <w:szCs w:val="20"/>
        </w:rPr>
        <w:t>调整给药间隔时间：</w:t>
      </w:r>
      <w:r w:rsidRPr="006F36D5">
        <w:rPr>
          <w:rFonts w:ascii="Arial" w:hAnsi="Arial" w:cs="Arial"/>
          <w:kern w:val="0"/>
          <w:sz w:val="20"/>
          <w:szCs w:val="20"/>
        </w:rPr>
        <w:t>Ccr</w:t>
      </w:r>
      <w:r w:rsidRPr="006F36D5">
        <w:rPr>
          <w:rFonts w:ascii="Arial" w:hAnsi="Arial" w:cs="Arial" w:hint="eastAsia"/>
          <w:kern w:val="0"/>
          <w:sz w:val="20"/>
          <w:szCs w:val="20"/>
        </w:rPr>
        <w:t>为</w:t>
      </w:r>
      <w:r w:rsidRPr="006F36D5">
        <w:rPr>
          <w:rFonts w:ascii="Arial" w:hAnsi="Arial" w:cs="Arial"/>
          <w:kern w:val="0"/>
          <w:sz w:val="20"/>
          <w:szCs w:val="20"/>
        </w:rPr>
        <w:t>25-50ml/min</w:t>
      </w:r>
      <w:r w:rsidRPr="006F36D5">
        <w:rPr>
          <w:rFonts w:ascii="Arial" w:hAnsi="Arial" w:cs="Arial" w:hint="eastAsia"/>
          <w:kern w:val="0"/>
          <w:sz w:val="20"/>
          <w:szCs w:val="20"/>
        </w:rPr>
        <w:t>者，每</w:t>
      </w:r>
      <w:r w:rsidRPr="006F36D5">
        <w:rPr>
          <w:rFonts w:ascii="Arial" w:hAnsi="Arial" w:cs="Arial"/>
          <w:kern w:val="0"/>
          <w:sz w:val="20"/>
          <w:szCs w:val="20"/>
        </w:rPr>
        <w:t>12</w:t>
      </w:r>
      <w:r w:rsidRPr="006F36D5">
        <w:rPr>
          <w:rFonts w:ascii="Arial" w:hAnsi="Arial" w:cs="Arial" w:hint="eastAsia"/>
          <w:kern w:val="0"/>
          <w:sz w:val="20"/>
          <w:szCs w:val="20"/>
        </w:rPr>
        <w:t>小时</w:t>
      </w:r>
      <w:r w:rsidRPr="006F36D5">
        <w:rPr>
          <w:rFonts w:ascii="Arial" w:hAnsi="Arial" w:cs="Arial"/>
          <w:kern w:val="0"/>
          <w:sz w:val="20"/>
          <w:szCs w:val="20"/>
        </w:rPr>
        <w:t>1</w:t>
      </w:r>
      <w:r w:rsidRPr="006F36D5">
        <w:rPr>
          <w:rFonts w:ascii="Arial" w:hAnsi="Arial" w:cs="Arial" w:hint="eastAsia"/>
          <w:kern w:val="0"/>
          <w:sz w:val="20"/>
          <w:szCs w:val="20"/>
        </w:rPr>
        <w:t>次；</w:t>
      </w:r>
      <w:r w:rsidRPr="006F36D5">
        <w:rPr>
          <w:rFonts w:ascii="Arial" w:hAnsi="Arial" w:cs="Arial"/>
          <w:kern w:val="0"/>
          <w:sz w:val="20"/>
          <w:szCs w:val="20"/>
        </w:rPr>
        <w:t>Ccr</w:t>
      </w:r>
      <w:r w:rsidRPr="006F36D5">
        <w:rPr>
          <w:rFonts w:ascii="Arial" w:hAnsi="Arial" w:cs="Arial" w:hint="eastAsia"/>
          <w:kern w:val="0"/>
          <w:sz w:val="20"/>
          <w:szCs w:val="20"/>
        </w:rPr>
        <w:t>为</w:t>
      </w:r>
      <w:r w:rsidRPr="006F36D5">
        <w:rPr>
          <w:rFonts w:ascii="Arial" w:hAnsi="Arial" w:cs="Arial"/>
          <w:kern w:val="0"/>
          <w:sz w:val="20"/>
          <w:szCs w:val="20"/>
        </w:rPr>
        <w:t>10-25ml/min</w:t>
      </w:r>
      <w:r w:rsidRPr="006F36D5">
        <w:rPr>
          <w:rFonts w:ascii="Arial" w:hAnsi="Arial" w:cs="Arial" w:hint="eastAsia"/>
          <w:kern w:val="0"/>
          <w:sz w:val="20"/>
          <w:szCs w:val="20"/>
        </w:rPr>
        <w:t>者，每</w:t>
      </w:r>
      <w:r w:rsidRPr="006F36D5">
        <w:rPr>
          <w:rFonts w:ascii="Arial" w:hAnsi="Arial" w:cs="Arial"/>
          <w:kern w:val="0"/>
          <w:sz w:val="20"/>
          <w:szCs w:val="20"/>
        </w:rPr>
        <w:t>24</w:t>
      </w:r>
      <w:r w:rsidRPr="006F36D5">
        <w:rPr>
          <w:rFonts w:ascii="Arial" w:hAnsi="Arial" w:cs="Arial" w:hint="eastAsia"/>
          <w:kern w:val="0"/>
          <w:sz w:val="20"/>
          <w:szCs w:val="20"/>
        </w:rPr>
        <w:t>小时</w:t>
      </w:r>
      <w:r w:rsidRPr="006F36D5">
        <w:rPr>
          <w:rFonts w:ascii="Arial" w:hAnsi="Arial" w:cs="Arial"/>
          <w:kern w:val="0"/>
          <w:sz w:val="20"/>
          <w:szCs w:val="20"/>
        </w:rPr>
        <w:t>1</w:t>
      </w:r>
      <w:r w:rsidRPr="006F36D5">
        <w:rPr>
          <w:rFonts w:ascii="Arial" w:hAnsi="Arial" w:cs="Arial" w:hint="eastAsia"/>
          <w:kern w:val="0"/>
          <w:sz w:val="20"/>
          <w:szCs w:val="20"/>
        </w:rPr>
        <w:t>次；</w:t>
      </w:r>
      <w:r w:rsidRPr="006F36D5">
        <w:rPr>
          <w:rFonts w:ascii="Arial" w:hAnsi="Arial" w:cs="Arial"/>
          <w:kern w:val="0"/>
          <w:sz w:val="20"/>
          <w:szCs w:val="20"/>
        </w:rPr>
        <w:t>Ccr</w:t>
      </w:r>
      <w:r w:rsidRPr="006F36D5">
        <w:rPr>
          <w:rFonts w:ascii="Arial" w:hAnsi="Arial" w:cs="Arial" w:hint="eastAsia"/>
          <w:kern w:val="0"/>
          <w:sz w:val="20"/>
          <w:szCs w:val="20"/>
        </w:rPr>
        <w:t>为</w:t>
      </w:r>
      <w:r w:rsidRPr="006F36D5">
        <w:rPr>
          <w:rFonts w:ascii="Arial" w:hAnsi="Arial" w:cs="Arial"/>
          <w:kern w:val="0"/>
          <w:sz w:val="20"/>
          <w:szCs w:val="20"/>
        </w:rPr>
        <w:t>0-10ml/min</w:t>
      </w:r>
      <w:r w:rsidRPr="006F36D5">
        <w:rPr>
          <w:rFonts w:ascii="Arial" w:hAnsi="Arial" w:cs="Arial" w:hint="eastAsia"/>
          <w:kern w:val="0"/>
          <w:sz w:val="20"/>
          <w:szCs w:val="20"/>
        </w:rPr>
        <w:t>者，每</w:t>
      </w:r>
      <w:r w:rsidRPr="006F36D5">
        <w:rPr>
          <w:rFonts w:ascii="Arial" w:hAnsi="Arial" w:cs="Arial"/>
          <w:kern w:val="0"/>
          <w:sz w:val="20"/>
          <w:szCs w:val="20"/>
        </w:rPr>
        <w:t>36</w:t>
      </w:r>
      <w:r w:rsidRPr="006F36D5">
        <w:rPr>
          <w:rFonts w:ascii="Arial" w:hAnsi="Arial" w:cs="Arial" w:hint="eastAsia"/>
          <w:kern w:val="0"/>
          <w:sz w:val="20"/>
          <w:szCs w:val="20"/>
        </w:rPr>
        <w:t>小时</w:t>
      </w:r>
      <w:r w:rsidRPr="006F36D5">
        <w:rPr>
          <w:rFonts w:ascii="Arial" w:hAnsi="Arial" w:cs="Arial"/>
          <w:kern w:val="0"/>
          <w:sz w:val="20"/>
          <w:szCs w:val="20"/>
        </w:rPr>
        <w:t>1</w:t>
      </w:r>
      <w:r w:rsidRPr="006F36D5">
        <w:rPr>
          <w:rFonts w:ascii="Arial" w:hAnsi="Arial" w:cs="Arial" w:hint="eastAsia"/>
          <w:kern w:val="0"/>
          <w:sz w:val="20"/>
          <w:szCs w:val="20"/>
        </w:rPr>
        <w:t>次。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6F36D5">
        <w:rPr>
          <w:rFonts w:ascii="Arial" w:hAnsi="Arial" w:cs="Arial" w:hint="eastAsia"/>
          <w:kern w:val="0"/>
          <w:sz w:val="20"/>
          <w:szCs w:val="20"/>
        </w:rPr>
        <w:t>老年人剂量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kern w:val="0"/>
          <w:sz w:val="20"/>
          <w:szCs w:val="20"/>
        </w:rPr>
        <w:t>老年人肾功能减退，用药时须调整剂量。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b/>
          <w:bCs/>
          <w:kern w:val="0"/>
          <w:sz w:val="20"/>
          <w:szCs w:val="20"/>
        </w:rPr>
        <w:t>儿童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6F36D5">
        <w:rPr>
          <w:rFonts w:ascii="Arial" w:hAnsi="Arial" w:cs="Arial" w:hint="eastAsia"/>
          <w:kern w:val="0"/>
          <w:sz w:val="20"/>
          <w:szCs w:val="20"/>
        </w:rPr>
        <w:t>常规剂量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/>
          <w:kern w:val="0"/>
          <w:sz w:val="20"/>
          <w:szCs w:val="20"/>
        </w:rPr>
        <w:t>·</w:t>
      </w:r>
      <w:r w:rsidRPr="006F36D5">
        <w:rPr>
          <w:rFonts w:ascii="Arial" w:hAnsi="Arial" w:cs="Arial" w:hint="eastAsia"/>
          <w:kern w:val="0"/>
          <w:sz w:val="20"/>
          <w:szCs w:val="20"/>
        </w:rPr>
        <w:t>普通感染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/>
          <w:kern w:val="0"/>
          <w:sz w:val="20"/>
          <w:szCs w:val="20"/>
        </w:rPr>
        <w:t>1.</w:t>
      </w:r>
      <w:r w:rsidRPr="006F36D5">
        <w:rPr>
          <w:rFonts w:ascii="Arial" w:hAnsi="Arial" w:cs="Arial" w:hint="eastAsia"/>
          <w:kern w:val="0"/>
          <w:sz w:val="20"/>
          <w:szCs w:val="20"/>
        </w:rPr>
        <w:t>口服给药</w:t>
      </w:r>
      <w:r w:rsidRPr="006F36D5">
        <w:rPr>
          <w:rFonts w:ascii="Arial" w:hAnsi="Arial" w:cs="Arial"/>
          <w:kern w:val="0"/>
          <w:sz w:val="20"/>
          <w:szCs w:val="20"/>
        </w:rPr>
        <w:t xml:space="preserve">  (1)</w:t>
      </w:r>
      <w:r w:rsidRPr="006F36D5">
        <w:rPr>
          <w:rFonts w:ascii="Arial" w:hAnsi="Arial" w:cs="Arial" w:hint="eastAsia"/>
          <w:kern w:val="0"/>
          <w:sz w:val="20"/>
          <w:szCs w:val="20"/>
        </w:rPr>
        <w:t>本药片剂、分散片、咀嚼片、胶囊、干混悬剂：一次</w:t>
      </w:r>
      <w:r w:rsidRPr="006F36D5">
        <w:rPr>
          <w:rFonts w:ascii="Arial" w:hAnsi="Arial" w:cs="Arial"/>
          <w:kern w:val="0"/>
          <w:sz w:val="20"/>
          <w:szCs w:val="20"/>
        </w:rPr>
        <w:t>15-20mg/kg</w:t>
      </w:r>
      <w:r w:rsidRPr="006F36D5">
        <w:rPr>
          <w:rFonts w:ascii="Arial" w:hAnsi="Arial" w:cs="Arial" w:hint="eastAsia"/>
          <w:kern w:val="0"/>
          <w:sz w:val="20"/>
          <w:szCs w:val="20"/>
        </w:rPr>
        <w:t>，一日</w:t>
      </w:r>
      <w:r w:rsidRPr="006F36D5">
        <w:rPr>
          <w:rFonts w:ascii="Arial" w:hAnsi="Arial" w:cs="Arial"/>
          <w:kern w:val="0"/>
          <w:sz w:val="20"/>
          <w:szCs w:val="20"/>
        </w:rPr>
        <w:t>2</w:t>
      </w:r>
      <w:r w:rsidRPr="006F36D5">
        <w:rPr>
          <w:rFonts w:ascii="Arial" w:hAnsi="Arial" w:cs="Arial" w:hint="eastAsia"/>
          <w:kern w:val="0"/>
          <w:sz w:val="20"/>
          <w:szCs w:val="20"/>
        </w:rPr>
        <w:t>次。</w:t>
      </w:r>
      <w:r w:rsidRPr="006F36D5">
        <w:rPr>
          <w:rFonts w:ascii="Arial" w:hAnsi="Arial" w:cs="Arial"/>
          <w:kern w:val="0"/>
          <w:sz w:val="20"/>
          <w:szCs w:val="20"/>
        </w:rPr>
        <w:t>(2)</w:t>
      </w:r>
      <w:r w:rsidRPr="006F36D5">
        <w:rPr>
          <w:rFonts w:ascii="Arial" w:hAnsi="Arial" w:cs="Arial" w:hint="eastAsia"/>
          <w:kern w:val="0"/>
          <w:sz w:val="20"/>
          <w:szCs w:val="20"/>
        </w:rPr>
        <w:t>本药颗粒：一日</w:t>
      </w:r>
      <w:r w:rsidRPr="006F36D5">
        <w:rPr>
          <w:rFonts w:ascii="Arial" w:hAnsi="Arial" w:cs="Arial"/>
          <w:kern w:val="0"/>
          <w:sz w:val="20"/>
          <w:szCs w:val="20"/>
        </w:rPr>
        <w:t>30mg/kg</w:t>
      </w:r>
      <w:r w:rsidRPr="006F36D5">
        <w:rPr>
          <w:rFonts w:ascii="Arial" w:hAnsi="Arial" w:cs="Arial" w:hint="eastAsia"/>
          <w:kern w:val="0"/>
          <w:sz w:val="20"/>
          <w:szCs w:val="20"/>
        </w:rPr>
        <w:t>，分</w:t>
      </w:r>
      <w:r w:rsidRPr="006F36D5">
        <w:rPr>
          <w:rFonts w:ascii="Arial" w:hAnsi="Arial" w:cs="Arial"/>
          <w:kern w:val="0"/>
          <w:sz w:val="20"/>
          <w:szCs w:val="20"/>
        </w:rPr>
        <w:t>2</w:t>
      </w:r>
      <w:r w:rsidRPr="006F36D5">
        <w:rPr>
          <w:rFonts w:ascii="Arial" w:hAnsi="Arial" w:cs="Arial" w:hint="eastAsia"/>
          <w:kern w:val="0"/>
          <w:sz w:val="20"/>
          <w:szCs w:val="20"/>
        </w:rPr>
        <w:t>次使用。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/>
          <w:kern w:val="0"/>
          <w:sz w:val="20"/>
          <w:szCs w:val="20"/>
        </w:rPr>
        <w:t>·A</w:t>
      </w:r>
      <w:r w:rsidRPr="006F36D5">
        <w:rPr>
          <w:rFonts w:ascii="Arial" w:hAnsi="Arial" w:cs="Arial" w:hint="eastAsia"/>
          <w:kern w:val="0"/>
          <w:sz w:val="20"/>
          <w:szCs w:val="20"/>
        </w:rPr>
        <w:t>组溶血性链球菌咽炎及扁桃体炎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/>
          <w:kern w:val="0"/>
          <w:sz w:val="20"/>
          <w:szCs w:val="20"/>
        </w:rPr>
        <w:t>1.</w:t>
      </w:r>
      <w:r w:rsidRPr="006F36D5">
        <w:rPr>
          <w:rFonts w:ascii="Arial" w:hAnsi="Arial" w:cs="Arial" w:hint="eastAsia"/>
          <w:kern w:val="0"/>
          <w:sz w:val="20"/>
          <w:szCs w:val="20"/>
        </w:rPr>
        <w:t>口服给药</w:t>
      </w:r>
      <w:r w:rsidRPr="006F36D5">
        <w:rPr>
          <w:rFonts w:ascii="Arial" w:hAnsi="Arial" w:cs="Arial"/>
          <w:kern w:val="0"/>
          <w:sz w:val="20"/>
          <w:szCs w:val="20"/>
        </w:rPr>
        <w:t xml:space="preserve">  </w:t>
      </w:r>
      <w:r w:rsidRPr="006F36D5">
        <w:rPr>
          <w:rFonts w:ascii="Arial" w:hAnsi="Arial" w:cs="Arial" w:hint="eastAsia"/>
          <w:kern w:val="0"/>
          <w:sz w:val="20"/>
          <w:szCs w:val="20"/>
        </w:rPr>
        <w:t>一次</w:t>
      </w:r>
      <w:r w:rsidRPr="006F36D5">
        <w:rPr>
          <w:rFonts w:ascii="Arial" w:hAnsi="Arial" w:cs="Arial"/>
          <w:kern w:val="0"/>
          <w:sz w:val="20"/>
          <w:szCs w:val="20"/>
        </w:rPr>
        <w:t>15mg/kg</w:t>
      </w:r>
      <w:r w:rsidRPr="006F36D5">
        <w:rPr>
          <w:rFonts w:ascii="Arial" w:hAnsi="Arial" w:cs="Arial" w:hint="eastAsia"/>
          <w:kern w:val="0"/>
          <w:sz w:val="20"/>
          <w:szCs w:val="20"/>
        </w:rPr>
        <w:t>，每</w:t>
      </w:r>
      <w:r w:rsidRPr="006F36D5">
        <w:rPr>
          <w:rFonts w:ascii="Arial" w:hAnsi="Arial" w:cs="Arial"/>
          <w:kern w:val="0"/>
          <w:sz w:val="20"/>
          <w:szCs w:val="20"/>
        </w:rPr>
        <w:t>12</w:t>
      </w:r>
      <w:r w:rsidRPr="006F36D5">
        <w:rPr>
          <w:rFonts w:ascii="Arial" w:hAnsi="Arial" w:cs="Arial" w:hint="eastAsia"/>
          <w:kern w:val="0"/>
          <w:sz w:val="20"/>
          <w:szCs w:val="20"/>
        </w:rPr>
        <w:t>小时</w:t>
      </w:r>
      <w:r w:rsidRPr="006F36D5">
        <w:rPr>
          <w:rFonts w:ascii="Arial" w:hAnsi="Arial" w:cs="Arial"/>
          <w:kern w:val="0"/>
          <w:sz w:val="20"/>
          <w:szCs w:val="20"/>
        </w:rPr>
        <w:t>1</w:t>
      </w:r>
      <w:r w:rsidRPr="006F36D5">
        <w:rPr>
          <w:rFonts w:ascii="Arial" w:hAnsi="Arial" w:cs="Arial" w:hint="eastAsia"/>
          <w:kern w:val="0"/>
          <w:sz w:val="20"/>
          <w:szCs w:val="20"/>
        </w:rPr>
        <w:t>次，疗程至少</w:t>
      </w:r>
      <w:r w:rsidRPr="006F36D5">
        <w:rPr>
          <w:rFonts w:ascii="Arial" w:hAnsi="Arial" w:cs="Arial"/>
          <w:kern w:val="0"/>
          <w:sz w:val="20"/>
          <w:szCs w:val="20"/>
        </w:rPr>
        <w:t>10</w:t>
      </w:r>
      <w:r w:rsidRPr="006F36D5">
        <w:rPr>
          <w:rFonts w:ascii="Arial" w:hAnsi="Arial" w:cs="Arial" w:hint="eastAsia"/>
          <w:kern w:val="0"/>
          <w:sz w:val="20"/>
          <w:szCs w:val="20"/>
        </w:rPr>
        <w:t>日。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b/>
          <w:bCs/>
          <w:kern w:val="0"/>
          <w:sz w:val="20"/>
          <w:szCs w:val="20"/>
        </w:rPr>
        <w:t>【国外用法用量参考】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b/>
          <w:bCs/>
          <w:kern w:val="0"/>
          <w:sz w:val="20"/>
          <w:szCs w:val="20"/>
        </w:rPr>
        <w:t>成人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6F36D5">
        <w:rPr>
          <w:rFonts w:ascii="Arial" w:hAnsi="Arial" w:cs="Arial" w:hint="eastAsia"/>
          <w:kern w:val="0"/>
          <w:sz w:val="20"/>
          <w:szCs w:val="20"/>
        </w:rPr>
        <w:t>常规剂量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/>
          <w:kern w:val="0"/>
          <w:sz w:val="20"/>
          <w:szCs w:val="20"/>
        </w:rPr>
        <w:t>·</w:t>
      </w:r>
      <w:r w:rsidRPr="006F36D5">
        <w:rPr>
          <w:rFonts w:ascii="Arial" w:hAnsi="Arial" w:cs="Arial" w:hint="eastAsia"/>
          <w:kern w:val="0"/>
          <w:sz w:val="20"/>
          <w:szCs w:val="20"/>
        </w:rPr>
        <w:t>泌尿道感染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/>
          <w:kern w:val="0"/>
          <w:sz w:val="20"/>
          <w:szCs w:val="20"/>
        </w:rPr>
        <w:t>1.</w:t>
      </w:r>
      <w:r w:rsidRPr="006F36D5">
        <w:rPr>
          <w:rFonts w:ascii="Arial" w:hAnsi="Arial" w:cs="Arial" w:hint="eastAsia"/>
          <w:kern w:val="0"/>
          <w:sz w:val="20"/>
          <w:szCs w:val="20"/>
        </w:rPr>
        <w:t>口服给药</w:t>
      </w:r>
      <w:r w:rsidRPr="006F36D5">
        <w:rPr>
          <w:rFonts w:ascii="Arial" w:hAnsi="Arial" w:cs="Arial"/>
          <w:kern w:val="0"/>
          <w:sz w:val="20"/>
          <w:szCs w:val="20"/>
        </w:rPr>
        <w:t xml:space="preserve">  </w:t>
      </w:r>
      <w:r w:rsidRPr="006F36D5">
        <w:rPr>
          <w:rFonts w:ascii="Arial" w:hAnsi="Arial" w:cs="Arial" w:hint="eastAsia"/>
          <w:kern w:val="0"/>
          <w:sz w:val="20"/>
          <w:szCs w:val="20"/>
        </w:rPr>
        <w:t>单纯性感染，一日</w:t>
      </w:r>
      <w:r w:rsidRPr="006F36D5">
        <w:rPr>
          <w:rFonts w:ascii="Arial" w:hAnsi="Arial" w:cs="Arial"/>
          <w:kern w:val="0"/>
          <w:sz w:val="20"/>
          <w:szCs w:val="20"/>
        </w:rPr>
        <w:t>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"/>
          <w:attr w:name="UnitName" w:val="g"/>
        </w:smartTagPr>
        <w:r w:rsidRPr="006F36D5">
          <w:rPr>
            <w:rFonts w:ascii="Arial" w:hAnsi="Arial" w:cs="Arial"/>
            <w:kern w:val="0"/>
            <w:sz w:val="20"/>
            <w:szCs w:val="20"/>
          </w:rPr>
          <w:t>-2g</w:t>
        </w:r>
      </w:smartTag>
      <w:r w:rsidRPr="006F36D5">
        <w:rPr>
          <w:rFonts w:ascii="Arial" w:hAnsi="Arial" w:cs="Arial" w:hint="eastAsia"/>
          <w:kern w:val="0"/>
          <w:sz w:val="20"/>
          <w:szCs w:val="20"/>
        </w:rPr>
        <w:t>，分</w:t>
      </w:r>
      <w:r w:rsidRPr="006F36D5">
        <w:rPr>
          <w:rFonts w:ascii="Arial" w:hAnsi="Arial" w:cs="Arial"/>
          <w:kern w:val="0"/>
          <w:sz w:val="20"/>
          <w:szCs w:val="20"/>
        </w:rPr>
        <w:t>1-2</w:t>
      </w:r>
      <w:r w:rsidRPr="006F36D5">
        <w:rPr>
          <w:rFonts w:ascii="Arial" w:hAnsi="Arial" w:cs="Arial" w:hint="eastAsia"/>
          <w:kern w:val="0"/>
          <w:sz w:val="20"/>
          <w:szCs w:val="20"/>
        </w:rPr>
        <w:t>次给药；复杂性感染，一次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g"/>
        </w:smartTagPr>
        <w:r w:rsidRPr="006F36D5">
          <w:rPr>
            <w:rFonts w:ascii="Arial" w:hAnsi="Arial" w:cs="Arial"/>
            <w:kern w:val="0"/>
            <w:sz w:val="20"/>
            <w:szCs w:val="20"/>
          </w:rPr>
          <w:t>1g</w:t>
        </w:r>
      </w:smartTag>
      <w:r w:rsidRPr="006F36D5">
        <w:rPr>
          <w:rFonts w:ascii="Arial" w:hAnsi="Arial" w:cs="Arial" w:hint="eastAsia"/>
          <w:kern w:val="0"/>
          <w:sz w:val="20"/>
          <w:szCs w:val="20"/>
        </w:rPr>
        <w:t>，一日</w:t>
      </w:r>
      <w:r w:rsidRPr="006F36D5">
        <w:rPr>
          <w:rFonts w:ascii="Arial" w:hAnsi="Arial" w:cs="Arial"/>
          <w:kern w:val="0"/>
          <w:sz w:val="20"/>
          <w:szCs w:val="20"/>
        </w:rPr>
        <w:t>2</w:t>
      </w:r>
      <w:r w:rsidRPr="006F36D5">
        <w:rPr>
          <w:rFonts w:ascii="Arial" w:hAnsi="Arial" w:cs="Arial" w:hint="eastAsia"/>
          <w:kern w:val="0"/>
          <w:sz w:val="20"/>
          <w:szCs w:val="20"/>
        </w:rPr>
        <w:t>次。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/>
          <w:kern w:val="0"/>
          <w:sz w:val="20"/>
          <w:szCs w:val="20"/>
        </w:rPr>
        <w:t>·A</w:t>
      </w:r>
      <w:r w:rsidRPr="006F36D5">
        <w:rPr>
          <w:rFonts w:ascii="Arial" w:hAnsi="Arial" w:cs="Arial" w:hint="eastAsia"/>
          <w:kern w:val="0"/>
          <w:sz w:val="20"/>
          <w:szCs w:val="20"/>
        </w:rPr>
        <w:t>组溶血性链球菌咽炎及扁桃体炎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/>
          <w:kern w:val="0"/>
          <w:sz w:val="20"/>
          <w:szCs w:val="20"/>
        </w:rPr>
        <w:t>1.</w:t>
      </w:r>
      <w:r w:rsidRPr="006F36D5">
        <w:rPr>
          <w:rFonts w:ascii="Arial" w:hAnsi="Arial" w:cs="Arial" w:hint="eastAsia"/>
          <w:kern w:val="0"/>
          <w:sz w:val="20"/>
          <w:szCs w:val="20"/>
        </w:rPr>
        <w:t>口服给药</w:t>
      </w:r>
      <w:r w:rsidRPr="006F36D5">
        <w:rPr>
          <w:rFonts w:ascii="Arial" w:hAnsi="Arial" w:cs="Arial"/>
          <w:kern w:val="0"/>
          <w:sz w:val="20"/>
          <w:szCs w:val="20"/>
        </w:rPr>
        <w:t xml:space="preserve">  </w:t>
      </w:r>
      <w:r w:rsidRPr="006F36D5">
        <w:rPr>
          <w:rFonts w:ascii="Arial" w:hAnsi="Arial" w:cs="Arial" w:hint="eastAsia"/>
          <w:kern w:val="0"/>
          <w:sz w:val="20"/>
          <w:szCs w:val="20"/>
        </w:rPr>
        <w:t>一日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g"/>
        </w:smartTagPr>
        <w:r w:rsidRPr="006F36D5">
          <w:rPr>
            <w:rFonts w:ascii="Arial" w:hAnsi="Arial" w:cs="Arial"/>
            <w:kern w:val="0"/>
            <w:sz w:val="20"/>
            <w:szCs w:val="20"/>
          </w:rPr>
          <w:t>1g</w:t>
        </w:r>
      </w:smartTag>
      <w:r w:rsidRPr="006F36D5">
        <w:rPr>
          <w:rFonts w:ascii="Arial" w:hAnsi="Arial" w:cs="Arial" w:hint="eastAsia"/>
          <w:kern w:val="0"/>
          <w:sz w:val="20"/>
          <w:szCs w:val="20"/>
        </w:rPr>
        <w:t>，分</w:t>
      </w:r>
      <w:r w:rsidRPr="006F36D5">
        <w:rPr>
          <w:rFonts w:ascii="Arial" w:hAnsi="Arial" w:cs="Arial"/>
          <w:kern w:val="0"/>
          <w:sz w:val="20"/>
          <w:szCs w:val="20"/>
        </w:rPr>
        <w:t>1-2</w:t>
      </w:r>
      <w:r w:rsidRPr="006F36D5">
        <w:rPr>
          <w:rFonts w:ascii="Arial" w:hAnsi="Arial" w:cs="Arial" w:hint="eastAsia"/>
          <w:kern w:val="0"/>
          <w:sz w:val="20"/>
          <w:szCs w:val="20"/>
        </w:rPr>
        <w:t>次给药，疗程</w:t>
      </w:r>
      <w:r w:rsidRPr="006F36D5">
        <w:rPr>
          <w:rFonts w:ascii="Arial" w:hAnsi="Arial" w:cs="Arial"/>
          <w:kern w:val="0"/>
          <w:sz w:val="20"/>
          <w:szCs w:val="20"/>
        </w:rPr>
        <w:t>10</w:t>
      </w:r>
      <w:r w:rsidRPr="006F36D5">
        <w:rPr>
          <w:rFonts w:ascii="Arial" w:hAnsi="Arial" w:cs="Arial" w:hint="eastAsia"/>
          <w:kern w:val="0"/>
          <w:sz w:val="20"/>
          <w:szCs w:val="20"/>
        </w:rPr>
        <w:t>日。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/>
          <w:kern w:val="0"/>
          <w:sz w:val="20"/>
          <w:szCs w:val="20"/>
        </w:rPr>
        <w:t>·</w:t>
      </w:r>
      <w:r w:rsidRPr="006F36D5">
        <w:rPr>
          <w:rFonts w:ascii="Arial" w:hAnsi="Arial" w:cs="Arial" w:hint="eastAsia"/>
          <w:kern w:val="0"/>
          <w:sz w:val="20"/>
          <w:szCs w:val="20"/>
        </w:rPr>
        <w:t>皮肤软组织感染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/>
          <w:kern w:val="0"/>
          <w:sz w:val="20"/>
          <w:szCs w:val="20"/>
        </w:rPr>
        <w:t>1.</w:t>
      </w:r>
      <w:r w:rsidRPr="006F36D5">
        <w:rPr>
          <w:rFonts w:ascii="Arial" w:hAnsi="Arial" w:cs="Arial" w:hint="eastAsia"/>
          <w:kern w:val="0"/>
          <w:sz w:val="20"/>
          <w:szCs w:val="20"/>
        </w:rPr>
        <w:t>口服给药</w:t>
      </w:r>
      <w:r w:rsidRPr="006F36D5">
        <w:rPr>
          <w:rFonts w:ascii="Arial" w:hAnsi="Arial" w:cs="Arial"/>
          <w:kern w:val="0"/>
          <w:sz w:val="20"/>
          <w:szCs w:val="20"/>
        </w:rPr>
        <w:t xml:space="preserve">  </w:t>
      </w:r>
      <w:r w:rsidRPr="006F36D5">
        <w:rPr>
          <w:rFonts w:ascii="Arial" w:hAnsi="Arial" w:cs="Arial" w:hint="eastAsia"/>
          <w:kern w:val="0"/>
          <w:sz w:val="20"/>
          <w:szCs w:val="20"/>
        </w:rPr>
        <w:t>一日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g"/>
        </w:smartTagPr>
        <w:r w:rsidRPr="006F36D5">
          <w:rPr>
            <w:rFonts w:ascii="Arial" w:hAnsi="Arial" w:cs="Arial"/>
            <w:kern w:val="0"/>
            <w:sz w:val="20"/>
            <w:szCs w:val="20"/>
          </w:rPr>
          <w:t>1g</w:t>
        </w:r>
      </w:smartTag>
      <w:r w:rsidRPr="006F36D5">
        <w:rPr>
          <w:rFonts w:ascii="Arial" w:hAnsi="Arial" w:cs="Arial" w:hint="eastAsia"/>
          <w:kern w:val="0"/>
          <w:sz w:val="20"/>
          <w:szCs w:val="20"/>
        </w:rPr>
        <w:t>，分</w:t>
      </w:r>
      <w:r w:rsidRPr="006F36D5">
        <w:rPr>
          <w:rFonts w:ascii="Arial" w:hAnsi="Arial" w:cs="Arial"/>
          <w:kern w:val="0"/>
          <w:sz w:val="20"/>
          <w:szCs w:val="20"/>
        </w:rPr>
        <w:t>1-2</w:t>
      </w:r>
      <w:r w:rsidRPr="006F36D5">
        <w:rPr>
          <w:rFonts w:ascii="Arial" w:hAnsi="Arial" w:cs="Arial" w:hint="eastAsia"/>
          <w:kern w:val="0"/>
          <w:sz w:val="20"/>
          <w:szCs w:val="20"/>
        </w:rPr>
        <w:t>次给药。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6F36D5">
        <w:rPr>
          <w:rFonts w:ascii="Arial" w:hAnsi="Arial" w:cs="Arial" w:hint="eastAsia"/>
          <w:kern w:val="0"/>
          <w:sz w:val="20"/>
          <w:szCs w:val="20"/>
        </w:rPr>
        <w:t>肾功能不全时剂量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kern w:val="0"/>
          <w:sz w:val="20"/>
          <w:szCs w:val="20"/>
        </w:rPr>
        <w:t>肾功能不全者首剂给予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g"/>
        </w:smartTagPr>
        <w:r w:rsidRPr="006F36D5">
          <w:rPr>
            <w:rFonts w:ascii="Arial" w:hAnsi="Arial" w:cs="Arial"/>
            <w:kern w:val="0"/>
            <w:sz w:val="20"/>
            <w:szCs w:val="20"/>
          </w:rPr>
          <w:t>1g</w:t>
        </w:r>
      </w:smartTag>
      <w:r w:rsidRPr="006F36D5">
        <w:rPr>
          <w:rFonts w:ascii="Arial" w:hAnsi="Arial" w:cs="Arial" w:hint="eastAsia"/>
          <w:kern w:val="0"/>
          <w:sz w:val="20"/>
          <w:szCs w:val="20"/>
        </w:rPr>
        <w:t>饱和剂量，之后一次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5"/>
          <w:attr w:name="UnitName" w:val="g"/>
        </w:smartTagPr>
        <w:r w:rsidRPr="006F36D5">
          <w:rPr>
            <w:rFonts w:ascii="Arial" w:hAnsi="Arial" w:cs="Arial"/>
            <w:kern w:val="0"/>
            <w:sz w:val="20"/>
            <w:szCs w:val="20"/>
          </w:rPr>
          <w:t>0.5g</w:t>
        </w:r>
      </w:smartTag>
      <w:r w:rsidRPr="006F36D5">
        <w:rPr>
          <w:rFonts w:ascii="Arial" w:hAnsi="Arial" w:cs="Arial" w:hint="eastAsia"/>
          <w:kern w:val="0"/>
          <w:sz w:val="20"/>
          <w:szCs w:val="20"/>
        </w:rPr>
        <w:t>，</w:t>
      </w:r>
      <w:r w:rsidRPr="006F36D5">
        <w:rPr>
          <w:rFonts w:ascii="Arial" w:hAnsi="Arial" w:cs="Arial"/>
          <w:kern w:val="0"/>
          <w:sz w:val="20"/>
          <w:szCs w:val="20"/>
        </w:rPr>
        <w:t>Ccr</w:t>
      </w:r>
      <w:r w:rsidRPr="006F36D5">
        <w:rPr>
          <w:rFonts w:ascii="Arial" w:hAnsi="Arial" w:cs="Arial" w:hint="eastAsia"/>
          <w:kern w:val="0"/>
          <w:sz w:val="20"/>
          <w:szCs w:val="20"/>
        </w:rPr>
        <w:t>为</w:t>
      </w:r>
      <w:r w:rsidRPr="006F36D5">
        <w:rPr>
          <w:rFonts w:ascii="Arial" w:hAnsi="Arial" w:cs="Arial"/>
          <w:kern w:val="0"/>
          <w:sz w:val="20"/>
          <w:szCs w:val="20"/>
        </w:rPr>
        <w:t>25-50ml/min</w:t>
      </w:r>
      <w:r w:rsidRPr="006F36D5">
        <w:rPr>
          <w:rFonts w:ascii="Arial" w:hAnsi="Arial" w:cs="Arial" w:hint="eastAsia"/>
          <w:kern w:val="0"/>
          <w:sz w:val="20"/>
          <w:szCs w:val="20"/>
        </w:rPr>
        <w:t>者，每</w:t>
      </w:r>
      <w:r w:rsidRPr="006F36D5">
        <w:rPr>
          <w:rFonts w:ascii="Arial" w:hAnsi="Arial" w:cs="Arial"/>
          <w:kern w:val="0"/>
          <w:sz w:val="20"/>
          <w:szCs w:val="20"/>
        </w:rPr>
        <w:t>12</w:t>
      </w:r>
      <w:r w:rsidRPr="006F36D5">
        <w:rPr>
          <w:rFonts w:ascii="Arial" w:hAnsi="Arial" w:cs="Arial" w:hint="eastAsia"/>
          <w:kern w:val="0"/>
          <w:sz w:val="20"/>
          <w:szCs w:val="20"/>
        </w:rPr>
        <w:t>小时</w:t>
      </w:r>
      <w:r w:rsidRPr="006F36D5">
        <w:rPr>
          <w:rFonts w:ascii="Arial" w:hAnsi="Arial" w:cs="Arial"/>
          <w:kern w:val="0"/>
          <w:sz w:val="20"/>
          <w:szCs w:val="20"/>
        </w:rPr>
        <w:t>1</w:t>
      </w:r>
      <w:r w:rsidRPr="006F36D5">
        <w:rPr>
          <w:rFonts w:ascii="Arial" w:hAnsi="Arial" w:cs="Arial" w:hint="eastAsia"/>
          <w:kern w:val="0"/>
          <w:sz w:val="20"/>
          <w:szCs w:val="20"/>
        </w:rPr>
        <w:t>次；</w:t>
      </w:r>
      <w:r w:rsidRPr="006F36D5">
        <w:rPr>
          <w:rFonts w:ascii="Arial" w:hAnsi="Arial" w:cs="Arial"/>
          <w:kern w:val="0"/>
          <w:sz w:val="20"/>
          <w:szCs w:val="20"/>
        </w:rPr>
        <w:t>Ccr</w:t>
      </w:r>
      <w:r w:rsidRPr="006F36D5">
        <w:rPr>
          <w:rFonts w:ascii="Arial" w:hAnsi="Arial" w:cs="Arial" w:hint="eastAsia"/>
          <w:kern w:val="0"/>
          <w:sz w:val="20"/>
          <w:szCs w:val="20"/>
        </w:rPr>
        <w:t>为</w:t>
      </w:r>
      <w:r w:rsidRPr="006F36D5">
        <w:rPr>
          <w:rFonts w:ascii="Arial" w:hAnsi="Arial" w:cs="Arial"/>
          <w:kern w:val="0"/>
          <w:sz w:val="20"/>
          <w:szCs w:val="20"/>
        </w:rPr>
        <w:t>10-25ml/min</w:t>
      </w:r>
      <w:r w:rsidRPr="006F36D5">
        <w:rPr>
          <w:rFonts w:ascii="Arial" w:hAnsi="Arial" w:cs="Arial" w:hint="eastAsia"/>
          <w:kern w:val="0"/>
          <w:sz w:val="20"/>
          <w:szCs w:val="20"/>
        </w:rPr>
        <w:t>者，每</w:t>
      </w:r>
      <w:r w:rsidRPr="006F36D5">
        <w:rPr>
          <w:rFonts w:ascii="Arial" w:hAnsi="Arial" w:cs="Arial"/>
          <w:kern w:val="0"/>
          <w:sz w:val="20"/>
          <w:szCs w:val="20"/>
        </w:rPr>
        <w:t>24</w:t>
      </w:r>
      <w:r w:rsidRPr="006F36D5">
        <w:rPr>
          <w:rFonts w:ascii="Arial" w:hAnsi="Arial" w:cs="Arial" w:hint="eastAsia"/>
          <w:kern w:val="0"/>
          <w:sz w:val="20"/>
          <w:szCs w:val="20"/>
        </w:rPr>
        <w:t>小时</w:t>
      </w:r>
      <w:r w:rsidRPr="006F36D5">
        <w:rPr>
          <w:rFonts w:ascii="Arial" w:hAnsi="Arial" w:cs="Arial"/>
          <w:kern w:val="0"/>
          <w:sz w:val="20"/>
          <w:szCs w:val="20"/>
        </w:rPr>
        <w:t>1</w:t>
      </w:r>
      <w:r w:rsidRPr="006F36D5">
        <w:rPr>
          <w:rFonts w:ascii="Arial" w:hAnsi="Arial" w:cs="Arial" w:hint="eastAsia"/>
          <w:kern w:val="0"/>
          <w:sz w:val="20"/>
          <w:szCs w:val="20"/>
        </w:rPr>
        <w:t>次；</w:t>
      </w:r>
      <w:r w:rsidRPr="006F36D5">
        <w:rPr>
          <w:rFonts w:ascii="Arial" w:hAnsi="Arial" w:cs="Arial"/>
          <w:kern w:val="0"/>
          <w:sz w:val="20"/>
          <w:szCs w:val="20"/>
        </w:rPr>
        <w:t>Ccr</w:t>
      </w:r>
      <w:r w:rsidRPr="006F36D5">
        <w:rPr>
          <w:rFonts w:ascii="Arial" w:hAnsi="Arial" w:cs="Arial" w:hint="eastAsia"/>
          <w:kern w:val="0"/>
          <w:sz w:val="20"/>
          <w:szCs w:val="20"/>
        </w:rPr>
        <w:t>为</w:t>
      </w:r>
      <w:r w:rsidRPr="006F36D5">
        <w:rPr>
          <w:rFonts w:ascii="Arial" w:hAnsi="Arial" w:cs="Arial"/>
          <w:kern w:val="0"/>
          <w:sz w:val="20"/>
          <w:szCs w:val="20"/>
        </w:rPr>
        <w:t>0-10ml/min</w:t>
      </w:r>
      <w:r w:rsidRPr="006F36D5">
        <w:rPr>
          <w:rFonts w:ascii="Arial" w:hAnsi="Arial" w:cs="Arial" w:hint="eastAsia"/>
          <w:kern w:val="0"/>
          <w:sz w:val="20"/>
          <w:szCs w:val="20"/>
        </w:rPr>
        <w:t>者，每</w:t>
      </w:r>
      <w:r w:rsidRPr="006F36D5">
        <w:rPr>
          <w:rFonts w:ascii="Arial" w:hAnsi="Arial" w:cs="Arial"/>
          <w:kern w:val="0"/>
          <w:sz w:val="20"/>
          <w:szCs w:val="20"/>
        </w:rPr>
        <w:t>36</w:t>
      </w:r>
      <w:r w:rsidRPr="006F36D5">
        <w:rPr>
          <w:rFonts w:ascii="Arial" w:hAnsi="Arial" w:cs="Arial" w:hint="eastAsia"/>
          <w:kern w:val="0"/>
          <w:sz w:val="20"/>
          <w:szCs w:val="20"/>
        </w:rPr>
        <w:t>小时</w:t>
      </w:r>
      <w:r w:rsidRPr="006F36D5">
        <w:rPr>
          <w:rFonts w:ascii="Arial" w:hAnsi="Arial" w:cs="Arial"/>
          <w:kern w:val="0"/>
          <w:sz w:val="20"/>
          <w:szCs w:val="20"/>
        </w:rPr>
        <w:t>1</w:t>
      </w:r>
      <w:r w:rsidRPr="006F36D5">
        <w:rPr>
          <w:rFonts w:ascii="Arial" w:hAnsi="Arial" w:cs="Arial" w:hint="eastAsia"/>
          <w:kern w:val="0"/>
          <w:sz w:val="20"/>
          <w:szCs w:val="20"/>
        </w:rPr>
        <w:t>次。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6F36D5">
        <w:rPr>
          <w:rFonts w:ascii="Arial" w:hAnsi="Arial" w:cs="Arial" w:hint="eastAsia"/>
          <w:kern w:val="0"/>
          <w:sz w:val="20"/>
          <w:szCs w:val="20"/>
        </w:rPr>
        <w:t>透析时剂量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/>
          <w:kern w:val="0"/>
          <w:sz w:val="20"/>
          <w:szCs w:val="20"/>
        </w:rPr>
        <w:t>1.</w:t>
      </w:r>
      <w:r w:rsidRPr="006F36D5">
        <w:rPr>
          <w:rFonts w:ascii="Arial" w:hAnsi="Arial" w:cs="Arial" w:hint="eastAsia"/>
          <w:kern w:val="0"/>
          <w:sz w:val="20"/>
          <w:szCs w:val="20"/>
        </w:rPr>
        <w:t>血液透析患者在透析结束后给药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g"/>
        </w:smartTagPr>
        <w:r w:rsidRPr="006F36D5">
          <w:rPr>
            <w:rFonts w:ascii="Arial" w:hAnsi="Arial" w:cs="Arial"/>
            <w:kern w:val="0"/>
            <w:sz w:val="20"/>
            <w:szCs w:val="20"/>
          </w:rPr>
          <w:t>1g</w:t>
        </w:r>
      </w:smartTag>
      <w:r w:rsidRPr="006F36D5">
        <w:rPr>
          <w:rFonts w:ascii="Arial" w:hAnsi="Arial" w:cs="Arial" w:hint="eastAsia"/>
          <w:kern w:val="0"/>
          <w:sz w:val="20"/>
          <w:szCs w:val="20"/>
        </w:rPr>
        <w:t>，之后一次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g"/>
        </w:smartTagPr>
        <w:r w:rsidRPr="006F36D5">
          <w:rPr>
            <w:rFonts w:ascii="Arial" w:hAnsi="Arial" w:cs="Arial"/>
            <w:kern w:val="0"/>
            <w:sz w:val="20"/>
            <w:szCs w:val="20"/>
          </w:rPr>
          <w:t>1g</w:t>
        </w:r>
      </w:smartTag>
      <w:r w:rsidRPr="006F36D5">
        <w:rPr>
          <w:rFonts w:ascii="Arial" w:hAnsi="Arial" w:cs="Arial" w:hint="eastAsia"/>
          <w:kern w:val="0"/>
          <w:sz w:val="20"/>
          <w:szCs w:val="20"/>
        </w:rPr>
        <w:t>，每</w:t>
      </w:r>
      <w:r w:rsidRPr="006F36D5">
        <w:rPr>
          <w:rFonts w:ascii="Arial" w:hAnsi="Arial" w:cs="Arial"/>
          <w:kern w:val="0"/>
          <w:sz w:val="20"/>
          <w:szCs w:val="20"/>
        </w:rPr>
        <w:t>72</w:t>
      </w:r>
      <w:r w:rsidRPr="006F36D5">
        <w:rPr>
          <w:rFonts w:ascii="Arial" w:hAnsi="Arial" w:cs="Arial" w:hint="eastAsia"/>
          <w:kern w:val="0"/>
          <w:sz w:val="20"/>
          <w:szCs w:val="20"/>
        </w:rPr>
        <w:t>小时</w:t>
      </w:r>
      <w:r w:rsidRPr="006F36D5">
        <w:rPr>
          <w:rFonts w:ascii="Arial" w:hAnsi="Arial" w:cs="Arial"/>
          <w:kern w:val="0"/>
          <w:sz w:val="20"/>
          <w:szCs w:val="20"/>
        </w:rPr>
        <w:t>1</w:t>
      </w:r>
      <w:r w:rsidRPr="006F36D5">
        <w:rPr>
          <w:rFonts w:ascii="Arial" w:hAnsi="Arial" w:cs="Arial" w:hint="eastAsia"/>
          <w:kern w:val="0"/>
          <w:sz w:val="20"/>
          <w:szCs w:val="20"/>
        </w:rPr>
        <w:t>次。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/>
          <w:kern w:val="0"/>
          <w:sz w:val="20"/>
          <w:szCs w:val="20"/>
        </w:rPr>
        <w:t>2.</w:t>
      </w:r>
      <w:r w:rsidRPr="006F36D5">
        <w:rPr>
          <w:rFonts w:ascii="Arial" w:hAnsi="Arial" w:cs="Arial" w:hint="eastAsia"/>
          <w:kern w:val="0"/>
          <w:sz w:val="20"/>
          <w:szCs w:val="20"/>
        </w:rPr>
        <w:t>腹膜透析患者在透析结束后给药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5"/>
          <w:attr w:name="UnitName" w:val="g"/>
        </w:smartTagPr>
        <w:r w:rsidRPr="006F36D5">
          <w:rPr>
            <w:rFonts w:ascii="Arial" w:hAnsi="Arial" w:cs="Arial"/>
            <w:kern w:val="0"/>
            <w:sz w:val="20"/>
            <w:szCs w:val="20"/>
          </w:rPr>
          <w:t>0.5g</w:t>
        </w:r>
      </w:smartTag>
      <w:r w:rsidRPr="006F36D5">
        <w:rPr>
          <w:rFonts w:ascii="Arial" w:hAnsi="Arial" w:cs="Arial" w:hint="eastAsia"/>
          <w:kern w:val="0"/>
          <w:sz w:val="20"/>
          <w:szCs w:val="20"/>
        </w:rPr>
        <w:t>。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b/>
          <w:bCs/>
          <w:kern w:val="0"/>
          <w:sz w:val="20"/>
          <w:szCs w:val="20"/>
        </w:rPr>
        <w:t>儿童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6F36D5">
        <w:rPr>
          <w:rFonts w:ascii="Arial" w:hAnsi="Arial" w:cs="Arial" w:hint="eastAsia"/>
          <w:kern w:val="0"/>
          <w:sz w:val="20"/>
          <w:szCs w:val="20"/>
        </w:rPr>
        <w:t>常规剂量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/>
          <w:kern w:val="0"/>
          <w:sz w:val="20"/>
          <w:szCs w:val="20"/>
        </w:rPr>
        <w:t>·</w:t>
      </w:r>
      <w:r w:rsidRPr="006F36D5">
        <w:rPr>
          <w:rFonts w:ascii="Arial" w:hAnsi="Arial" w:cs="Arial" w:hint="eastAsia"/>
          <w:kern w:val="0"/>
          <w:sz w:val="20"/>
          <w:szCs w:val="20"/>
        </w:rPr>
        <w:t>泌尿道感染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/>
          <w:kern w:val="0"/>
          <w:sz w:val="20"/>
          <w:szCs w:val="20"/>
        </w:rPr>
        <w:t>1.</w:t>
      </w:r>
      <w:r w:rsidRPr="006F36D5">
        <w:rPr>
          <w:rFonts w:ascii="Arial" w:hAnsi="Arial" w:cs="Arial" w:hint="eastAsia"/>
          <w:kern w:val="0"/>
          <w:sz w:val="20"/>
          <w:szCs w:val="20"/>
        </w:rPr>
        <w:t>口服给药</w:t>
      </w:r>
      <w:r w:rsidRPr="006F36D5">
        <w:rPr>
          <w:rFonts w:ascii="Arial" w:hAnsi="Arial" w:cs="Arial"/>
          <w:kern w:val="0"/>
          <w:sz w:val="20"/>
          <w:szCs w:val="20"/>
        </w:rPr>
        <w:t xml:space="preserve">  </w:t>
      </w:r>
      <w:r w:rsidRPr="006F36D5">
        <w:rPr>
          <w:rFonts w:ascii="Arial" w:hAnsi="Arial" w:cs="Arial" w:hint="eastAsia"/>
          <w:kern w:val="0"/>
          <w:sz w:val="20"/>
          <w:szCs w:val="20"/>
        </w:rPr>
        <w:t>一日</w:t>
      </w:r>
      <w:r w:rsidRPr="006F36D5">
        <w:rPr>
          <w:rFonts w:ascii="Arial" w:hAnsi="Arial" w:cs="Arial"/>
          <w:kern w:val="0"/>
          <w:sz w:val="20"/>
          <w:szCs w:val="20"/>
        </w:rPr>
        <w:t>30mg/kg</w:t>
      </w:r>
      <w:r w:rsidRPr="006F36D5">
        <w:rPr>
          <w:rFonts w:ascii="Arial" w:hAnsi="Arial" w:cs="Arial" w:hint="eastAsia"/>
          <w:kern w:val="0"/>
          <w:sz w:val="20"/>
          <w:szCs w:val="20"/>
        </w:rPr>
        <w:t>，分次给药，每</w:t>
      </w:r>
      <w:r w:rsidRPr="006F36D5">
        <w:rPr>
          <w:rFonts w:ascii="Arial" w:hAnsi="Arial" w:cs="Arial"/>
          <w:kern w:val="0"/>
          <w:sz w:val="20"/>
          <w:szCs w:val="20"/>
        </w:rPr>
        <w:t>12</w:t>
      </w:r>
      <w:r w:rsidRPr="006F36D5">
        <w:rPr>
          <w:rFonts w:ascii="Arial" w:hAnsi="Arial" w:cs="Arial" w:hint="eastAsia"/>
          <w:kern w:val="0"/>
          <w:sz w:val="20"/>
          <w:szCs w:val="20"/>
        </w:rPr>
        <w:t>小时</w:t>
      </w:r>
      <w:r w:rsidRPr="006F36D5">
        <w:rPr>
          <w:rFonts w:ascii="Arial" w:hAnsi="Arial" w:cs="Arial"/>
          <w:kern w:val="0"/>
          <w:sz w:val="20"/>
          <w:szCs w:val="20"/>
        </w:rPr>
        <w:t>1</w:t>
      </w:r>
      <w:r w:rsidRPr="006F36D5">
        <w:rPr>
          <w:rFonts w:ascii="Arial" w:hAnsi="Arial" w:cs="Arial" w:hint="eastAsia"/>
          <w:kern w:val="0"/>
          <w:sz w:val="20"/>
          <w:szCs w:val="20"/>
        </w:rPr>
        <w:t>次，最大日剂量为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g"/>
        </w:smartTagPr>
        <w:r w:rsidRPr="006F36D5">
          <w:rPr>
            <w:rFonts w:ascii="Arial" w:hAnsi="Arial" w:cs="Arial"/>
            <w:kern w:val="0"/>
            <w:sz w:val="20"/>
            <w:szCs w:val="20"/>
          </w:rPr>
          <w:t>2g</w:t>
        </w:r>
      </w:smartTag>
      <w:r w:rsidRPr="006F36D5">
        <w:rPr>
          <w:rFonts w:ascii="Arial" w:hAnsi="Arial" w:cs="Arial" w:hint="eastAsia"/>
          <w:kern w:val="0"/>
          <w:sz w:val="20"/>
          <w:szCs w:val="20"/>
        </w:rPr>
        <w:t>。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/>
          <w:kern w:val="0"/>
          <w:sz w:val="20"/>
          <w:szCs w:val="20"/>
        </w:rPr>
        <w:t>·A</w:t>
      </w:r>
      <w:r w:rsidRPr="006F36D5">
        <w:rPr>
          <w:rFonts w:ascii="Arial" w:hAnsi="Arial" w:cs="Arial" w:hint="eastAsia"/>
          <w:kern w:val="0"/>
          <w:sz w:val="20"/>
          <w:szCs w:val="20"/>
        </w:rPr>
        <w:t>组溶血性链球菌咽炎或扁桃体炎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/>
          <w:kern w:val="0"/>
          <w:sz w:val="20"/>
          <w:szCs w:val="20"/>
        </w:rPr>
        <w:t>1.</w:t>
      </w:r>
      <w:r w:rsidRPr="006F36D5">
        <w:rPr>
          <w:rFonts w:ascii="Arial" w:hAnsi="Arial" w:cs="Arial" w:hint="eastAsia"/>
          <w:kern w:val="0"/>
          <w:sz w:val="20"/>
          <w:szCs w:val="20"/>
        </w:rPr>
        <w:t>口服给药</w:t>
      </w:r>
      <w:r w:rsidRPr="006F36D5">
        <w:rPr>
          <w:rFonts w:ascii="Arial" w:hAnsi="Arial" w:cs="Arial"/>
          <w:kern w:val="0"/>
          <w:sz w:val="20"/>
          <w:szCs w:val="20"/>
        </w:rPr>
        <w:t xml:space="preserve">  </w:t>
      </w:r>
      <w:r w:rsidRPr="006F36D5">
        <w:rPr>
          <w:rFonts w:ascii="Arial" w:hAnsi="Arial" w:cs="Arial" w:hint="eastAsia"/>
          <w:kern w:val="0"/>
          <w:sz w:val="20"/>
          <w:szCs w:val="20"/>
        </w:rPr>
        <w:t>一日</w:t>
      </w:r>
      <w:r w:rsidRPr="006F36D5">
        <w:rPr>
          <w:rFonts w:ascii="Arial" w:hAnsi="Arial" w:cs="Arial"/>
          <w:kern w:val="0"/>
          <w:sz w:val="20"/>
          <w:szCs w:val="20"/>
        </w:rPr>
        <w:t>30mg/kg</w:t>
      </w:r>
      <w:r w:rsidRPr="006F36D5">
        <w:rPr>
          <w:rFonts w:ascii="Arial" w:hAnsi="Arial" w:cs="Arial" w:hint="eastAsia"/>
          <w:kern w:val="0"/>
          <w:sz w:val="20"/>
          <w:szCs w:val="20"/>
        </w:rPr>
        <w:t>，一日</w:t>
      </w:r>
      <w:r w:rsidRPr="006F36D5">
        <w:rPr>
          <w:rFonts w:ascii="Arial" w:hAnsi="Arial" w:cs="Arial"/>
          <w:kern w:val="0"/>
          <w:sz w:val="20"/>
          <w:szCs w:val="20"/>
        </w:rPr>
        <w:t>1</w:t>
      </w:r>
      <w:r w:rsidRPr="006F36D5">
        <w:rPr>
          <w:rFonts w:ascii="Arial" w:hAnsi="Arial" w:cs="Arial" w:hint="eastAsia"/>
          <w:kern w:val="0"/>
          <w:sz w:val="20"/>
          <w:szCs w:val="20"/>
        </w:rPr>
        <w:t>次；或分次给药，每</w:t>
      </w:r>
      <w:r w:rsidRPr="006F36D5">
        <w:rPr>
          <w:rFonts w:ascii="Arial" w:hAnsi="Arial" w:cs="Arial"/>
          <w:kern w:val="0"/>
          <w:sz w:val="20"/>
          <w:szCs w:val="20"/>
        </w:rPr>
        <w:t>12</w:t>
      </w:r>
      <w:r w:rsidRPr="006F36D5">
        <w:rPr>
          <w:rFonts w:ascii="Arial" w:hAnsi="Arial" w:cs="Arial" w:hint="eastAsia"/>
          <w:kern w:val="0"/>
          <w:sz w:val="20"/>
          <w:szCs w:val="20"/>
        </w:rPr>
        <w:t>小时</w:t>
      </w:r>
      <w:r w:rsidRPr="006F36D5">
        <w:rPr>
          <w:rFonts w:ascii="Arial" w:hAnsi="Arial" w:cs="Arial"/>
          <w:kern w:val="0"/>
          <w:sz w:val="20"/>
          <w:szCs w:val="20"/>
        </w:rPr>
        <w:t>1</w:t>
      </w:r>
      <w:r w:rsidRPr="006F36D5">
        <w:rPr>
          <w:rFonts w:ascii="Arial" w:hAnsi="Arial" w:cs="Arial" w:hint="eastAsia"/>
          <w:kern w:val="0"/>
          <w:sz w:val="20"/>
          <w:szCs w:val="20"/>
        </w:rPr>
        <w:t>次，最大日剂量为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g"/>
        </w:smartTagPr>
        <w:r w:rsidRPr="006F36D5">
          <w:rPr>
            <w:rFonts w:ascii="Arial" w:hAnsi="Arial" w:cs="Arial"/>
            <w:kern w:val="0"/>
            <w:sz w:val="20"/>
            <w:szCs w:val="20"/>
          </w:rPr>
          <w:t>2g</w:t>
        </w:r>
      </w:smartTag>
      <w:r w:rsidRPr="006F36D5">
        <w:rPr>
          <w:rFonts w:ascii="Arial" w:hAnsi="Arial" w:cs="Arial" w:hint="eastAsia"/>
          <w:kern w:val="0"/>
          <w:sz w:val="20"/>
          <w:szCs w:val="20"/>
        </w:rPr>
        <w:t>，疗程至少</w:t>
      </w:r>
      <w:r w:rsidRPr="006F36D5">
        <w:rPr>
          <w:rFonts w:ascii="Arial" w:hAnsi="Arial" w:cs="Arial"/>
          <w:kern w:val="0"/>
          <w:sz w:val="20"/>
          <w:szCs w:val="20"/>
        </w:rPr>
        <w:t>10</w:t>
      </w:r>
      <w:r w:rsidRPr="006F36D5">
        <w:rPr>
          <w:rFonts w:ascii="Arial" w:hAnsi="Arial" w:cs="Arial" w:hint="eastAsia"/>
          <w:kern w:val="0"/>
          <w:sz w:val="20"/>
          <w:szCs w:val="20"/>
        </w:rPr>
        <w:t>日。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/>
          <w:kern w:val="0"/>
          <w:sz w:val="20"/>
          <w:szCs w:val="20"/>
        </w:rPr>
        <w:t>·</w:t>
      </w:r>
      <w:r w:rsidRPr="006F36D5">
        <w:rPr>
          <w:rFonts w:ascii="Arial" w:hAnsi="Arial" w:cs="Arial" w:hint="eastAsia"/>
          <w:kern w:val="0"/>
          <w:sz w:val="20"/>
          <w:szCs w:val="20"/>
        </w:rPr>
        <w:t>皮肤软组织感染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/>
          <w:kern w:val="0"/>
          <w:sz w:val="20"/>
          <w:szCs w:val="20"/>
        </w:rPr>
        <w:t>1.</w:t>
      </w:r>
      <w:r w:rsidRPr="006F36D5">
        <w:rPr>
          <w:rFonts w:ascii="Arial" w:hAnsi="Arial" w:cs="Arial" w:hint="eastAsia"/>
          <w:kern w:val="0"/>
          <w:sz w:val="20"/>
          <w:szCs w:val="20"/>
        </w:rPr>
        <w:t>口服给药</w:t>
      </w:r>
      <w:r w:rsidRPr="006F36D5">
        <w:rPr>
          <w:rFonts w:ascii="Arial" w:hAnsi="Arial" w:cs="Arial"/>
          <w:kern w:val="0"/>
          <w:sz w:val="20"/>
          <w:szCs w:val="20"/>
        </w:rPr>
        <w:t xml:space="preserve">  </w:t>
      </w:r>
      <w:r w:rsidRPr="006F36D5">
        <w:rPr>
          <w:rFonts w:ascii="Arial" w:hAnsi="Arial" w:cs="Arial" w:hint="eastAsia"/>
          <w:kern w:val="0"/>
          <w:sz w:val="20"/>
          <w:szCs w:val="20"/>
        </w:rPr>
        <w:t>一日</w:t>
      </w:r>
      <w:r w:rsidRPr="006F36D5">
        <w:rPr>
          <w:rFonts w:ascii="Arial" w:hAnsi="Arial" w:cs="Arial"/>
          <w:kern w:val="0"/>
          <w:sz w:val="20"/>
          <w:szCs w:val="20"/>
        </w:rPr>
        <w:t>30mg/kg</w:t>
      </w:r>
      <w:r w:rsidRPr="006F36D5">
        <w:rPr>
          <w:rFonts w:ascii="Arial" w:hAnsi="Arial" w:cs="Arial" w:hint="eastAsia"/>
          <w:kern w:val="0"/>
          <w:sz w:val="20"/>
          <w:szCs w:val="20"/>
        </w:rPr>
        <w:t>，一日</w:t>
      </w:r>
      <w:r w:rsidRPr="006F36D5">
        <w:rPr>
          <w:rFonts w:ascii="Arial" w:hAnsi="Arial" w:cs="Arial"/>
          <w:kern w:val="0"/>
          <w:sz w:val="20"/>
          <w:szCs w:val="20"/>
        </w:rPr>
        <w:t>1</w:t>
      </w:r>
      <w:r w:rsidRPr="006F36D5">
        <w:rPr>
          <w:rFonts w:ascii="Arial" w:hAnsi="Arial" w:cs="Arial" w:hint="eastAsia"/>
          <w:kern w:val="0"/>
          <w:sz w:val="20"/>
          <w:szCs w:val="20"/>
        </w:rPr>
        <w:t>次；或分次给药，每</w:t>
      </w:r>
      <w:r w:rsidRPr="006F36D5">
        <w:rPr>
          <w:rFonts w:ascii="Arial" w:hAnsi="Arial" w:cs="Arial"/>
          <w:kern w:val="0"/>
          <w:sz w:val="20"/>
          <w:szCs w:val="20"/>
        </w:rPr>
        <w:t>12</w:t>
      </w:r>
      <w:r w:rsidRPr="006F36D5">
        <w:rPr>
          <w:rFonts w:ascii="Arial" w:hAnsi="Arial" w:cs="Arial" w:hint="eastAsia"/>
          <w:kern w:val="0"/>
          <w:sz w:val="20"/>
          <w:szCs w:val="20"/>
        </w:rPr>
        <w:t>小时</w:t>
      </w:r>
      <w:r w:rsidRPr="006F36D5">
        <w:rPr>
          <w:rFonts w:ascii="Arial" w:hAnsi="Arial" w:cs="Arial"/>
          <w:kern w:val="0"/>
          <w:sz w:val="20"/>
          <w:szCs w:val="20"/>
        </w:rPr>
        <w:t>1</w:t>
      </w:r>
      <w:r w:rsidRPr="006F36D5">
        <w:rPr>
          <w:rFonts w:ascii="Arial" w:hAnsi="Arial" w:cs="Arial" w:hint="eastAsia"/>
          <w:kern w:val="0"/>
          <w:sz w:val="20"/>
          <w:szCs w:val="20"/>
        </w:rPr>
        <w:t>次，最大日剂量为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g"/>
        </w:smartTagPr>
        <w:r w:rsidRPr="006F36D5">
          <w:rPr>
            <w:rFonts w:ascii="Arial" w:hAnsi="Arial" w:cs="Arial"/>
            <w:kern w:val="0"/>
            <w:sz w:val="20"/>
            <w:szCs w:val="20"/>
          </w:rPr>
          <w:t>2g</w:t>
        </w:r>
      </w:smartTag>
      <w:r w:rsidRPr="006F36D5">
        <w:rPr>
          <w:rFonts w:ascii="Arial" w:hAnsi="Arial" w:cs="Arial" w:hint="eastAsia"/>
          <w:kern w:val="0"/>
          <w:sz w:val="20"/>
          <w:szCs w:val="20"/>
        </w:rPr>
        <w:t>。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6F36D5">
        <w:rPr>
          <w:rFonts w:ascii="Arial" w:hAnsi="Arial" w:cs="Arial" w:hint="eastAsia"/>
          <w:kern w:val="0"/>
          <w:sz w:val="20"/>
          <w:szCs w:val="20"/>
        </w:rPr>
        <w:t>肾功能不全时剂量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kern w:val="0"/>
          <w:sz w:val="20"/>
          <w:szCs w:val="20"/>
        </w:rPr>
        <w:t>肾功能不全者应调整给药间隔时间，轻度肾衰竭患者</w:t>
      </w:r>
      <w:r w:rsidRPr="006F36D5">
        <w:rPr>
          <w:rFonts w:ascii="Arial" w:hAnsi="Arial" w:cs="Arial"/>
          <w:kern w:val="0"/>
          <w:sz w:val="20"/>
          <w:szCs w:val="20"/>
        </w:rPr>
        <w:t>[</w:t>
      </w:r>
      <w:r w:rsidRPr="006F36D5">
        <w:rPr>
          <w:rFonts w:ascii="Arial" w:hAnsi="Arial" w:cs="Arial" w:hint="eastAsia"/>
          <w:kern w:val="0"/>
          <w:sz w:val="20"/>
          <w:szCs w:val="20"/>
        </w:rPr>
        <w:t>肾小球滤过率</w:t>
      </w:r>
      <w:r w:rsidRPr="006F36D5">
        <w:rPr>
          <w:rFonts w:ascii="Arial" w:hAnsi="Arial" w:cs="Arial"/>
          <w:kern w:val="0"/>
          <w:sz w:val="20"/>
          <w:szCs w:val="20"/>
        </w:rPr>
        <w:t>(GFR)</w:t>
      </w:r>
      <w:r w:rsidRPr="006F36D5">
        <w:rPr>
          <w:rFonts w:ascii="Arial" w:hAnsi="Arial" w:cs="Arial" w:hint="eastAsia"/>
          <w:kern w:val="0"/>
          <w:sz w:val="20"/>
          <w:szCs w:val="20"/>
        </w:rPr>
        <w:t>＞</w:t>
      </w:r>
      <w:r w:rsidRPr="006F36D5">
        <w:rPr>
          <w:rFonts w:ascii="Arial" w:hAnsi="Arial" w:cs="Arial"/>
          <w:kern w:val="0"/>
          <w:sz w:val="20"/>
          <w:szCs w:val="20"/>
        </w:rPr>
        <w:t>50ml/min]</w:t>
      </w:r>
      <w:r w:rsidRPr="006F36D5">
        <w:rPr>
          <w:rFonts w:ascii="Arial" w:hAnsi="Arial" w:cs="Arial" w:hint="eastAsia"/>
          <w:kern w:val="0"/>
          <w:sz w:val="20"/>
          <w:szCs w:val="20"/>
        </w:rPr>
        <w:t>每</w:t>
      </w:r>
      <w:r w:rsidRPr="006F36D5">
        <w:rPr>
          <w:rFonts w:ascii="Arial" w:hAnsi="Arial" w:cs="Arial"/>
          <w:kern w:val="0"/>
          <w:sz w:val="20"/>
          <w:szCs w:val="20"/>
        </w:rPr>
        <w:t>12</w:t>
      </w:r>
      <w:r w:rsidRPr="006F36D5">
        <w:rPr>
          <w:rFonts w:ascii="Arial" w:hAnsi="Arial" w:cs="Arial" w:hint="eastAsia"/>
          <w:kern w:val="0"/>
          <w:sz w:val="20"/>
          <w:szCs w:val="20"/>
        </w:rPr>
        <w:t>小时</w:t>
      </w:r>
      <w:r w:rsidRPr="006F36D5">
        <w:rPr>
          <w:rFonts w:ascii="Arial" w:hAnsi="Arial" w:cs="Arial"/>
          <w:kern w:val="0"/>
          <w:sz w:val="20"/>
          <w:szCs w:val="20"/>
        </w:rPr>
        <w:t>1</w:t>
      </w:r>
      <w:r w:rsidRPr="006F36D5">
        <w:rPr>
          <w:rFonts w:ascii="Arial" w:hAnsi="Arial" w:cs="Arial" w:hint="eastAsia"/>
          <w:kern w:val="0"/>
          <w:sz w:val="20"/>
          <w:szCs w:val="20"/>
        </w:rPr>
        <w:t>次；中度肾衰竭患者</w:t>
      </w:r>
      <w:r w:rsidRPr="006F36D5">
        <w:rPr>
          <w:rFonts w:ascii="Arial" w:hAnsi="Arial" w:cs="Arial"/>
          <w:kern w:val="0"/>
          <w:sz w:val="20"/>
          <w:szCs w:val="20"/>
        </w:rPr>
        <w:t>(GFR</w:t>
      </w:r>
      <w:r w:rsidRPr="006F36D5">
        <w:rPr>
          <w:rFonts w:ascii="Arial" w:hAnsi="Arial" w:cs="Arial" w:hint="eastAsia"/>
          <w:kern w:val="0"/>
          <w:sz w:val="20"/>
          <w:szCs w:val="20"/>
        </w:rPr>
        <w:t>为</w:t>
      </w:r>
      <w:r w:rsidRPr="006F36D5">
        <w:rPr>
          <w:rFonts w:ascii="Arial" w:hAnsi="Arial" w:cs="Arial"/>
          <w:kern w:val="0"/>
          <w:sz w:val="20"/>
          <w:szCs w:val="20"/>
        </w:rPr>
        <w:t>10-50ml/min)</w:t>
      </w:r>
      <w:r w:rsidRPr="006F36D5">
        <w:rPr>
          <w:rFonts w:ascii="Arial" w:hAnsi="Arial" w:cs="Arial" w:hint="eastAsia"/>
          <w:kern w:val="0"/>
          <w:sz w:val="20"/>
          <w:szCs w:val="20"/>
        </w:rPr>
        <w:t>每</w:t>
      </w:r>
      <w:r w:rsidRPr="006F36D5">
        <w:rPr>
          <w:rFonts w:ascii="Arial" w:hAnsi="Arial" w:cs="Arial"/>
          <w:kern w:val="0"/>
          <w:sz w:val="20"/>
          <w:szCs w:val="20"/>
        </w:rPr>
        <w:t>12-24</w:t>
      </w:r>
      <w:r w:rsidRPr="006F36D5">
        <w:rPr>
          <w:rFonts w:ascii="Arial" w:hAnsi="Arial" w:cs="Arial" w:hint="eastAsia"/>
          <w:kern w:val="0"/>
          <w:sz w:val="20"/>
          <w:szCs w:val="20"/>
        </w:rPr>
        <w:t>小时</w:t>
      </w:r>
      <w:r w:rsidRPr="006F36D5">
        <w:rPr>
          <w:rFonts w:ascii="Arial" w:hAnsi="Arial" w:cs="Arial"/>
          <w:kern w:val="0"/>
          <w:sz w:val="20"/>
          <w:szCs w:val="20"/>
        </w:rPr>
        <w:t>1</w:t>
      </w:r>
      <w:r w:rsidRPr="006F36D5">
        <w:rPr>
          <w:rFonts w:ascii="Arial" w:hAnsi="Arial" w:cs="Arial" w:hint="eastAsia"/>
          <w:kern w:val="0"/>
          <w:sz w:val="20"/>
          <w:szCs w:val="20"/>
        </w:rPr>
        <w:t>次；重度肾衰竭患者</w:t>
      </w:r>
      <w:r w:rsidRPr="006F36D5">
        <w:rPr>
          <w:rFonts w:ascii="Arial" w:hAnsi="Arial" w:cs="Arial"/>
          <w:kern w:val="0"/>
          <w:sz w:val="20"/>
          <w:szCs w:val="20"/>
        </w:rPr>
        <w:t>(GFR</w:t>
      </w:r>
      <w:r w:rsidRPr="006F36D5">
        <w:rPr>
          <w:rFonts w:ascii="Arial" w:hAnsi="Arial" w:cs="Arial" w:hint="eastAsia"/>
          <w:kern w:val="0"/>
          <w:sz w:val="20"/>
          <w:szCs w:val="20"/>
        </w:rPr>
        <w:t>＜</w:t>
      </w:r>
      <w:r w:rsidRPr="006F36D5">
        <w:rPr>
          <w:rFonts w:ascii="Arial" w:hAnsi="Arial" w:cs="Arial"/>
          <w:kern w:val="0"/>
          <w:sz w:val="20"/>
          <w:szCs w:val="20"/>
        </w:rPr>
        <w:t>10ml/min)</w:t>
      </w:r>
      <w:r w:rsidRPr="006F36D5">
        <w:rPr>
          <w:rFonts w:ascii="Arial" w:hAnsi="Arial" w:cs="Arial" w:hint="eastAsia"/>
          <w:kern w:val="0"/>
          <w:sz w:val="20"/>
          <w:szCs w:val="20"/>
        </w:rPr>
        <w:t>每</w:t>
      </w:r>
      <w:r w:rsidRPr="006F36D5">
        <w:rPr>
          <w:rFonts w:ascii="Arial" w:hAnsi="Arial" w:cs="Arial"/>
          <w:kern w:val="0"/>
          <w:sz w:val="20"/>
          <w:szCs w:val="20"/>
        </w:rPr>
        <w:t>24-48</w:t>
      </w:r>
      <w:r w:rsidRPr="006F36D5">
        <w:rPr>
          <w:rFonts w:ascii="Arial" w:hAnsi="Arial" w:cs="Arial" w:hint="eastAsia"/>
          <w:kern w:val="0"/>
          <w:sz w:val="20"/>
          <w:szCs w:val="20"/>
        </w:rPr>
        <w:t>小时</w:t>
      </w:r>
      <w:r w:rsidRPr="006F36D5">
        <w:rPr>
          <w:rFonts w:ascii="Arial" w:hAnsi="Arial" w:cs="Arial"/>
          <w:kern w:val="0"/>
          <w:sz w:val="20"/>
          <w:szCs w:val="20"/>
        </w:rPr>
        <w:t>1</w:t>
      </w:r>
      <w:r w:rsidRPr="006F36D5">
        <w:rPr>
          <w:rFonts w:ascii="Arial" w:hAnsi="Arial" w:cs="Arial" w:hint="eastAsia"/>
          <w:kern w:val="0"/>
          <w:sz w:val="20"/>
          <w:szCs w:val="20"/>
        </w:rPr>
        <w:t>次。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6F36D5">
        <w:rPr>
          <w:rFonts w:ascii="Arial" w:hAnsi="Arial" w:cs="Arial" w:hint="eastAsia"/>
          <w:kern w:val="0"/>
          <w:sz w:val="20"/>
          <w:szCs w:val="20"/>
        </w:rPr>
        <w:t>透析时剂量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kern w:val="0"/>
          <w:sz w:val="20"/>
          <w:szCs w:val="20"/>
        </w:rPr>
        <w:t>血液透析后应给予</w:t>
      </w:r>
      <w:r w:rsidRPr="006F36D5">
        <w:rPr>
          <w:rFonts w:ascii="Arial" w:hAnsi="Arial" w:cs="Arial"/>
          <w:kern w:val="0"/>
          <w:sz w:val="20"/>
          <w:szCs w:val="20"/>
        </w:rPr>
        <w:t>1</w:t>
      </w:r>
      <w:r w:rsidRPr="006F36D5">
        <w:rPr>
          <w:rFonts w:ascii="Arial" w:hAnsi="Arial" w:cs="Arial" w:hint="eastAsia"/>
          <w:kern w:val="0"/>
          <w:sz w:val="20"/>
          <w:szCs w:val="20"/>
        </w:rPr>
        <w:t>次维持剂量。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b/>
          <w:bCs/>
          <w:kern w:val="0"/>
          <w:sz w:val="20"/>
          <w:szCs w:val="20"/>
        </w:rPr>
        <w:t>【给药说明】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b/>
          <w:bCs/>
          <w:kern w:val="0"/>
          <w:sz w:val="20"/>
          <w:szCs w:val="20"/>
        </w:rPr>
        <w:t>给药方式说明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kern w:val="0"/>
          <w:sz w:val="20"/>
          <w:szCs w:val="20"/>
        </w:rPr>
        <w:t>口服给药</w:t>
      </w:r>
      <w:r w:rsidRPr="006F36D5">
        <w:rPr>
          <w:rFonts w:ascii="Arial" w:hAnsi="Arial" w:cs="Arial"/>
          <w:kern w:val="0"/>
          <w:sz w:val="20"/>
          <w:szCs w:val="20"/>
        </w:rPr>
        <w:t xml:space="preserve">  </w:t>
      </w:r>
      <w:r w:rsidRPr="006F36D5">
        <w:rPr>
          <w:rFonts w:ascii="Arial" w:hAnsi="Arial" w:cs="Arial" w:hint="eastAsia"/>
          <w:kern w:val="0"/>
          <w:sz w:val="20"/>
          <w:szCs w:val="20"/>
        </w:rPr>
        <w:t>本药颗粒应溶于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℃"/>
        </w:smartTagPr>
        <w:r w:rsidRPr="006F36D5">
          <w:rPr>
            <w:rFonts w:ascii="Arial" w:hAnsi="Arial" w:cs="Arial"/>
            <w:kern w:val="0"/>
            <w:sz w:val="20"/>
            <w:szCs w:val="20"/>
          </w:rPr>
          <w:t>40</w:t>
        </w:r>
        <w:r w:rsidRPr="006F36D5">
          <w:rPr>
            <w:rFonts w:ascii="微软雅黑" w:eastAsia="微软雅黑" w:hAnsi="微软雅黑" w:cs="微软雅黑" w:hint="eastAsia"/>
            <w:kern w:val="0"/>
            <w:sz w:val="20"/>
            <w:szCs w:val="20"/>
          </w:rPr>
          <w:t>℃</w:t>
        </w:r>
      </w:smartTag>
      <w:r w:rsidRPr="006F36D5">
        <w:rPr>
          <w:rFonts w:ascii="Arial" w:hAnsi="Arial" w:cs="Arial" w:hint="eastAsia"/>
          <w:kern w:val="0"/>
          <w:sz w:val="20"/>
          <w:szCs w:val="20"/>
        </w:rPr>
        <w:t>以下温水中口服；干混悬剂应加入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℃"/>
        </w:smartTagPr>
        <w:r w:rsidRPr="006F36D5">
          <w:rPr>
            <w:rFonts w:ascii="Arial" w:hAnsi="Arial" w:cs="Arial"/>
            <w:kern w:val="0"/>
            <w:sz w:val="20"/>
            <w:szCs w:val="20"/>
          </w:rPr>
          <w:t>40</w:t>
        </w:r>
        <w:r w:rsidRPr="006F36D5">
          <w:rPr>
            <w:rFonts w:ascii="微软雅黑" w:eastAsia="微软雅黑" w:hAnsi="微软雅黑" w:cs="微软雅黑" w:hint="eastAsia"/>
            <w:kern w:val="0"/>
            <w:sz w:val="20"/>
            <w:szCs w:val="20"/>
          </w:rPr>
          <w:t>℃</w:t>
        </w:r>
      </w:smartTag>
      <w:r w:rsidRPr="006F36D5">
        <w:rPr>
          <w:rFonts w:ascii="Arial" w:hAnsi="Arial" w:cs="Arial" w:hint="eastAsia"/>
          <w:kern w:val="0"/>
          <w:sz w:val="20"/>
          <w:szCs w:val="20"/>
        </w:rPr>
        <w:t>以下温水适量</w:t>
      </w:r>
      <w:r w:rsidRPr="006F36D5">
        <w:rPr>
          <w:rFonts w:ascii="Arial" w:hAnsi="Arial" w:cs="Arial"/>
          <w:kern w:val="0"/>
          <w:sz w:val="20"/>
          <w:szCs w:val="20"/>
        </w:rPr>
        <w:t>(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g"/>
        </w:smartTagPr>
        <w:r w:rsidRPr="006F36D5">
          <w:rPr>
            <w:rFonts w:ascii="Arial" w:hAnsi="Arial" w:cs="Arial"/>
            <w:kern w:val="0"/>
            <w:sz w:val="20"/>
            <w:szCs w:val="20"/>
          </w:rPr>
          <w:t>1g</w:t>
        </w:r>
      </w:smartTag>
      <w:r w:rsidRPr="006F36D5">
        <w:rPr>
          <w:rFonts w:ascii="Arial" w:hAnsi="Arial" w:cs="Arial" w:hint="eastAsia"/>
          <w:kern w:val="0"/>
          <w:sz w:val="20"/>
          <w:szCs w:val="20"/>
        </w:rPr>
        <w:t>无水头孢羟氨苄加</w:t>
      </w:r>
      <w:r w:rsidRPr="006F36D5">
        <w:rPr>
          <w:rFonts w:ascii="Arial" w:hAnsi="Arial" w:cs="Arial"/>
          <w:kern w:val="0"/>
          <w:sz w:val="20"/>
          <w:szCs w:val="20"/>
        </w:rPr>
        <w:t>40ml</w:t>
      </w:r>
      <w:r w:rsidRPr="006F36D5">
        <w:rPr>
          <w:rFonts w:ascii="Arial" w:hAnsi="Arial" w:cs="Arial" w:hint="eastAsia"/>
          <w:kern w:val="0"/>
          <w:sz w:val="20"/>
          <w:szCs w:val="20"/>
        </w:rPr>
        <w:t>水</w:t>
      </w:r>
      <w:r w:rsidRPr="006F36D5">
        <w:rPr>
          <w:rFonts w:ascii="Arial" w:hAnsi="Arial" w:cs="Arial"/>
          <w:kern w:val="0"/>
          <w:sz w:val="20"/>
          <w:szCs w:val="20"/>
        </w:rPr>
        <w:t>)</w:t>
      </w:r>
      <w:r w:rsidRPr="006F36D5">
        <w:rPr>
          <w:rFonts w:ascii="Arial" w:hAnsi="Arial" w:cs="Arial" w:hint="eastAsia"/>
          <w:kern w:val="0"/>
          <w:sz w:val="20"/>
          <w:szCs w:val="20"/>
        </w:rPr>
        <w:t>，摇匀后服用。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b/>
          <w:bCs/>
          <w:kern w:val="0"/>
          <w:sz w:val="20"/>
          <w:szCs w:val="20"/>
        </w:rPr>
        <w:t>【禁忌症】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/>
          <w:kern w:val="0"/>
          <w:sz w:val="20"/>
          <w:szCs w:val="20"/>
        </w:rPr>
        <w:t>1.</w:t>
      </w:r>
      <w:r w:rsidRPr="006F36D5">
        <w:rPr>
          <w:rFonts w:ascii="Arial" w:hAnsi="Arial" w:cs="Arial" w:hint="eastAsia"/>
          <w:kern w:val="0"/>
          <w:sz w:val="20"/>
          <w:szCs w:val="20"/>
        </w:rPr>
        <w:t>对本药或其他头孢菌素类药物过敏者。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/>
          <w:kern w:val="0"/>
          <w:sz w:val="20"/>
          <w:szCs w:val="20"/>
        </w:rPr>
        <w:t>2.</w:t>
      </w:r>
      <w:r w:rsidRPr="006F36D5">
        <w:rPr>
          <w:rFonts w:ascii="Arial" w:hAnsi="Arial" w:cs="Arial" w:hint="eastAsia"/>
          <w:kern w:val="0"/>
          <w:sz w:val="20"/>
          <w:szCs w:val="20"/>
        </w:rPr>
        <w:t>有青霉素过敏性休克或即刻反应史者。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b/>
          <w:bCs/>
          <w:kern w:val="0"/>
          <w:sz w:val="20"/>
          <w:szCs w:val="20"/>
        </w:rPr>
        <w:t>【慎用】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/>
          <w:kern w:val="0"/>
          <w:sz w:val="20"/>
          <w:szCs w:val="20"/>
        </w:rPr>
        <w:t>1.</w:t>
      </w:r>
      <w:r w:rsidRPr="006F36D5">
        <w:rPr>
          <w:rFonts w:ascii="Arial" w:hAnsi="Arial" w:cs="Arial" w:hint="eastAsia"/>
          <w:kern w:val="0"/>
          <w:sz w:val="20"/>
          <w:szCs w:val="20"/>
        </w:rPr>
        <w:t>有青霉素过敏史者。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/>
          <w:kern w:val="0"/>
          <w:sz w:val="20"/>
          <w:szCs w:val="20"/>
        </w:rPr>
        <w:t>2.</w:t>
      </w:r>
      <w:r w:rsidRPr="006F36D5">
        <w:rPr>
          <w:rFonts w:ascii="Arial" w:hAnsi="Arial" w:cs="Arial" w:hint="eastAsia"/>
          <w:kern w:val="0"/>
          <w:sz w:val="20"/>
          <w:szCs w:val="20"/>
        </w:rPr>
        <w:t>肾功能减退者。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/>
          <w:kern w:val="0"/>
          <w:sz w:val="20"/>
          <w:szCs w:val="20"/>
        </w:rPr>
        <w:t>3.</w:t>
      </w:r>
      <w:r w:rsidRPr="006F36D5">
        <w:rPr>
          <w:rFonts w:ascii="Arial" w:hAnsi="Arial" w:cs="Arial" w:hint="eastAsia"/>
          <w:kern w:val="0"/>
          <w:sz w:val="20"/>
          <w:szCs w:val="20"/>
        </w:rPr>
        <w:t>有胃肠道疾病</w:t>
      </w:r>
      <w:r w:rsidRPr="006F36D5">
        <w:rPr>
          <w:rFonts w:ascii="Arial" w:hAnsi="Arial" w:cs="Arial"/>
          <w:kern w:val="0"/>
          <w:sz w:val="20"/>
          <w:szCs w:val="20"/>
        </w:rPr>
        <w:t>(</w:t>
      </w:r>
      <w:r w:rsidRPr="006F36D5">
        <w:rPr>
          <w:rFonts w:ascii="Arial" w:hAnsi="Arial" w:cs="Arial" w:hint="eastAsia"/>
          <w:kern w:val="0"/>
          <w:sz w:val="20"/>
          <w:szCs w:val="20"/>
        </w:rPr>
        <w:t>尤其是溃疡性结肠炎、克罗恩病或假膜性肠炎</w:t>
      </w:r>
      <w:r w:rsidRPr="006F36D5">
        <w:rPr>
          <w:rFonts w:ascii="Arial" w:hAnsi="Arial" w:cs="Arial"/>
          <w:kern w:val="0"/>
          <w:sz w:val="20"/>
          <w:szCs w:val="20"/>
        </w:rPr>
        <w:t>)</w:t>
      </w:r>
      <w:r w:rsidRPr="006F36D5">
        <w:rPr>
          <w:rFonts w:ascii="Arial" w:hAnsi="Arial" w:cs="Arial" w:hint="eastAsia"/>
          <w:kern w:val="0"/>
          <w:sz w:val="20"/>
          <w:szCs w:val="20"/>
        </w:rPr>
        <w:t>史者。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/>
          <w:kern w:val="0"/>
          <w:sz w:val="20"/>
          <w:szCs w:val="20"/>
        </w:rPr>
        <w:t>4.</w:t>
      </w:r>
      <w:r w:rsidRPr="006F36D5">
        <w:rPr>
          <w:rFonts w:ascii="Arial" w:hAnsi="Arial" w:cs="Arial" w:hint="eastAsia"/>
          <w:kern w:val="0"/>
          <w:sz w:val="20"/>
          <w:szCs w:val="20"/>
        </w:rPr>
        <w:t>儿童。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/>
          <w:kern w:val="0"/>
          <w:sz w:val="20"/>
          <w:szCs w:val="20"/>
        </w:rPr>
        <w:t>5.</w:t>
      </w:r>
      <w:r w:rsidRPr="006F36D5">
        <w:rPr>
          <w:rFonts w:ascii="Arial" w:hAnsi="Arial" w:cs="Arial" w:hint="eastAsia"/>
          <w:kern w:val="0"/>
          <w:sz w:val="20"/>
          <w:szCs w:val="20"/>
        </w:rPr>
        <w:t>老年人。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/>
          <w:kern w:val="0"/>
          <w:sz w:val="20"/>
          <w:szCs w:val="20"/>
        </w:rPr>
        <w:t>6.</w:t>
      </w:r>
      <w:r w:rsidRPr="006F36D5">
        <w:rPr>
          <w:rFonts w:ascii="Arial" w:hAnsi="Arial" w:cs="Arial" w:hint="eastAsia"/>
          <w:kern w:val="0"/>
          <w:sz w:val="20"/>
          <w:szCs w:val="20"/>
        </w:rPr>
        <w:t>妊娠期妇女。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/>
          <w:kern w:val="0"/>
          <w:sz w:val="20"/>
          <w:szCs w:val="20"/>
        </w:rPr>
        <w:t>7.</w:t>
      </w:r>
      <w:r w:rsidRPr="006F36D5">
        <w:rPr>
          <w:rFonts w:ascii="Arial" w:hAnsi="Arial" w:cs="Arial" w:hint="eastAsia"/>
          <w:kern w:val="0"/>
          <w:sz w:val="20"/>
          <w:szCs w:val="20"/>
        </w:rPr>
        <w:t>哺乳期妇女。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b/>
          <w:bCs/>
          <w:kern w:val="0"/>
          <w:sz w:val="20"/>
          <w:szCs w:val="20"/>
        </w:rPr>
        <w:t>【特殊人群】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b/>
          <w:bCs/>
          <w:kern w:val="0"/>
          <w:sz w:val="20"/>
          <w:szCs w:val="20"/>
        </w:rPr>
        <w:t>儿童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kern w:val="0"/>
          <w:sz w:val="20"/>
          <w:szCs w:val="20"/>
        </w:rPr>
        <w:t>儿童慎用。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b/>
          <w:bCs/>
          <w:kern w:val="0"/>
          <w:sz w:val="20"/>
          <w:szCs w:val="20"/>
        </w:rPr>
        <w:t>老人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kern w:val="0"/>
          <w:sz w:val="20"/>
          <w:szCs w:val="20"/>
        </w:rPr>
        <w:t>老年人慎用。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b/>
          <w:bCs/>
          <w:kern w:val="0"/>
          <w:sz w:val="20"/>
          <w:szCs w:val="20"/>
        </w:rPr>
        <w:t>妊娠期妇女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/>
          <w:kern w:val="0"/>
          <w:sz w:val="20"/>
          <w:szCs w:val="20"/>
        </w:rPr>
        <w:t>1.</w:t>
      </w:r>
      <w:r w:rsidRPr="006F36D5">
        <w:rPr>
          <w:rFonts w:ascii="Arial" w:hAnsi="Arial" w:cs="Arial" w:hint="eastAsia"/>
          <w:kern w:val="0"/>
          <w:sz w:val="20"/>
          <w:szCs w:val="20"/>
        </w:rPr>
        <w:t>本药可透过胎盘屏障，故妊娠期妇女慎用。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/>
          <w:kern w:val="0"/>
          <w:sz w:val="20"/>
          <w:szCs w:val="20"/>
        </w:rPr>
        <w:t>2.</w:t>
      </w:r>
      <w:r w:rsidRPr="006F36D5">
        <w:rPr>
          <w:rFonts w:ascii="Arial" w:hAnsi="Arial" w:cs="Arial" w:hint="eastAsia"/>
          <w:kern w:val="0"/>
          <w:sz w:val="20"/>
          <w:szCs w:val="20"/>
        </w:rPr>
        <w:t>美国食品药品管理局</w:t>
      </w:r>
      <w:r w:rsidRPr="006F36D5">
        <w:rPr>
          <w:rFonts w:ascii="Arial" w:hAnsi="Arial" w:cs="Arial"/>
          <w:kern w:val="0"/>
          <w:sz w:val="20"/>
          <w:szCs w:val="20"/>
        </w:rPr>
        <w:t>(FDA)</w:t>
      </w:r>
      <w:r w:rsidRPr="006F36D5">
        <w:rPr>
          <w:rFonts w:ascii="Arial" w:hAnsi="Arial" w:cs="Arial" w:hint="eastAsia"/>
          <w:kern w:val="0"/>
          <w:sz w:val="20"/>
          <w:szCs w:val="20"/>
        </w:rPr>
        <w:t>对本药的妊娠安全性分级为</w:t>
      </w:r>
      <w:r w:rsidRPr="006F36D5">
        <w:rPr>
          <w:rFonts w:ascii="Arial" w:hAnsi="Arial" w:cs="Arial"/>
          <w:kern w:val="0"/>
          <w:sz w:val="20"/>
          <w:szCs w:val="20"/>
        </w:rPr>
        <w:t>B</w:t>
      </w:r>
      <w:r w:rsidRPr="006F36D5">
        <w:rPr>
          <w:rFonts w:ascii="Arial" w:hAnsi="Arial" w:cs="Arial" w:hint="eastAsia"/>
          <w:kern w:val="0"/>
          <w:sz w:val="20"/>
          <w:szCs w:val="20"/>
        </w:rPr>
        <w:t>级。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b/>
          <w:bCs/>
          <w:kern w:val="0"/>
          <w:sz w:val="20"/>
          <w:szCs w:val="20"/>
        </w:rPr>
        <w:t>哺乳期妇女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kern w:val="0"/>
          <w:sz w:val="20"/>
          <w:szCs w:val="20"/>
        </w:rPr>
        <w:t>本药可随乳汁排泄，可能导致乳儿肠道菌群失调，故哺乳期妇女慎用。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b/>
          <w:bCs/>
          <w:kern w:val="0"/>
          <w:sz w:val="20"/>
          <w:szCs w:val="20"/>
        </w:rPr>
        <w:t>【不良反应】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/>
          <w:kern w:val="0"/>
          <w:sz w:val="20"/>
          <w:szCs w:val="20"/>
        </w:rPr>
        <w:t>1.</w:t>
      </w:r>
      <w:r w:rsidRPr="006F36D5">
        <w:rPr>
          <w:rFonts w:ascii="Arial" w:hAnsi="Arial" w:cs="Arial" w:hint="eastAsia"/>
          <w:kern w:val="0"/>
          <w:sz w:val="20"/>
          <w:szCs w:val="20"/>
        </w:rPr>
        <w:t>泌尿生殖系统</w:t>
      </w:r>
      <w:r w:rsidRPr="006F36D5">
        <w:rPr>
          <w:rFonts w:ascii="Arial" w:hAnsi="Arial" w:cs="Arial"/>
          <w:kern w:val="0"/>
          <w:sz w:val="20"/>
          <w:szCs w:val="20"/>
        </w:rPr>
        <w:t xml:space="preserve">  </w:t>
      </w:r>
      <w:r w:rsidRPr="006F36D5">
        <w:rPr>
          <w:rFonts w:ascii="Arial" w:hAnsi="Arial" w:cs="Arial" w:hint="eastAsia"/>
          <w:kern w:val="0"/>
          <w:sz w:val="20"/>
          <w:szCs w:val="20"/>
        </w:rPr>
        <w:t>可见尿素氮一过性升高。有用药期间出现肌酸暂时性升高、肌酸酐暂时性升高、阴道瘙痒或烧灼感、排尿困难、尿频的报道。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/>
          <w:kern w:val="0"/>
          <w:sz w:val="20"/>
          <w:szCs w:val="20"/>
        </w:rPr>
        <w:t>2.</w:t>
      </w:r>
      <w:r w:rsidRPr="006F36D5">
        <w:rPr>
          <w:rFonts w:ascii="Arial" w:hAnsi="Arial" w:cs="Arial" w:hint="eastAsia"/>
          <w:kern w:val="0"/>
          <w:sz w:val="20"/>
          <w:szCs w:val="20"/>
        </w:rPr>
        <w:t>肝脏</w:t>
      </w:r>
      <w:r w:rsidRPr="006F36D5">
        <w:rPr>
          <w:rFonts w:ascii="Arial" w:hAnsi="Arial" w:cs="Arial"/>
          <w:kern w:val="0"/>
          <w:sz w:val="20"/>
          <w:szCs w:val="20"/>
        </w:rPr>
        <w:t xml:space="preserve">  </w:t>
      </w:r>
      <w:r w:rsidRPr="006F36D5">
        <w:rPr>
          <w:rFonts w:ascii="Arial" w:hAnsi="Arial" w:cs="Arial" w:hint="eastAsia"/>
          <w:kern w:val="0"/>
          <w:sz w:val="20"/>
          <w:szCs w:val="20"/>
        </w:rPr>
        <w:t>可见血清丙氨酸氨基转移酶、天门冬氨酸氨基转移酶、血清碱性磷酸酶一过性升高。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/>
          <w:kern w:val="0"/>
          <w:sz w:val="20"/>
          <w:szCs w:val="20"/>
        </w:rPr>
        <w:t>3.</w:t>
      </w:r>
      <w:r w:rsidRPr="006F36D5">
        <w:rPr>
          <w:rFonts w:ascii="Arial" w:hAnsi="Arial" w:cs="Arial" w:hint="eastAsia"/>
          <w:kern w:val="0"/>
          <w:sz w:val="20"/>
          <w:szCs w:val="20"/>
        </w:rPr>
        <w:t>胃肠道</w:t>
      </w:r>
      <w:r w:rsidRPr="006F36D5">
        <w:rPr>
          <w:rFonts w:ascii="Arial" w:hAnsi="Arial" w:cs="Arial"/>
          <w:kern w:val="0"/>
          <w:sz w:val="20"/>
          <w:szCs w:val="20"/>
        </w:rPr>
        <w:t xml:space="preserve">  </w:t>
      </w:r>
      <w:r w:rsidRPr="006F36D5">
        <w:rPr>
          <w:rFonts w:ascii="Arial" w:hAnsi="Arial" w:cs="Arial" w:hint="eastAsia"/>
          <w:kern w:val="0"/>
          <w:sz w:val="20"/>
          <w:szCs w:val="20"/>
        </w:rPr>
        <w:t>可见食欲减退、恶心、上腹部不适。头孢菌素类药物少见假膜性肠炎。还可见呕吐、腹泻。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/>
          <w:kern w:val="0"/>
          <w:sz w:val="20"/>
          <w:szCs w:val="20"/>
        </w:rPr>
        <w:t>4.</w:t>
      </w:r>
      <w:r w:rsidRPr="006F36D5">
        <w:rPr>
          <w:rFonts w:ascii="Arial" w:hAnsi="Arial" w:cs="Arial" w:hint="eastAsia"/>
          <w:kern w:val="0"/>
          <w:sz w:val="20"/>
          <w:szCs w:val="20"/>
        </w:rPr>
        <w:t>过敏反应</w:t>
      </w:r>
      <w:r w:rsidRPr="006F36D5">
        <w:rPr>
          <w:rFonts w:ascii="Arial" w:hAnsi="Arial" w:cs="Arial"/>
          <w:kern w:val="0"/>
          <w:sz w:val="20"/>
          <w:szCs w:val="20"/>
        </w:rPr>
        <w:t xml:space="preserve">  </w:t>
      </w:r>
      <w:r w:rsidRPr="006F36D5">
        <w:rPr>
          <w:rFonts w:ascii="Arial" w:hAnsi="Arial" w:cs="Arial" w:hint="eastAsia"/>
          <w:kern w:val="0"/>
          <w:sz w:val="20"/>
          <w:szCs w:val="20"/>
        </w:rPr>
        <w:t>可见过敏反应，如皮疹。偶可发生过敏性休克。还可见荨麻疹、红斑、发热。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b/>
          <w:bCs/>
          <w:kern w:val="0"/>
          <w:sz w:val="20"/>
          <w:szCs w:val="20"/>
        </w:rPr>
        <w:t>【药物相互作用】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b/>
          <w:bCs/>
          <w:kern w:val="0"/>
          <w:sz w:val="20"/>
          <w:szCs w:val="20"/>
        </w:rPr>
        <w:t>药物</w:t>
      </w:r>
      <w:r w:rsidRPr="006F36D5">
        <w:rPr>
          <w:rFonts w:ascii="Arial" w:hAnsi="Arial" w:cs="Arial"/>
          <w:b/>
          <w:bCs/>
          <w:kern w:val="0"/>
          <w:sz w:val="20"/>
          <w:szCs w:val="20"/>
        </w:rPr>
        <w:t>-</w:t>
      </w:r>
      <w:r w:rsidRPr="006F36D5">
        <w:rPr>
          <w:rFonts w:ascii="Arial" w:hAnsi="Arial" w:cs="Arial" w:hint="eastAsia"/>
          <w:b/>
          <w:bCs/>
          <w:kern w:val="0"/>
          <w:sz w:val="20"/>
          <w:szCs w:val="20"/>
        </w:rPr>
        <w:t>药物相互作用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/>
          <w:kern w:val="0"/>
          <w:sz w:val="20"/>
          <w:szCs w:val="20"/>
        </w:rPr>
        <w:t>1.</w:t>
      </w:r>
      <w:r w:rsidRPr="006F36D5">
        <w:rPr>
          <w:rFonts w:ascii="Arial" w:hAnsi="Arial" w:cs="Arial" w:hint="eastAsia"/>
          <w:kern w:val="0"/>
          <w:sz w:val="20"/>
          <w:szCs w:val="20"/>
        </w:rPr>
        <w:t>丙磺舒：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kern w:val="0"/>
          <w:sz w:val="20"/>
          <w:szCs w:val="20"/>
        </w:rPr>
        <w:t>结果：合用可使本药的血药浓度升高。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kern w:val="0"/>
          <w:sz w:val="20"/>
          <w:szCs w:val="20"/>
        </w:rPr>
        <w:t>机制：本药的肾排泄延缓。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/>
          <w:kern w:val="0"/>
          <w:sz w:val="20"/>
          <w:szCs w:val="20"/>
        </w:rPr>
        <w:t>2.</w:t>
      </w:r>
      <w:r w:rsidRPr="006F36D5">
        <w:rPr>
          <w:rFonts w:ascii="Arial" w:hAnsi="Arial" w:cs="Arial" w:hint="eastAsia"/>
          <w:kern w:val="0"/>
          <w:sz w:val="20"/>
          <w:szCs w:val="20"/>
        </w:rPr>
        <w:t>利尿药</w:t>
      </w:r>
      <w:r w:rsidRPr="006F36D5">
        <w:rPr>
          <w:rFonts w:ascii="Arial" w:hAnsi="Arial" w:cs="Arial"/>
          <w:kern w:val="0"/>
          <w:sz w:val="20"/>
          <w:szCs w:val="20"/>
        </w:rPr>
        <w:t>(</w:t>
      </w:r>
      <w:r w:rsidRPr="006F36D5">
        <w:rPr>
          <w:rFonts w:ascii="Arial" w:hAnsi="Arial" w:cs="Arial" w:hint="eastAsia"/>
          <w:kern w:val="0"/>
          <w:sz w:val="20"/>
          <w:szCs w:val="20"/>
        </w:rPr>
        <w:t>如呋塞米、布美他尼、依他尼酸等</w:t>
      </w:r>
      <w:r w:rsidRPr="006F36D5">
        <w:rPr>
          <w:rFonts w:ascii="Arial" w:hAnsi="Arial" w:cs="Arial"/>
          <w:kern w:val="0"/>
          <w:sz w:val="20"/>
          <w:szCs w:val="20"/>
        </w:rPr>
        <w:t>)</w:t>
      </w:r>
      <w:r w:rsidRPr="006F36D5">
        <w:rPr>
          <w:rFonts w:ascii="Arial" w:hAnsi="Arial" w:cs="Arial" w:hint="eastAsia"/>
          <w:kern w:val="0"/>
          <w:sz w:val="20"/>
          <w:szCs w:val="20"/>
        </w:rPr>
        <w:t>、氨基糖苷类抗生素、多粘菌素</w:t>
      </w:r>
      <w:r w:rsidRPr="006F36D5">
        <w:rPr>
          <w:rFonts w:ascii="Arial" w:hAnsi="Arial" w:cs="Arial"/>
          <w:kern w:val="0"/>
          <w:sz w:val="20"/>
          <w:szCs w:val="20"/>
        </w:rPr>
        <w:t>E</w:t>
      </w:r>
      <w:r w:rsidRPr="006F36D5">
        <w:rPr>
          <w:rFonts w:ascii="Arial" w:hAnsi="Arial" w:cs="Arial" w:hint="eastAsia"/>
          <w:kern w:val="0"/>
          <w:sz w:val="20"/>
          <w:szCs w:val="20"/>
        </w:rPr>
        <w:t>、多粘菌素</w:t>
      </w:r>
      <w:r w:rsidRPr="006F36D5">
        <w:rPr>
          <w:rFonts w:ascii="Arial" w:hAnsi="Arial" w:cs="Arial"/>
          <w:kern w:val="0"/>
          <w:sz w:val="20"/>
          <w:szCs w:val="20"/>
        </w:rPr>
        <w:t>B</w:t>
      </w:r>
      <w:r w:rsidRPr="006F36D5">
        <w:rPr>
          <w:rFonts w:ascii="Arial" w:hAnsi="Arial" w:cs="Arial" w:hint="eastAsia"/>
          <w:kern w:val="0"/>
          <w:sz w:val="20"/>
          <w:szCs w:val="20"/>
        </w:rPr>
        <w:t>、万古霉素等：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kern w:val="0"/>
          <w:sz w:val="20"/>
          <w:szCs w:val="20"/>
        </w:rPr>
        <w:t>结果：合用可加重肾毒性。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/>
          <w:kern w:val="0"/>
          <w:sz w:val="20"/>
          <w:szCs w:val="20"/>
        </w:rPr>
        <w:t>3.</w:t>
      </w:r>
      <w:r w:rsidRPr="006F36D5">
        <w:rPr>
          <w:rFonts w:ascii="Arial" w:hAnsi="Arial" w:cs="Arial" w:hint="eastAsia"/>
          <w:kern w:val="0"/>
          <w:sz w:val="20"/>
          <w:szCs w:val="20"/>
        </w:rPr>
        <w:t>考来烯胺：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kern w:val="0"/>
          <w:sz w:val="20"/>
          <w:szCs w:val="20"/>
        </w:rPr>
        <w:t>结果：合用可使本药平均血药浓度降低。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/>
          <w:kern w:val="0"/>
          <w:sz w:val="20"/>
          <w:szCs w:val="20"/>
        </w:rPr>
        <w:t>4.</w:t>
      </w:r>
      <w:r w:rsidRPr="006F36D5">
        <w:rPr>
          <w:rFonts w:ascii="Arial" w:hAnsi="Arial" w:cs="Arial" w:hint="eastAsia"/>
          <w:kern w:val="0"/>
          <w:sz w:val="20"/>
          <w:szCs w:val="20"/>
        </w:rPr>
        <w:t>伤寒活疫苗：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kern w:val="0"/>
          <w:sz w:val="20"/>
          <w:szCs w:val="20"/>
        </w:rPr>
        <w:t>结果：合用可降低伤寒活疫苗的免疫效应。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kern w:val="0"/>
          <w:sz w:val="20"/>
          <w:szCs w:val="20"/>
        </w:rPr>
        <w:t>机制：本药对伤寒沙门菌具有抗菌活性。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b/>
          <w:bCs/>
          <w:kern w:val="0"/>
          <w:sz w:val="20"/>
          <w:szCs w:val="20"/>
        </w:rPr>
        <w:t>药物</w:t>
      </w:r>
      <w:r w:rsidRPr="006F36D5">
        <w:rPr>
          <w:rFonts w:ascii="Arial" w:hAnsi="Arial" w:cs="Arial"/>
          <w:b/>
          <w:bCs/>
          <w:kern w:val="0"/>
          <w:sz w:val="20"/>
          <w:szCs w:val="20"/>
        </w:rPr>
        <w:t>-</w:t>
      </w:r>
      <w:r w:rsidRPr="006F36D5">
        <w:rPr>
          <w:rFonts w:ascii="Arial" w:hAnsi="Arial" w:cs="Arial" w:hint="eastAsia"/>
          <w:b/>
          <w:bCs/>
          <w:kern w:val="0"/>
          <w:sz w:val="20"/>
          <w:szCs w:val="20"/>
        </w:rPr>
        <w:t>食物相互作用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kern w:val="0"/>
          <w:sz w:val="20"/>
          <w:szCs w:val="20"/>
        </w:rPr>
        <w:t>食物：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kern w:val="0"/>
          <w:sz w:val="20"/>
          <w:szCs w:val="20"/>
        </w:rPr>
        <w:t>结果：食物对本药的血药峰浓度和半衰期无明显影响。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b/>
          <w:bCs/>
          <w:kern w:val="0"/>
          <w:sz w:val="20"/>
          <w:szCs w:val="20"/>
        </w:rPr>
        <w:t>【注意事项】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b/>
          <w:bCs/>
          <w:kern w:val="0"/>
          <w:sz w:val="20"/>
          <w:szCs w:val="20"/>
        </w:rPr>
        <w:t>用药警示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/>
          <w:kern w:val="0"/>
          <w:sz w:val="20"/>
          <w:szCs w:val="20"/>
        </w:rPr>
        <w:t>1.</w:t>
      </w:r>
      <w:r w:rsidRPr="006F36D5">
        <w:rPr>
          <w:rFonts w:ascii="Arial" w:hAnsi="Arial" w:cs="Arial" w:hint="eastAsia"/>
          <w:kern w:val="0"/>
          <w:sz w:val="20"/>
          <w:szCs w:val="20"/>
        </w:rPr>
        <w:t>用药前须详细询问患者对头孢菌素类、青霉素类及其他药物过敏史。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/>
          <w:kern w:val="0"/>
          <w:sz w:val="20"/>
          <w:szCs w:val="20"/>
        </w:rPr>
        <w:t>2.</w:t>
      </w:r>
      <w:r w:rsidRPr="006F36D5">
        <w:rPr>
          <w:rFonts w:ascii="Arial" w:hAnsi="Arial" w:cs="Arial" w:hint="eastAsia"/>
          <w:kern w:val="0"/>
          <w:sz w:val="20"/>
          <w:szCs w:val="20"/>
        </w:rPr>
        <w:t>本药不宜用于重度感染患者。如一日口服剂量超过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g"/>
        </w:smartTagPr>
        <w:r w:rsidRPr="006F36D5">
          <w:rPr>
            <w:rFonts w:ascii="Arial" w:hAnsi="Arial" w:cs="Arial"/>
            <w:kern w:val="0"/>
            <w:sz w:val="20"/>
            <w:szCs w:val="20"/>
          </w:rPr>
          <w:t>4g</w:t>
        </w:r>
      </w:smartTag>
      <w:r w:rsidRPr="006F36D5">
        <w:rPr>
          <w:rFonts w:ascii="Arial" w:hAnsi="Arial" w:cs="Arial" w:hint="eastAsia"/>
          <w:kern w:val="0"/>
          <w:sz w:val="20"/>
          <w:szCs w:val="20"/>
        </w:rPr>
        <w:t>，应考虑改用注射用头孢菌素类药物。本药也不宜长时间使用，以免引起假膜性肠炎。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b/>
          <w:bCs/>
          <w:kern w:val="0"/>
          <w:sz w:val="20"/>
          <w:szCs w:val="20"/>
        </w:rPr>
        <w:t>交叉过敏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kern w:val="0"/>
          <w:sz w:val="20"/>
          <w:szCs w:val="20"/>
        </w:rPr>
        <w:t>对一种头孢菌素类药物过敏者对其他头孢菌素类药物也可能过敏；对青霉素类、青霉素衍生物或青霉胺过敏者也可能对头孢菌素类药物过敏。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b/>
          <w:bCs/>
          <w:kern w:val="0"/>
          <w:sz w:val="20"/>
          <w:szCs w:val="20"/>
        </w:rPr>
        <w:t>不良反应的处理方法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kern w:val="0"/>
          <w:sz w:val="20"/>
          <w:szCs w:val="20"/>
        </w:rPr>
        <w:t>如发生过敏反应，应立即停药。如发生过敏性休克，须立即抢救，包括保持气道通畅、吸氧和注射肾上腺素、糖皮质激素等措施。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b/>
          <w:bCs/>
          <w:kern w:val="0"/>
          <w:sz w:val="20"/>
          <w:szCs w:val="20"/>
        </w:rPr>
        <w:t>药物对检验值或诊断的影响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/>
          <w:kern w:val="0"/>
          <w:sz w:val="20"/>
          <w:szCs w:val="20"/>
        </w:rPr>
        <w:t>1.</w:t>
      </w:r>
      <w:r w:rsidRPr="006F36D5">
        <w:rPr>
          <w:rFonts w:ascii="Arial" w:hAnsi="Arial" w:cs="Arial" w:hint="eastAsia"/>
          <w:kern w:val="0"/>
          <w:sz w:val="20"/>
          <w:szCs w:val="20"/>
        </w:rPr>
        <w:t>直接抗球蛋白</w:t>
      </w:r>
      <w:r w:rsidRPr="006F36D5">
        <w:rPr>
          <w:rFonts w:ascii="Arial" w:hAnsi="Arial" w:cs="Arial"/>
          <w:kern w:val="0"/>
          <w:sz w:val="20"/>
          <w:szCs w:val="20"/>
        </w:rPr>
        <w:t>(Coombs)</w:t>
      </w:r>
      <w:r w:rsidRPr="006F36D5">
        <w:rPr>
          <w:rFonts w:ascii="Arial" w:hAnsi="Arial" w:cs="Arial" w:hint="eastAsia"/>
          <w:kern w:val="0"/>
          <w:sz w:val="20"/>
          <w:szCs w:val="20"/>
        </w:rPr>
        <w:t>试验可呈阳性。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/>
          <w:kern w:val="0"/>
          <w:sz w:val="20"/>
          <w:szCs w:val="20"/>
        </w:rPr>
        <w:t>2.</w:t>
      </w:r>
      <w:r w:rsidRPr="006F36D5">
        <w:rPr>
          <w:rFonts w:ascii="Arial" w:hAnsi="Arial" w:cs="Arial" w:hint="eastAsia"/>
          <w:kern w:val="0"/>
          <w:sz w:val="20"/>
          <w:szCs w:val="20"/>
        </w:rPr>
        <w:t>以硫酸铜法测定尿糖可呈假阳性。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b/>
          <w:bCs/>
          <w:kern w:val="0"/>
          <w:sz w:val="20"/>
          <w:szCs w:val="20"/>
        </w:rPr>
        <w:t>【国外专科用药信息参考】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b/>
          <w:bCs/>
          <w:kern w:val="0"/>
          <w:sz w:val="20"/>
          <w:szCs w:val="20"/>
        </w:rPr>
        <w:t>牙科用药信息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kern w:val="0"/>
          <w:sz w:val="20"/>
          <w:szCs w:val="20"/>
        </w:rPr>
        <w:t>牙科用药的常规剂量：用于成人的颌面部感染，一次</w:t>
      </w:r>
      <w:r w:rsidRPr="006F36D5">
        <w:rPr>
          <w:rFonts w:ascii="Arial" w:hAnsi="Arial" w:cs="Arial"/>
          <w:kern w:val="0"/>
          <w:sz w:val="20"/>
          <w:szCs w:val="20"/>
        </w:rPr>
        <w:t>0.25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.5"/>
          <w:attr w:name="UnitName" w:val="g"/>
        </w:smartTagPr>
        <w:r w:rsidRPr="006F36D5">
          <w:rPr>
            <w:rFonts w:ascii="Arial" w:hAnsi="Arial" w:cs="Arial"/>
            <w:kern w:val="0"/>
            <w:sz w:val="20"/>
            <w:szCs w:val="20"/>
          </w:rPr>
          <w:t>-0.5g</w:t>
        </w:r>
      </w:smartTag>
      <w:r w:rsidRPr="006F36D5">
        <w:rPr>
          <w:rFonts w:ascii="Arial" w:hAnsi="Arial" w:cs="Arial" w:hint="eastAsia"/>
          <w:kern w:val="0"/>
          <w:sz w:val="20"/>
          <w:szCs w:val="20"/>
        </w:rPr>
        <w:t>，每</w:t>
      </w:r>
      <w:r w:rsidRPr="006F36D5">
        <w:rPr>
          <w:rFonts w:ascii="Arial" w:hAnsi="Arial" w:cs="Arial"/>
          <w:kern w:val="0"/>
          <w:sz w:val="20"/>
          <w:szCs w:val="20"/>
        </w:rPr>
        <w:t>8</w:t>
      </w:r>
      <w:r w:rsidRPr="006F36D5">
        <w:rPr>
          <w:rFonts w:ascii="Arial" w:hAnsi="Arial" w:cs="Arial" w:hint="eastAsia"/>
          <w:kern w:val="0"/>
          <w:sz w:val="20"/>
          <w:szCs w:val="20"/>
        </w:rPr>
        <w:t>小时</w:t>
      </w:r>
      <w:r w:rsidRPr="006F36D5">
        <w:rPr>
          <w:rFonts w:ascii="Arial" w:hAnsi="Arial" w:cs="Arial"/>
          <w:kern w:val="0"/>
          <w:sz w:val="20"/>
          <w:szCs w:val="20"/>
        </w:rPr>
        <w:t>1</w:t>
      </w:r>
      <w:r w:rsidRPr="006F36D5">
        <w:rPr>
          <w:rFonts w:ascii="Arial" w:hAnsi="Arial" w:cs="Arial" w:hint="eastAsia"/>
          <w:kern w:val="0"/>
          <w:sz w:val="20"/>
          <w:szCs w:val="20"/>
        </w:rPr>
        <w:t>次，口服给药。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b/>
          <w:bCs/>
          <w:kern w:val="0"/>
          <w:sz w:val="20"/>
          <w:szCs w:val="20"/>
        </w:rPr>
        <w:t>精神状况信息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/>
          <w:kern w:val="0"/>
          <w:sz w:val="20"/>
          <w:szCs w:val="20"/>
        </w:rPr>
        <w:t>1.</w:t>
      </w:r>
      <w:r w:rsidRPr="006F36D5">
        <w:rPr>
          <w:rFonts w:ascii="Arial" w:hAnsi="Arial" w:cs="Arial" w:hint="eastAsia"/>
          <w:kern w:val="0"/>
          <w:sz w:val="20"/>
          <w:szCs w:val="20"/>
        </w:rPr>
        <w:t>对精神状态的影响：本药可能导致神经质，有使用头孢菌素类药物引起欣快、妄想、幻觉及人格分裂的报道。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/>
          <w:kern w:val="0"/>
          <w:sz w:val="20"/>
          <w:szCs w:val="20"/>
        </w:rPr>
        <w:t>2.</w:t>
      </w:r>
      <w:r w:rsidRPr="006F36D5">
        <w:rPr>
          <w:rFonts w:ascii="Arial" w:hAnsi="Arial" w:cs="Arial" w:hint="eastAsia"/>
          <w:kern w:val="0"/>
          <w:sz w:val="20"/>
          <w:szCs w:val="20"/>
        </w:rPr>
        <w:t>对精神障碍治疗的影响：本药较少引起中性粒细胞减少，与氯氮平和卡马西平合用需谨慎。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b/>
          <w:bCs/>
          <w:kern w:val="0"/>
          <w:sz w:val="20"/>
          <w:szCs w:val="20"/>
        </w:rPr>
        <w:t>护理注意事项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/>
          <w:kern w:val="0"/>
          <w:sz w:val="20"/>
          <w:szCs w:val="20"/>
        </w:rPr>
        <w:t>1.</w:t>
      </w:r>
      <w:r w:rsidRPr="006F36D5">
        <w:rPr>
          <w:rFonts w:ascii="Arial" w:hAnsi="Arial" w:cs="Arial" w:hint="eastAsia"/>
          <w:kern w:val="0"/>
          <w:sz w:val="20"/>
          <w:szCs w:val="20"/>
        </w:rPr>
        <w:t>体质评估</w:t>
      </w:r>
      <w:r w:rsidRPr="006F36D5">
        <w:rPr>
          <w:rFonts w:ascii="Arial" w:hAnsi="Arial" w:cs="Arial"/>
          <w:kern w:val="0"/>
          <w:sz w:val="20"/>
          <w:szCs w:val="20"/>
        </w:rPr>
        <w:t>/</w:t>
      </w:r>
      <w:r w:rsidRPr="006F36D5">
        <w:rPr>
          <w:rFonts w:ascii="Arial" w:hAnsi="Arial" w:cs="Arial" w:hint="eastAsia"/>
          <w:kern w:val="0"/>
          <w:sz w:val="20"/>
          <w:szCs w:val="20"/>
        </w:rPr>
        <w:t>监测：开始给药前应评估患者的过敏史，使用抗凝药的患者用药应评估可能存在的药物相互作用。首次给药应观察过敏反应症状和体征。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/>
          <w:kern w:val="0"/>
          <w:sz w:val="20"/>
          <w:szCs w:val="20"/>
        </w:rPr>
        <w:t>2.</w:t>
      </w:r>
      <w:r w:rsidRPr="006F36D5">
        <w:rPr>
          <w:rFonts w:ascii="Arial" w:hAnsi="Arial" w:cs="Arial" w:hint="eastAsia"/>
          <w:kern w:val="0"/>
          <w:sz w:val="20"/>
          <w:szCs w:val="20"/>
        </w:rPr>
        <w:t>实验室检查：开始给药前应进行细菌培养和药敏试验，并监测肾功能。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b/>
          <w:bCs/>
          <w:kern w:val="0"/>
          <w:sz w:val="20"/>
          <w:szCs w:val="20"/>
        </w:rPr>
        <w:t>【药物过量】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b/>
          <w:bCs/>
          <w:kern w:val="0"/>
          <w:sz w:val="20"/>
          <w:szCs w:val="20"/>
        </w:rPr>
        <w:t>过量的处理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kern w:val="0"/>
          <w:sz w:val="20"/>
          <w:szCs w:val="20"/>
        </w:rPr>
        <w:t>本药无特效解毒药，用药过量时主要采取对症和支持疗法。对于摄入量超过</w:t>
      </w:r>
      <w:r w:rsidRPr="006F36D5">
        <w:rPr>
          <w:rFonts w:ascii="Arial" w:hAnsi="Arial" w:cs="Arial"/>
          <w:kern w:val="0"/>
          <w:sz w:val="20"/>
          <w:szCs w:val="20"/>
        </w:rPr>
        <w:t>250mg/kg</w:t>
      </w:r>
      <w:r w:rsidRPr="006F36D5">
        <w:rPr>
          <w:rFonts w:ascii="Arial" w:hAnsi="Arial" w:cs="Arial" w:hint="eastAsia"/>
          <w:kern w:val="0"/>
          <w:sz w:val="20"/>
          <w:szCs w:val="20"/>
        </w:rPr>
        <w:t>者，应进行催吐洗胃，必要时也可采用血液透析清除部分药物。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b/>
          <w:bCs/>
          <w:kern w:val="0"/>
          <w:sz w:val="20"/>
          <w:szCs w:val="20"/>
        </w:rPr>
        <w:t>【药理】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b/>
          <w:bCs/>
          <w:kern w:val="0"/>
          <w:sz w:val="20"/>
          <w:szCs w:val="20"/>
        </w:rPr>
        <w:t>药效学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kern w:val="0"/>
          <w:sz w:val="20"/>
          <w:szCs w:val="20"/>
        </w:rPr>
        <w:t>头孢羟氨苄为半合成的第一代口服头孢菌素，为广谱杀菌性抗生素。其抗菌作用特点是：</w:t>
      </w:r>
      <w:r w:rsidRPr="006F36D5">
        <w:rPr>
          <w:rFonts w:ascii="Arial" w:hAnsi="Arial" w:cs="Arial"/>
          <w:kern w:val="0"/>
          <w:sz w:val="20"/>
          <w:szCs w:val="20"/>
        </w:rPr>
        <w:t>(1)</w:t>
      </w:r>
      <w:r w:rsidRPr="006F36D5">
        <w:rPr>
          <w:rFonts w:ascii="Arial" w:hAnsi="Arial" w:cs="Arial" w:hint="eastAsia"/>
          <w:kern w:val="0"/>
          <w:sz w:val="20"/>
          <w:szCs w:val="20"/>
        </w:rPr>
        <w:t>对金黄色葡萄球菌产生的</w:t>
      </w:r>
      <w:r w:rsidRPr="006F36D5">
        <w:rPr>
          <w:rFonts w:ascii="Arial" w:hAnsi="Arial" w:cs="Arial"/>
          <w:kern w:val="0"/>
          <w:sz w:val="20"/>
          <w:szCs w:val="20"/>
        </w:rPr>
        <w:t>β-</w:t>
      </w:r>
      <w:r w:rsidRPr="006F36D5">
        <w:rPr>
          <w:rFonts w:ascii="Arial" w:hAnsi="Arial" w:cs="Arial" w:hint="eastAsia"/>
          <w:kern w:val="0"/>
          <w:sz w:val="20"/>
          <w:szCs w:val="20"/>
        </w:rPr>
        <w:t>内酰胺酶的稳定性优于第二代和第三代头孢菌素，对革兰阳性菌包括对青霉素敏感和耐药的金黄色葡萄球菌</w:t>
      </w:r>
      <w:r w:rsidRPr="006F36D5">
        <w:rPr>
          <w:rFonts w:ascii="Arial" w:hAnsi="Arial" w:cs="Arial"/>
          <w:kern w:val="0"/>
          <w:sz w:val="20"/>
          <w:szCs w:val="20"/>
        </w:rPr>
        <w:t>(</w:t>
      </w:r>
      <w:r w:rsidRPr="006F36D5">
        <w:rPr>
          <w:rFonts w:ascii="Arial" w:hAnsi="Arial" w:cs="Arial" w:hint="eastAsia"/>
          <w:kern w:val="0"/>
          <w:sz w:val="20"/>
          <w:szCs w:val="20"/>
        </w:rPr>
        <w:t>耐甲氧西林金色葡萄球菌除外</w:t>
      </w:r>
      <w:r w:rsidRPr="006F36D5">
        <w:rPr>
          <w:rFonts w:ascii="Arial" w:hAnsi="Arial" w:cs="Arial"/>
          <w:kern w:val="0"/>
          <w:sz w:val="20"/>
          <w:szCs w:val="20"/>
        </w:rPr>
        <w:t>)</w:t>
      </w:r>
      <w:r w:rsidRPr="006F36D5">
        <w:rPr>
          <w:rFonts w:ascii="Arial" w:hAnsi="Arial" w:cs="Arial" w:hint="eastAsia"/>
          <w:kern w:val="0"/>
          <w:sz w:val="20"/>
          <w:szCs w:val="20"/>
        </w:rPr>
        <w:t>的抗菌作用强于第二代和第三代头孢菌素。</w:t>
      </w:r>
      <w:r w:rsidRPr="006F36D5">
        <w:rPr>
          <w:rFonts w:ascii="Arial" w:hAnsi="Arial" w:cs="Arial"/>
          <w:kern w:val="0"/>
          <w:sz w:val="20"/>
          <w:szCs w:val="20"/>
        </w:rPr>
        <w:t>(2)</w:t>
      </w:r>
      <w:r w:rsidRPr="006F36D5">
        <w:rPr>
          <w:rFonts w:ascii="Arial" w:hAnsi="Arial" w:cs="Arial" w:hint="eastAsia"/>
          <w:kern w:val="0"/>
          <w:sz w:val="20"/>
          <w:szCs w:val="20"/>
        </w:rPr>
        <w:t>对革兰阴性杆菌产生的</w:t>
      </w:r>
      <w:r w:rsidRPr="006F36D5">
        <w:rPr>
          <w:rFonts w:ascii="Arial" w:hAnsi="Arial" w:cs="Arial"/>
          <w:kern w:val="0"/>
          <w:sz w:val="20"/>
          <w:szCs w:val="20"/>
        </w:rPr>
        <w:t>β-</w:t>
      </w:r>
      <w:r w:rsidRPr="006F36D5">
        <w:rPr>
          <w:rFonts w:ascii="Arial" w:hAnsi="Arial" w:cs="Arial" w:hint="eastAsia"/>
          <w:kern w:val="0"/>
          <w:sz w:val="20"/>
          <w:szCs w:val="20"/>
        </w:rPr>
        <w:t>内酰胺酶不稳定，对革兰阴性菌的作用不及第二代头孢菌素，更不及第三代头孢菌素。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6F36D5">
        <w:rPr>
          <w:rFonts w:ascii="Arial" w:hAnsi="Arial" w:cs="Arial" w:hint="eastAsia"/>
          <w:kern w:val="0"/>
          <w:sz w:val="20"/>
          <w:szCs w:val="20"/>
        </w:rPr>
        <w:t>作用机制</w:t>
      </w:r>
      <w:r w:rsidRPr="006F36D5">
        <w:rPr>
          <w:rFonts w:ascii="Arial" w:hAnsi="Arial" w:cs="Arial"/>
          <w:kern w:val="0"/>
          <w:sz w:val="20"/>
          <w:szCs w:val="20"/>
        </w:rPr>
        <w:t xml:space="preserve">  </w:t>
      </w:r>
      <w:r w:rsidRPr="006F36D5">
        <w:rPr>
          <w:rFonts w:ascii="Arial" w:hAnsi="Arial" w:cs="Arial" w:hint="eastAsia"/>
          <w:kern w:val="0"/>
          <w:sz w:val="20"/>
          <w:szCs w:val="20"/>
        </w:rPr>
        <w:t>本药抗菌作用机制是通过与细菌细胞一个或多个青霉素结合蛋白</w:t>
      </w:r>
      <w:r w:rsidRPr="006F36D5">
        <w:rPr>
          <w:rFonts w:ascii="Arial" w:hAnsi="Arial" w:cs="Arial"/>
          <w:kern w:val="0"/>
          <w:sz w:val="20"/>
          <w:szCs w:val="20"/>
        </w:rPr>
        <w:t>(PBPs)</w:t>
      </w:r>
      <w:r w:rsidRPr="006F36D5">
        <w:rPr>
          <w:rFonts w:ascii="Arial" w:hAnsi="Arial" w:cs="Arial" w:hint="eastAsia"/>
          <w:kern w:val="0"/>
          <w:sz w:val="20"/>
          <w:szCs w:val="20"/>
        </w:rPr>
        <w:t>相结合</w:t>
      </w:r>
      <w:r w:rsidRPr="006F36D5">
        <w:rPr>
          <w:rFonts w:ascii="Arial" w:hAnsi="Arial" w:cs="Arial"/>
          <w:kern w:val="0"/>
          <w:sz w:val="20"/>
          <w:szCs w:val="20"/>
        </w:rPr>
        <w:t>(</w:t>
      </w:r>
      <w:r w:rsidRPr="006F36D5">
        <w:rPr>
          <w:rFonts w:ascii="Arial" w:hAnsi="Arial" w:cs="Arial" w:hint="eastAsia"/>
          <w:kern w:val="0"/>
          <w:sz w:val="20"/>
          <w:szCs w:val="20"/>
        </w:rPr>
        <w:t>本药主要与</w:t>
      </w:r>
      <w:r w:rsidRPr="006F36D5">
        <w:rPr>
          <w:rFonts w:ascii="Arial" w:hAnsi="Arial" w:cs="Arial"/>
          <w:kern w:val="0"/>
          <w:sz w:val="20"/>
          <w:szCs w:val="20"/>
        </w:rPr>
        <w:t>PBP3</w:t>
      </w:r>
      <w:r w:rsidRPr="006F36D5">
        <w:rPr>
          <w:rFonts w:ascii="Arial" w:hAnsi="Arial" w:cs="Arial" w:hint="eastAsia"/>
          <w:kern w:val="0"/>
          <w:sz w:val="20"/>
          <w:szCs w:val="20"/>
        </w:rPr>
        <w:t>结合</w:t>
      </w:r>
      <w:r w:rsidRPr="006F36D5">
        <w:rPr>
          <w:rFonts w:ascii="Arial" w:hAnsi="Arial" w:cs="Arial"/>
          <w:kern w:val="0"/>
          <w:sz w:val="20"/>
          <w:szCs w:val="20"/>
        </w:rPr>
        <w:t>)</w:t>
      </w:r>
      <w:r w:rsidRPr="006F36D5">
        <w:rPr>
          <w:rFonts w:ascii="Arial" w:hAnsi="Arial" w:cs="Arial" w:hint="eastAsia"/>
          <w:kern w:val="0"/>
          <w:sz w:val="20"/>
          <w:szCs w:val="20"/>
        </w:rPr>
        <w:t>，抑制细菌分裂细胞的胞壁合成，从而起杀菌作用。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6F36D5">
        <w:rPr>
          <w:rFonts w:ascii="Arial" w:hAnsi="Arial" w:cs="Arial" w:hint="eastAsia"/>
          <w:kern w:val="0"/>
          <w:sz w:val="20"/>
          <w:szCs w:val="20"/>
        </w:rPr>
        <w:t>抗菌谱</w:t>
      </w:r>
      <w:r w:rsidRPr="006F36D5">
        <w:rPr>
          <w:rFonts w:ascii="Arial" w:hAnsi="Arial" w:cs="Arial"/>
          <w:kern w:val="0"/>
          <w:sz w:val="20"/>
          <w:szCs w:val="20"/>
        </w:rPr>
        <w:t xml:space="preserve">  </w:t>
      </w:r>
      <w:r w:rsidRPr="006F36D5">
        <w:rPr>
          <w:rFonts w:ascii="Arial" w:hAnsi="Arial" w:cs="Arial" w:hint="eastAsia"/>
          <w:kern w:val="0"/>
          <w:sz w:val="20"/>
          <w:szCs w:val="20"/>
        </w:rPr>
        <w:t>对产青霉素酶和不产青霉素酶的金黄色葡萄球菌、表皮葡萄球菌、肺炎链球菌、</w:t>
      </w:r>
      <w:r w:rsidRPr="006F36D5">
        <w:rPr>
          <w:rFonts w:ascii="Arial" w:hAnsi="Arial" w:cs="Arial"/>
          <w:kern w:val="0"/>
          <w:sz w:val="20"/>
          <w:szCs w:val="20"/>
        </w:rPr>
        <w:t>A</w:t>
      </w:r>
      <w:r w:rsidRPr="006F36D5">
        <w:rPr>
          <w:rFonts w:ascii="Arial" w:hAnsi="Arial" w:cs="Arial" w:hint="eastAsia"/>
          <w:kern w:val="0"/>
          <w:sz w:val="20"/>
          <w:szCs w:val="20"/>
        </w:rPr>
        <w:t>组溶血性链球菌等有良好抗菌作用；对大肠埃希菌、奇异变形杆菌、沙门菌属、志贺菌属、流感嗜血杆菌、淋球菌等也有一定抗菌活性。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kern w:val="0"/>
          <w:sz w:val="20"/>
          <w:szCs w:val="20"/>
        </w:rPr>
        <w:t>甲氧西林耐药葡萄球菌、肠球菌属、吲哚阳性变形杆菌、肠杆菌属、沙雷菌属、铜绿假单胞菌等对本药耐药。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b/>
          <w:bCs/>
          <w:kern w:val="0"/>
          <w:sz w:val="20"/>
          <w:szCs w:val="20"/>
        </w:rPr>
        <w:t>药动学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kern w:val="0"/>
          <w:sz w:val="20"/>
          <w:szCs w:val="20"/>
        </w:rPr>
        <w:t>口服吸收良好，空腹服用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5"/>
          <w:attr w:name="UnitName" w:val="g"/>
        </w:smartTagPr>
        <w:r w:rsidRPr="006F36D5">
          <w:rPr>
            <w:rFonts w:ascii="Arial" w:hAnsi="Arial" w:cs="Arial"/>
            <w:kern w:val="0"/>
            <w:sz w:val="20"/>
            <w:szCs w:val="20"/>
          </w:rPr>
          <w:t>0.5g</w:t>
        </w:r>
      </w:smartTag>
      <w:r w:rsidRPr="006F36D5">
        <w:rPr>
          <w:rFonts w:ascii="Arial" w:hAnsi="Arial" w:cs="Arial" w:hint="eastAsia"/>
          <w:kern w:val="0"/>
          <w:sz w:val="20"/>
          <w:szCs w:val="20"/>
        </w:rPr>
        <w:t>，</w:t>
      </w:r>
      <w:r w:rsidRPr="006F36D5">
        <w:rPr>
          <w:rFonts w:ascii="Arial" w:hAnsi="Arial" w:cs="Arial"/>
          <w:kern w:val="0"/>
          <w:sz w:val="20"/>
          <w:szCs w:val="20"/>
        </w:rPr>
        <w:t>1.5</w:t>
      </w:r>
      <w:r w:rsidRPr="006F36D5">
        <w:rPr>
          <w:rFonts w:ascii="Arial" w:hAnsi="Arial" w:cs="Arial" w:hint="eastAsia"/>
          <w:kern w:val="0"/>
          <w:sz w:val="20"/>
          <w:szCs w:val="20"/>
        </w:rPr>
        <w:t>小时后达血药峰浓度，约为</w:t>
      </w:r>
      <w:r w:rsidRPr="006F36D5">
        <w:rPr>
          <w:rFonts w:ascii="Arial" w:hAnsi="Arial" w:cs="Arial"/>
          <w:kern w:val="0"/>
          <w:sz w:val="20"/>
          <w:szCs w:val="20"/>
        </w:rPr>
        <w:t>16μg/ml</w:t>
      </w:r>
      <w:r w:rsidRPr="006F36D5">
        <w:rPr>
          <w:rFonts w:ascii="Arial" w:hAnsi="Arial" w:cs="Arial" w:hint="eastAsia"/>
          <w:kern w:val="0"/>
          <w:sz w:val="20"/>
          <w:szCs w:val="20"/>
        </w:rPr>
        <w:t>。本药从胃肠道吸收较头孢氨苄和头孢拉定缓慢，但血药浓度较后两者持久。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kern w:val="0"/>
          <w:sz w:val="20"/>
          <w:szCs w:val="20"/>
        </w:rPr>
        <w:t>药物吸收后在各器官组织中分布良好。口服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g"/>
        </w:smartTagPr>
        <w:r w:rsidRPr="006F36D5">
          <w:rPr>
            <w:rFonts w:ascii="Arial" w:hAnsi="Arial" w:cs="Arial"/>
            <w:kern w:val="0"/>
            <w:sz w:val="20"/>
            <w:szCs w:val="20"/>
          </w:rPr>
          <w:t>1g</w:t>
        </w:r>
      </w:smartTag>
      <w:r w:rsidRPr="006F36D5">
        <w:rPr>
          <w:rFonts w:ascii="Arial" w:hAnsi="Arial" w:cs="Arial" w:hint="eastAsia"/>
          <w:kern w:val="0"/>
          <w:sz w:val="20"/>
          <w:szCs w:val="20"/>
        </w:rPr>
        <w:t>，</w:t>
      </w:r>
      <w:r w:rsidRPr="006F36D5">
        <w:rPr>
          <w:rFonts w:ascii="Arial" w:hAnsi="Arial" w:cs="Arial"/>
          <w:kern w:val="0"/>
          <w:sz w:val="20"/>
          <w:szCs w:val="20"/>
        </w:rPr>
        <w:t>2-5</w:t>
      </w:r>
      <w:r w:rsidRPr="006F36D5">
        <w:rPr>
          <w:rFonts w:ascii="Arial" w:hAnsi="Arial" w:cs="Arial" w:hint="eastAsia"/>
          <w:kern w:val="0"/>
          <w:sz w:val="20"/>
          <w:szCs w:val="20"/>
        </w:rPr>
        <w:t>小时后痰、胸水和肺组织中的浓度分别为</w:t>
      </w:r>
      <w:r w:rsidRPr="006F36D5">
        <w:rPr>
          <w:rFonts w:ascii="Arial" w:hAnsi="Arial" w:cs="Arial"/>
          <w:kern w:val="0"/>
          <w:sz w:val="20"/>
          <w:szCs w:val="20"/>
        </w:rPr>
        <w:t>1.3μg/ml</w:t>
      </w:r>
      <w:r w:rsidRPr="006F36D5">
        <w:rPr>
          <w:rFonts w:ascii="Arial" w:hAnsi="Arial" w:cs="Arial" w:hint="eastAsia"/>
          <w:kern w:val="0"/>
          <w:sz w:val="20"/>
          <w:szCs w:val="20"/>
        </w:rPr>
        <w:t>、</w:t>
      </w:r>
      <w:r w:rsidRPr="006F36D5">
        <w:rPr>
          <w:rFonts w:ascii="Arial" w:hAnsi="Arial" w:cs="Arial"/>
          <w:kern w:val="0"/>
          <w:sz w:val="20"/>
          <w:szCs w:val="20"/>
        </w:rPr>
        <w:t>11.4μg/ml</w:t>
      </w:r>
      <w:r w:rsidRPr="006F36D5">
        <w:rPr>
          <w:rFonts w:ascii="Arial" w:hAnsi="Arial" w:cs="Arial" w:hint="eastAsia"/>
          <w:kern w:val="0"/>
          <w:sz w:val="20"/>
          <w:szCs w:val="20"/>
        </w:rPr>
        <w:t>和</w:t>
      </w:r>
      <w:r w:rsidRPr="006F36D5">
        <w:rPr>
          <w:rFonts w:ascii="Arial" w:hAnsi="Arial" w:cs="Arial"/>
          <w:kern w:val="0"/>
          <w:sz w:val="20"/>
          <w:szCs w:val="20"/>
        </w:rPr>
        <w:t>7.4μg/ml</w:t>
      </w:r>
      <w:r w:rsidRPr="006F36D5">
        <w:rPr>
          <w:rFonts w:ascii="Arial" w:hAnsi="Arial" w:cs="Arial" w:hint="eastAsia"/>
          <w:kern w:val="0"/>
          <w:sz w:val="20"/>
          <w:szCs w:val="20"/>
        </w:rPr>
        <w:t>，骨骼、肌肉和滑囊液中的浓度分别为同期血药浓度的</w:t>
      </w:r>
      <w:r w:rsidRPr="006F36D5">
        <w:rPr>
          <w:rFonts w:ascii="Arial" w:hAnsi="Arial" w:cs="Arial"/>
          <w:kern w:val="0"/>
          <w:sz w:val="20"/>
          <w:szCs w:val="20"/>
        </w:rPr>
        <w:t>23%</w:t>
      </w:r>
      <w:r w:rsidRPr="006F36D5">
        <w:rPr>
          <w:rFonts w:ascii="Arial" w:hAnsi="Arial" w:cs="Arial" w:hint="eastAsia"/>
          <w:kern w:val="0"/>
          <w:sz w:val="20"/>
          <w:szCs w:val="20"/>
        </w:rPr>
        <w:t>、</w:t>
      </w:r>
      <w:r w:rsidRPr="006F36D5">
        <w:rPr>
          <w:rFonts w:ascii="Arial" w:hAnsi="Arial" w:cs="Arial"/>
          <w:kern w:val="0"/>
          <w:sz w:val="20"/>
          <w:szCs w:val="20"/>
        </w:rPr>
        <w:t>31%</w:t>
      </w:r>
      <w:r w:rsidRPr="006F36D5">
        <w:rPr>
          <w:rFonts w:ascii="Arial" w:hAnsi="Arial" w:cs="Arial" w:hint="eastAsia"/>
          <w:kern w:val="0"/>
          <w:sz w:val="20"/>
          <w:szCs w:val="20"/>
        </w:rPr>
        <w:t>和</w:t>
      </w:r>
      <w:r w:rsidRPr="006F36D5">
        <w:rPr>
          <w:rFonts w:ascii="Arial" w:hAnsi="Arial" w:cs="Arial"/>
          <w:kern w:val="0"/>
          <w:sz w:val="20"/>
          <w:szCs w:val="20"/>
        </w:rPr>
        <w:t>43%</w:t>
      </w:r>
      <w:r w:rsidRPr="006F36D5">
        <w:rPr>
          <w:rFonts w:ascii="Arial" w:hAnsi="Arial" w:cs="Arial" w:hint="eastAsia"/>
          <w:kern w:val="0"/>
          <w:sz w:val="20"/>
          <w:szCs w:val="20"/>
        </w:rPr>
        <w:t>。胆汁中浓度一般较血药浓度低，前列腺中浓度为</w:t>
      </w:r>
      <w:r w:rsidRPr="006F36D5">
        <w:rPr>
          <w:rFonts w:ascii="Arial" w:hAnsi="Arial" w:cs="Arial"/>
          <w:kern w:val="0"/>
          <w:sz w:val="20"/>
          <w:szCs w:val="20"/>
        </w:rPr>
        <w:t>12.2μg/ml</w:t>
      </w:r>
      <w:r w:rsidRPr="006F36D5">
        <w:rPr>
          <w:rFonts w:ascii="Arial" w:hAnsi="Arial" w:cs="Arial" w:hint="eastAsia"/>
          <w:kern w:val="0"/>
          <w:sz w:val="20"/>
          <w:szCs w:val="20"/>
        </w:rPr>
        <w:t>。蛋白结合率约为</w:t>
      </w:r>
      <w:r w:rsidRPr="006F36D5">
        <w:rPr>
          <w:rFonts w:ascii="Arial" w:hAnsi="Arial" w:cs="Arial"/>
          <w:kern w:val="0"/>
          <w:sz w:val="20"/>
          <w:szCs w:val="20"/>
        </w:rPr>
        <w:t>20%</w:t>
      </w:r>
      <w:r w:rsidRPr="006F36D5">
        <w:rPr>
          <w:rFonts w:ascii="Arial" w:hAnsi="Arial" w:cs="Arial" w:hint="eastAsia"/>
          <w:kern w:val="0"/>
          <w:sz w:val="20"/>
          <w:szCs w:val="20"/>
        </w:rPr>
        <w:t>。可透过胎盘屏障，也可随乳汁排泄。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kern w:val="0"/>
          <w:sz w:val="20"/>
          <w:szCs w:val="20"/>
        </w:rPr>
        <w:t>本药主要经肾排出，</w:t>
      </w:r>
      <w:r w:rsidRPr="006F36D5">
        <w:rPr>
          <w:rFonts w:ascii="Arial" w:hAnsi="Arial" w:cs="Arial"/>
          <w:kern w:val="0"/>
          <w:sz w:val="20"/>
          <w:szCs w:val="20"/>
        </w:rPr>
        <w:t>24</w:t>
      </w:r>
      <w:r w:rsidRPr="006F36D5">
        <w:rPr>
          <w:rFonts w:ascii="Arial" w:hAnsi="Arial" w:cs="Arial" w:hint="eastAsia"/>
          <w:kern w:val="0"/>
          <w:sz w:val="20"/>
          <w:szCs w:val="20"/>
        </w:rPr>
        <w:t>小时累积排出给药量的</w:t>
      </w:r>
      <w:r w:rsidRPr="006F36D5">
        <w:rPr>
          <w:rFonts w:ascii="Arial" w:hAnsi="Arial" w:cs="Arial"/>
          <w:kern w:val="0"/>
          <w:sz w:val="20"/>
          <w:szCs w:val="20"/>
        </w:rPr>
        <w:t>86%</w:t>
      </w:r>
      <w:r w:rsidRPr="006F36D5">
        <w:rPr>
          <w:rFonts w:ascii="Arial" w:hAnsi="Arial" w:cs="Arial" w:hint="eastAsia"/>
          <w:kern w:val="0"/>
          <w:sz w:val="20"/>
          <w:szCs w:val="20"/>
        </w:rPr>
        <w:t>。血消除半衰期为</w:t>
      </w:r>
      <w:r w:rsidRPr="006F36D5">
        <w:rPr>
          <w:rFonts w:ascii="Arial" w:hAnsi="Arial" w:cs="Arial"/>
          <w:kern w:val="0"/>
          <w:sz w:val="20"/>
          <w:szCs w:val="20"/>
        </w:rPr>
        <w:t>1.27-1.5</w:t>
      </w:r>
      <w:r w:rsidRPr="006F36D5">
        <w:rPr>
          <w:rFonts w:ascii="Arial" w:hAnsi="Arial" w:cs="Arial" w:hint="eastAsia"/>
          <w:kern w:val="0"/>
          <w:sz w:val="20"/>
          <w:szCs w:val="20"/>
        </w:rPr>
        <w:t>小时。血液透析可有效清除药物。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b/>
          <w:bCs/>
          <w:kern w:val="0"/>
          <w:sz w:val="20"/>
          <w:szCs w:val="20"/>
        </w:rPr>
        <w:t>遗传、生殖毒性与致癌性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6F36D5">
        <w:rPr>
          <w:rFonts w:ascii="Arial" w:hAnsi="Arial" w:cs="Arial" w:hint="eastAsia"/>
          <w:kern w:val="0"/>
          <w:sz w:val="20"/>
          <w:szCs w:val="20"/>
        </w:rPr>
        <w:t>生殖毒性</w:t>
      </w:r>
      <w:r w:rsidRPr="006F36D5">
        <w:rPr>
          <w:rFonts w:ascii="Arial" w:hAnsi="Arial" w:cs="Arial"/>
          <w:kern w:val="0"/>
          <w:sz w:val="20"/>
          <w:szCs w:val="20"/>
        </w:rPr>
        <w:t xml:space="preserve">  </w:t>
      </w:r>
      <w:r w:rsidRPr="006F36D5">
        <w:rPr>
          <w:rFonts w:ascii="Arial" w:hAnsi="Arial" w:cs="Arial" w:hint="eastAsia"/>
          <w:kern w:val="0"/>
          <w:sz w:val="20"/>
          <w:szCs w:val="20"/>
        </w:rPr>
        <w:t>小鼠和大鼠给予本药剂量相当于人类剂量的</w:t>
      </w:r>
      <w:r w:rsidRPr="006F36D5">
        <w:rPr>
          <w:rFonts w:ascii="Arial" w:hAnsi="Arial" w:cs="Arial"/>
          <w:kern w:val="0"/>
          <w:sz w:val="20"/>
          <w:szCs w:val="20"/>
        </w:rPr>
        <w:t>11</w:t>
      </w:r>
      <w:r w:rsidRPr="006F36D5">
        <w:rPr>
          <w:rFonts w:ascii="Arial" w:hAnsi="Arial" w:cs="Arial" w:hint="eastAsia"/>
          <w:kern w:val="0"/>
          <w:sz w:val="20"/>
          <w:szCs w:val="20"/>
        </w:rPr>
        <w:t>倍时，未见对生育能力和胎仔的影响。但动物的生殖毒性研究并不可完全预测人类的反应。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b/>
          <w:bCs/>
          <w:kern w:val="0"/>
          <w:sz w:val="20"/>
          <w:szCs w:val="20"/>
        </w:rPr>
        <w:t>【制剂与规格】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kern w:val="0"/>
          <w:sz w:val="20"/>
          <w:szCs w:val="20"/>
        </w:rPr>
        <w:t>头孢羟氨苄片</w:t>
      </w:r>
      <w:r w:rsidRPr="006F36D5">
        <w:rPr>
          <w:rFonts w:ascii="Arial" w:hAnsi="Arial" w:cs="Arial"/>
          <w:kern w:val="0"/>
          <w:sz w:val="20"/>
          <w:szCs w:val="20"/>
        </w:rPr>
        <w:t>(</w:t>
      </w:r>
      <w:r w:rsidRPr="006F36D5">
        <w:rPr>
          <w:rFonts w:ascii="Arial" w:hAnsi="Arial" w:cs="Arial" w:hint="eastAsia"/>
          <w:kern w:val="0"/>
          <w:sz w:val="20"/>
          <w:szCs w:val="20"/>
        </w:rPr>
        <w:t>按无水头孢羟氨苄计，下同</w:t>
      </w:r>
      <w:r w:rsidRPr="006F36D5">
        <w:rPr>
          <w:rFonts w:ascii="Arial" w:hAnsi="Arial" w:cs="Arial"/>
          <w:kern w:val="0"/>
          <w:sz w:val="20"/>
          <w:szCs w:val="20"/>
        </w:rPr>
        <w:t>)  (1)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125"/>
          <w:attr w:name="UnitName" w:val="g"/>
        </w:smartTagPr>
        <w:r w:rsidRPr="006F36D5">
          <w:rPr>
            <w:rFonts w:ascii="Arial" w:hAnsi="Arial" w:cs="Arial"/>
            <w:kern w:val="0"/>
            <w:sz w:val="20"/>
            <w:szCs w:val="20"/>
          </w:rPr>
          <w:t>0.125g</w:t>
        </w:r>
      </w:smartTag>
      <w:r w:rsidRPr="006F36D5">
        <w:rPr>
          <w:rFonts w:ascii="Arial" w:hAnsi="Arial" w:cs="Arial" w:hint="eastAsia"/>
          <w:kern w:val="0"/>
          <w:sz w:val="20"/>
          <w:szCs w:val="20"/>
        </w:rPr>
        <w:t>。</w:t>
      </w:r>
      <w:r w:rsidRPr="006F36D5">
        <w:rPr>
          <w:rFonts w:ascii="Arial" w:hAnsi="Arial" w:cs="Arial"/>
          <w:kern w:val="0"/>
          <w:sz w:val="20"/>
          <w:szCs w:val="20"/>
        </w:rPr>
        <w:t>(2)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25"/>
          <w:attr w:name="UnitName" w:val="g"/>
        </w:smartTagPr>
        <w:r w:rsidRPr="006F36D5">
          <w:rPr>
            <w:rFonts w:ascii="Arial" w:hAnsi="Arial" w:cs="Arial"/>
            <w:kern w:val="0"/>
            <w:sz w:val="20"/>
            <w:szCs w:val="20"/>
          </w:rPr>
          <w:t>0.25g</w:t>
        </w:r>
      </w:smartTag>
      <w:r w:rsidRPr="006F36D5">
        <w:rPr>
          <w:rFonts w:ascii="Arial" w:hAnsi="Arial" w:cs="Arial" w:hint="eastAsia"/>
          <w:kern w:val="0"/>
          <w:sz w:val="20"/>
          <w:szCs w:val="20"/>
        </w:rPr>
        <w:t>。</w:t>
      </w:r>
      <w:r w:rsidRPr="006F36D5">
        <w:rPr>
          <w:rFonts w:ascii="Arial" w:hAnsi="Arial" w:cs="Arial"/>
          <w:kern w:val="0"/>
          <w:sz w:val="20"/>
          <w:szCs w:val="20"/>
        </w:rPr>
        <w:t>(3)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5"/>
          <w:attr w:name="UnitName" w:val="g"/>
        </w:smartTagPr>
        <w:r w:rsidRPr="006F36D5">
          <w:rPr>
            <w:rFonts w:ascii="Arial" w:hAnsi="Arial" w:cs="Arial"/>
            <w:kern w:val="0"/>
            <w:sz w:val="20"/>
            <w:szCs w:val="20"/>
          </w:rPr>
          <w:t>0.5g</w:t>
        </w:r>
      </w:smartTag>
      <w:r w:rsidRPr="006F36D5">
        <w:rPr>
          <w:rFonts w:ascii="Arial" w:hAnsi="Arial" w:cs="Arial" w:hint="eastAsia"/>
          <w:kern w:val="0"/>
          <w:sz w:val="20"/>
          <w:szCs w:val="20"/>
        </w:rPr>
        <w:t>。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kern w:val="0"/>
          <w:sz w:val="20"/>
          <w:szCs w:val="20"/>
        </w:rPr>
        <w:t>头孢羟氨苄分散片</w:t>
      </w:r>
      <w:r w:rsidRPr="006F36D5">
        <w:rPr>
          <w:rFonts w:ascii="Arial" w:hAnsi="Arial" w:cs="Arial"/>
          <w:kern w:val="0"/>
          <w:sz w:val="20"/>
          <w:szCs w:val="20"/>
        </w:rPr>
        <w:t xml:space="preserve">  (1)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125"/>
          <w:attr w:name="UnitName" w:val="g"/>
        </w:smartTagPr>
        <w:r w:rsidRPr="006F36D5">
          <w:rPr>
            <w:rFonts w:ascii="Arial" w:hAnsi="Arial" w:cs="Arial"/>
            <w:kern w:val="0"/>
            <w:sz w:val="20"/>
            <w:szCs w:val="20"/>
          </w:rPr>
          <w:t>0.125g</w:t>
        </w:r>
      </w:smartTag>
      <w:r w:rsidRPr="006F36D5">
        <w:rPr>
          <w:rFonts w:ascii="Arial" w:hAnsi="Arial" w:cs="Arial" w:hint="eastAsia"/>
          <w:kern w:val="0"/>
          <w:sz w:val="20"/>
          <w:szCs w:val="20"/>
        </w:rPr>
        <w:t>。</w:t>
      </w:r>
      <w:r w:rsidRPr="006F36D5">
        <w:rPr>
          <w:rFonts w:ascii="Arial" w:hAnsi="Arial" w:cs="Arial"/>
          <w:kern w:val="0"/>
          <w:sz w:val="20"/>
          <w:szCs w:val="20"/>
        </w:rPr>
        <w:t>(2)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25"/>
          <w:attr w:name="UnitName" w:val="g"/>
        </w:smartTagPr>
        <w:r w:rsidRPr="006F36D5">
          <w:rPr>
            <w:rFonts w:ascii="Arial" w:hAnsi="Arial" w:cs="Arial"/>
            <w:kern w:val="0"/>
            <w:sz w:val="20"/>
            <w:szCs w:val="20"/>
          </w:rPr>
          <w:t>0.25g</w:t>
        </w:r>
      </w:smartTag>
      <w:r w:rsidRPr="006F36D5">
        <w:rPr>
          <w:rFonts w:ascii="Arial" w:hAnsi="Arial" w:cs="Arial" w:hint="eastAsia"/>
          <w:kern w:val="0"/>
          <w:sz w:val="20"/>
          <w:szCs w:val="20"/>
        </w:rPr>
        <w:t>。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kern w:val="0"/>
          <w:sz w:val="20"/>
          <w:szCs w:val="20"/>
        </w:rPr>
        <w:t>头孢羟氨苄咀嚼片</w:t>
      </w:r>
      <w:r w:rsidRPr="006F36D5">
        <w:rPr>
          <w:rFonts w:ascii="Arial" w:hAnsi="Arial" w:cs="Arial"/>
          <w:kern w:val="0"/>
          <w:sz w:val="20"/>
          <w:szCs w:val="20"/>
        </w:rPr>
        <w:t xml:space="preserve">  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125"/>
          <w:attr w:name="UnitName" w:val="g"/>
        </w:smartTagPr>
        <w:r w:rsidRPr="006F36D5">
          <w:rPr>
            <w:rFonts w:ascii="Arial" w:hAnsi="Arial" w:cs="Arial"/>
            <w:kern w:val="0"/>
            <w:sz w:val="20"/>
            <w:szCs w:val="20"/>
          </w:rPr>
          <w:t>0.125g</w:t>
        </w:r>
      </w:smartTag>
      <w:r w:rsidRPr="006F36D5">
        <w:rPr>
          <w:rFonts w:ascii="Arial" w:hAnsi="Arial" w:cs="Arial" w:hint="eastAsia"/>
          <w:kern w:val="0"/>
          <w:sz w:val="20"/>
          <w:szCs w:val="20"/>
        </w:rPr>
        <w:t>。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kern w:val="0"/>
          <w:sz w:val="20"/>
          <w:szCs w:val="20"/>
        </w:rPr>
        <w:t>头孢羟氨苄胶囊</w:t>
      </w:r>
      <w:r w:rsidRPr="006F36D5">
        <w:rPr>
          <w:rFonts w:ascii="Arial" w:hAnsi="Arial" w:cs="Arial"/>
          <w:kern w:val="0"/>
          <w:sz w:val="20"/>
          <w:szCs w:val="20"/>
        </w:rPr>
        <w:t xml:space="preserve">  (1)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125"/>
          <w:attr w:name="UnitName" w:val="g"/>
        </w:smartTagPr>
        <w:r w:rsidRPr="006F36D5">
          <w:rPr>
            <w:rFonts w:ascii="Arial" w:hAnsi="Arial" w:cs="Arial"/>
            <w:kern w:val="0"/>
            <w:sz w:val="20"/>
            <w:szCs w:val="20"/>
          </w:rPr>
          <w:t>0.125g</w:t>
        </w:r>
      </w:smartTag>
      <w:r w:rsidRPr="006F36D5">
        <w:rPr>
          <w:rFonts w:ascii="Arial" w:hAnsi="Arial" w:cs="Arial" w:hint="eastAsia"/>
          <w:kern w:val="0"/>
          <w:sz w:val="20"/>
          <w:szCs w:val="20"/>
        </w:rPr>
        <w:t>。</w:t>
      </w:r>
      <w:r w:rsidRPr="006F36D5">
        <w:rPr>
          <w:rFonts w:ascii="Arial" w:hAnsi="Arial" w:cs="Arial"/>
          <w:kern w:val="0"/>
          <w:sz w:val="20"/>
          <w:szCs w:val="20"/>
        </w:rPr>
        <w:t>(2)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25"/>
          <w:attr w:name="UnitName" w:val="g"/>
        </w:smartTagPr>
        <w:r w:rsidRPr="006F36D5">
          <w:rPr>
            <w:rFonts w:ascii="Arial" w:hAnsi="Arial" w:cs="Arial"/>
            <w:kern w:val="0"/>
            <w:sz w:val="20"/>
            <w:szCs w:val="20"/>
          </w:rPr>
          <w:t>0.25g</w:t>
        </w:r>
      </w:smartTag>
      <w:r w:rsidRPr="006F36D5">
        <w:rPr>
          <w:rFonts w:ascii="Arial" w:hAnsi="Arial" w:cs="Arial" w:hint="eastAsia"/>
          <w:kern w:val="0"/>
          <w:sz w:val="20"/>
          <w:szCs w:val="20"/>
        </w:rPr>
        <w:t>。</w:t>
      </w:r>
      <w:r w:rsidRPr="006F36D5">
        <w:rPr>
          <w:rFonts w:ascii="Arial" w:hAnsi="Arial" w:cs="Arial"/>
          <w:kern w:val="0"/>
          <w:sz w:val="20"/>
          <w:szCs w:val="20"/>
        </w:rPr>
        <w:t>(3)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5"/>
          <w:attr w:name="UnitName" w:val="g"/>
        </w:smartTagPr>
        <w:r w:rsidRPr="006F36D5">
          <w:rPr>
            <w:rFonts w:ascii="Arial" w:hAnsi="Arial" w:cs="Arial"/>
            <w:kern w:val="0"/>
            <w:sz w:val="20"/>
            <w:szCs w:val="20"/>
          </w:rPr>
          <w:t>0.5g</w:t>
        </w:r>
      </w:smartTag>
      <w:r w:rsidRPr="006F36D5">
        <w:rPr>
          <w:rFonts w:ascii="Arial" w:hAnsi="Arial" w:cs="Arial" w:hint="eastAsia"/>
          <w:kern w:val="0"/>
          <w:sz w:val="20"/>
          <w:szCs w:val="20"/>
        </w:rPr>
        <w:t>。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kern w:val="0"/>
          <w:sz w:val="20"/>
          <w:szCs w:val="20"/>
        </w:rPr>
        <w:t>头孢羟氨苄颗粒</w:t>
      </w:r>
      <w:r w:rsidRPr="006F36D5">
        <w:rPr>
          <w:rFonts w:ascii="Arial" w:hAnsi="Arial" w:cs="Arial"/>
          <w:kern w:val="0"/>
          <w:sz w:val="20"/>
          <w:szCs w:val="20"/>
        </w:rPr>
        <w:t xml:space="preserve">  (1)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125"/>
          <w:attr w:name="UnitName" w:val="g"/>
        </w:smartTagPr>
        <w:r w:rsidRPr="006F36D5">
          <w:rPr>
            <w:rFonts w:ascii="Arial" w:hAnsi="Arial" w:cs="Arial"/>
            <w:kern w:val="0"/>
            <w:sz w:val="20"/>
            <w:szCs w:val="20"/>
          </w:rPr>
          <w:t>0.125g</w:t>
        </w:r>
      </w:smartTag>
      <w:r w:rsidRPr="006F36D5">
        <w:rPr>
          <w:rFonts w:ascii="Arial" w:hAnsi="Arial" w:cs="Arial" w:hint="eastAsia"/>
          <w:kern w:val="0"/>
          <w:sz w:val="20"/>
          <w:szCs w:val="20"/>
        </w:rPr>
        <w:t>。</w:t>
      </w:r>
      <w:r w:rsidRPr="006F36D5">
        <w:rPr>
          <w:rFonts w:ascii="Arial" w:hAnsi="Arial" w:cs="Arial"/>
          <w:kern w:val="0"/>
          <w:sz w:val="20"/>
          <w:szCs w:val="20"/>
        </w:rPr>
        <w:t>(2)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25"/>
          <w:attr w:name="UnitName" w:val="g"/>
        </w:smartTagPr>
        <w:r w:rsidRPr="006F36D5">
          <w:rPr>
            <w:rFonts w:ascii="Arial" w:hAnsi="Arial" w:cs="Arial"/>
            <w:kern w:val="0"/>
            <w:sz w:val="20"/>
            <w:szCs w:val="20"/>
          </w:rPr>
          <w:t>0.25g</w:t>
        </w:r>
      </w:smartTag>
      <w:r w:rsidRPr="006F36D5">
        <w:rPr>
          <w:rFonts w:ascii="Arial" w:hAnsi="Arial" w:cs="Arial" w:hint="eastAsia"/>
          <w:kern w:val="0"/>
          <w:sz w:val="20"/>
          <w:szCs w:val="20"/>
        </w:rPr>
        <w:t>。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kern w:val="0"/>
          <w:sz w:val="20"/>
          <w:szCs w:val="20"/>
        </w:rPr>
        <w:t>头孢羟氨苄干混悬剂</w:t>
      </w:r>
      <w:r w:rsidRPr="006F36D5">
        <w:rPr>
          <w:rFonts w:ascii="Arial" w:hAnsi="Arial" w:cs="Arial"/>
          <w:kern w:val="0"/>
          <w:sz w:val="20"/>
          <w:szCs w:val="20"/>
        </w:rPr>
        <w:t xml:space="preserve">  (1)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5"/>
          <w:attr w:name="UnitName" w:val="g"/>
        </w:smartTagPr>
        <w:r w:rsidRPr="006F36D5">
          <w:rPr>
            <w:rFonts w:ascii="Arial" w:hAnsi="Arial" w:cs="Arial"/>
            <w:kern w:val="0"/>
            <w:sz w:val="20"/>
            <w:szCs w:val="20"/>
          </w:rPr>
          <w:t>0.5g</w:t>
        </w:r>
      </w:smartTag>
      <w:r w:rsidRPr="006F36D5">
        <w:rPr>
          <w:rFonts w:ascii="Arial" w:hAnsi="Arial" w:cs="Arial" w:hint="eastAsia"/>
          <w:kern w:val="0"/>
          <w:sz w:val="20"/>
          <w:szCs w:val="20"/>
        </w:rPr>
        <w:t>。</w:t>
      </w:r>
      <w:r w:rsidRPr="006F36D5">
        <w:rPr>
          <w:rFonts w:ascii="Arial" w:hAnsi="Arial" w:cs="Arial"/>
          <w:kern w:val="0"/>
          <w:sz w:val="20"/>
          <w:szCs w:val="20"/>
        </w:rPr>
        <w:t>(2)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g"/>
        </w:smartTagPr>
        <w:r w:rsidRPr="006F36D5">
          <w:rPr>
            <w:rFonts w:ascii="Arial" w:hAnsi="Arial" w:cs="Arial"/>
            <w:kern w:val="0"/>
            <w:sz w:val="20"/>
            <w:szCs w:val="20"/>
          </w:rPr>
          <w:t>1g</w:t>
        </w:r>
      </w:smartTag>
      <w:r w:rsidRPr="006F36D5">
        <w:rPr>
          <w:rFonts w:ascii="Arial" w:hAnsi="Arial" w:cs="Arial" w:hint="eastAsia"/>
          <w:kern w:val="0"/>
          <w:sz w:val="20"/>
          <w:szCs w:val="20"/>
        </w:rPr>
        <w:t>。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kern w:val="0"/>
          <w:sz w:val="20"/>
          <w:szCs w:val="20"/>
        </w:rPr>
        <w:t>头孢羟氨苄口服混悬液</w:t>
      </w:r>
      <w:r w:rsidRPr="006F36D5">
        <w:rPr>
          <w:rFonts w:ascii="Arial" w:hAnsi="Arial" w:cs="Arial"/>
          <w:kern w:val="0"/>
          <w:sz w:val="20"/>
          <w:szCs w:val="20"/>
        </w:rPr>
        <w:t xml:space="preserve">  (1)</w:t>
      </w:r>
      <w:r w:rsidRPr="006F36D5">
        <w:rPr>
          <w:rFonts w:ascii="Arial" w:hAnsi="Arial" w:cs="Arial" w:hint="eastAsia"/>
          <w:kern w:val="0"/>
          <w:sz w:val="20"/>
          <w:szCs w:val="20"/>
        </w:rPr>
        <w:t>每</w:t>
      </w:r>
      <w:r w:rsidRPr="006F36D5">
        <w:rPr>
          <w:rFonts w:ascii="Arial" w:hAnsi="Arial" w:cs="Arial"/>
          <w:kern w:val="0"/>
          <w:sz w:val="20"/>
          <w:szCs w:val="20"/>
        </w:rPr>
        <w:t>5ml</w:t>
      </w:r>
      <w:r w:rsidRPr="006F36D5">
        <w:rPr>
          <w:rFonts w:ascii="Arial" w:hAnsi="Arial" w:cs="Arial" w:hint="eastAsia"/>
          <w:kern w:val="0"/>
          <w:sz w:val="20"/>
          <w:szCs w:val="20"/>
        </w:rPr>
        <w:t>含</w:t>
      </w:r>
      <w:r w:rsidRPr="006F36D5">
        <w:rPr>
          <w:rFonts w:ascii="Arial" w:hAnsi="Arial" w:cs="Arial"/>
          <w:kern w:val="0"/>
          <w:sz w:val="20"/>
          <w:szCs w:val="20"/>
        </w:rPr>
        <w:t>125mg</w:t>
      </w:r>
      <w:r w:rsidRPr="006F36D5">
        <w:rPr>
          <w:rFonts w:ascii="Arial" w:hAnsi="Arial" w:cs="Arial" w:hint="eastAsia"/>
          <w:kern w:val="0"/>
          <w:sz w:val="20"/>
          <w:szCs w:val="20"/>
        </w:rPr>
        <w:t>。</w:t>
      </w:r>
      <w:r w:rsidRPr="006F36D5">
        <w:rPr>
          <w:rFonts w:ascii="Arial" w:hAnsi="Arial" w:cs="Arial"/>
          <w:kern w:val="0"/>
          <w:sz w:val="20"/>
          <w:szCs w:val="20"/>
        </w:rPr>
        <w:t>(2)</w:t>
      </w:r>
      <w:r w:rsidRPr="006F36D5">
        <w:rPr>
          <w:rFonts w:ascii="Arial" w:hAnsi="Arial" w:cs="Arial" w:hint="eastAsia"/>
          <w:kern w:val="0"/>
          <w:sz w:val="20"/>
          <w:szCs w:val="20"/>
        </w:rPr>
        <w:t>每</w:t>
      </w:r>
      <w:r w:rsidRPr="006F36D5">
        <w:rPr>
          <w:rFonts w:ascii="Arial" w:hAnsi="Arial" w:cs="Arial"/>
          <w:kern w:val="0"/>
          <w:sz w:val="20"/>
          <w:szCs w:val="20"/>
        </w:rPr>
        <w:t>5ml</w:t>
      </w:r>
      <w:r w:rsidRPr="006F36D5">
        <w:rPr>
          <w:rFonts w:ascii="Arial" w:hAnsi="Arial" w:cs="Arial" w:hint="eastAsia"/>
          <w:kern w:val="0"/>
          <w:sz w:val="20"/>
          <w:szCs w:val="20"/>
        </w:rPr>
        <w:t>含</w:t>
      </w:r>
      <w:r w:rsidRPr="006F36D5">
        <w:rPr>
          <w:rFonts w:ascii="Arial" w:hAnsi="Arial" w:cs="Arial"/>
          <w:kern w:val="0"/>
          <w:sz w:val="20"/>
          <w:szCs w:val="20"/>
        </w:rPr>
        <w:t>250mg</w:t>
      </w:r>
      <w:r w:rsidRPr="006F36D5">
        <w:rPr>
          <w:rFonts w:ascii="Arial" w:hAnsi="Arial" w:cs="Arial" w:hint="eastAsia"/>
          <w:kern w:val="0"/>
          <w:sz w:val="20"/>
          <w:szCs w:val="20"/>
        </w:rPr>
        <w:t>。</w:t>
      </w:r>
      <w:r w:rsidRPr="006F36D5">
        <w:rPr>
          <w:rFonts w:ascii="Arial" w:hAnsi="Arial" w:cs="Arial"/>
          <w:kern w:val="0"/>
          <w:sz w:val="20"/>
          <w:szCs w:val="20"/>
        </w:rPr>
        <w:t>(3)</w:t>
      </w:r>
      <w:r w:rsidRPr="006F36D5">
        <w:rPr>
          <w:rFonts w:ascii="Arial" w:hAnsi="Arial" w:cs="Arial" w:hint="eastAsia"/>
          <w:kern w:val="0"/>
          <w:sz w:val="20"/>
          <w:szCs w:val="20"/>
        </w:rPr>
        <w:t>每</w:t>
      </w:r>
      <w:r w:rsidRPr="006F36D5">
        <w:rPr>
          <w:rFonts w:ascii="Arial" w:hAnsi="Arial" w:cs="Arial"/>
          <w:kern w:val="0"/>
          <w:sz w:val="20"/>
          <w:szCs w:val="20"/>
        </w:rPr>
        <w:t>5ml</w:t>
      </w:r>
      <w:r w:rsidRPr="006F36D5">
        <w:rPr>
          <w:rFonts w:ascii="Arial" w:hAnsi="Arial" w:cs="Arial" w:hint="eastAsia"/>
          <w:kern w:val="0"/>
          <w:sz w:val="20"/>
          <w:szCs w:val="20"/>
        </w:rPr>
        <w:t>含</w:t>
      </w:r>
      <w:r w:rsidRPr="006F36D5">
        <w:rPr>
          <w:rFonts w:ascii="Arial" w:hAnsi="Arial" w:cs="Arial"/>
          <w:kern w:val="0"/>
          <w:sz w:val="20"/>
          <w:szCs w:val="20"/>
        </w:rPr>
        <w:t>500mg</w:t>
      </w:r>
      <w:r w:rsidRPr="006F36D5">
        <w:rPr>
          <w:rFonts w:ascii="Arial" w:hAnsi="Arial" w:cs="Arial" w:hint="eastAsia"/>
          <w:kern w:val="0"/>
          <w:sz w:val="20"/>
          <w:szCs w:val="20"/>
        </w:rPr>
        <w:t>。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b/>
          <w:bCs/>
          <w:kern w:val="0"/>
          <w:sz w:val="20"/>
          <w:szCs w:val="20"/>
        </w:rPr>
        <w:t>【贮藏】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kern w:val="0"/>
          <w:sz w:val="20"/>
          <w:szCs w:val="20"/>
        </w:rPr>
        <w:t>片剂：密封，在阴凉处</w:t>
      </w:r>
      <w:r w:rsidRPr="006F36D5">
        <w:rPr>
          <w:rFonts w:ascii="Arial" w:hAnsi="Arial" w:cs="Arial"/>
          <w:kern w:val="0"/>
          <w:sz w:val="20"/>
          <w:szCs w:val="20"/>
        </w:rPr>
        <w:t>(</w:t>
      </w:r>
      <w:r w:rsidRPr="006F36D5">
        <w:rPr>
          <w:rFonts w:ascii="Arial" w:hAnsi="Arial" w:cs="Arial" w:hint="eastAsia"/>
          <w:kern w:val="0"/>
          <w:sz w:val="20"/>
          <w:szCs w:val="20"/>
        </w:rPr>
        <w:t>不超过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℃"/>
        </w:smartTagPr>
        <w:r w:rsidRPr="006F36D5">
          <w:rPr>
            <w:rFonts w:ascii="Arial" w:hAnsi="Arial" w:cs="Arial"/>
            <w:kern w:val="0"/>
            <w:sz w:val="20"/>
            <w:szCs w:val="20"/>
          </w:rPr>
          <w:t>20</w:t>
        </w:r>
        <w:r w:rsidRPr="006F36D5">
          <w:rPr>
            <w:rFonts w:ascii="微软雅黑" w:eastAsia="微软雅黑" w:hAnsi="微软雅黑" w:cs="微软雅黑" w:hint="eastAsia"/>
            <w:kern w:val="0"/>
            <w:sz w:val="20"/>
            <w:szCs w:val="20"/>
          </w:rPr>
          <w:t>℃</w:t>
        </w:r>
      </w:smartTag>
      <w:r w:rsidRPr="006F36D5">
        <w:rPr>
          <w:rFonts w:ascii="Arial" w:hAnsi="Arial" w:cs="Arial"/>
          <w:kern w:val="0"/>
          <w:sz w:val="20"/>
          <w:szCs w:val="20"/>
        </w:rPr>
        <w:t>)</w:t>
      </w:r>
      <w:r w:rsidRPr="006F36D5">
        <w:rPr>
          <w:rFonts w:ascii="Arial" w:hAnsi="Arial" w:cs="Arial" w:hint="eastAsia"/>
          <w:kern w:val="0"/>
          <w:sz w:val="20"/>
          <w:szCs w:val="20"/>
        </w:rPr>
        <w:t>保存。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kern w:val="0"/>
          <w:sz w:val="20"/>
          <w:szCs w:val="20"/>
        </w:rPr>
        <w:t>分散片：遮光，密封，在凉暗处</w:t>
      </w:r>
      <w:r w:rsidRPr="006F36D5">
        <w:rPr>
          <w:rFonts w:ascii="Arial" w:hAnsi="Arial" w:cs="Arial"/>
          <w:kern w:val="0"/>
          <w:sz w:val="20"/>
          <w:szCs w:val="20"/>
        </w:rPr>
        <w:t>(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℃"/>
        </w:smartTagPr>
        <w:r w:rsidRPr="006F36D5">
          <w:rPr>
            <w:rFonts w:ascii="Arial" w:hAnsi="Arial" w:cs="Arial"/>
            <w:kern w:val="0"/>
            <w:sz w:val="20"/>
            <w:szCs w:val="20"/>
          </w:rPr>
          <w:t>20</w:t>
        </w:r>
        <w:r w:rsidRPr="006F36D5">
          <w:rPr>
            <w:rFonts w:ascii="微软雅黑" w:eastAsia="微软雅黑" w:hAnsi="微软雅黑" w:cs="微软雅黑" w:hint="eastAsia"/>
            <w:kern w:val="0"/>
            <w:sz w:val="20"/>
            <w:szCs w:val="20"/>
          </w:rPr>
          <w:t>℃</w:t>
        </w:r>
      </w:smartTag>
      <w:r w:rsidRPr="006F36D5">
        <w:rPr>
          <w:rFonts w:ascii="Arial" w:hAnsi="Arial" w:cs="Arial" w:hint="eastAsia"/>
          <w:kern w:val="0"/>
          <w:sz w:val="20"/>
          <w:szCs w:val="20"/>
        </w:rPr>
        <w:t>以下</w:t>
      </w:r>
      <w:r w:rsidRPr="006F36D5">
        <w:rPr>
          <w:rFonts w:ascii="Arial" w:hAnsi="Arial" w:cs="Arial"/>
          <w:kern w:val="0"/>
          <w:sz w:val="20"/>
          <w:szCs w:val="20"/>
        </w:rPr>
        <w:t>)</w:t>
      </w:r>
      <w:r w:rsidRPr="006F36D5">
        <w:rPr>
          <w:rFonts w:ascii="Arial" w:hAnsi="Arial" w:cs="Arial" w:hint="eastAsia"/>
          <w:kern w:val="0"/>
          <w:sz w:val="20"/>
          <w:szCs w:val="20"/>
        </w:rPr>
        <w:t>保存。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kern w:val="0"/>
          <w:sz w:val="20"/>
          <w:szCs w:val="20"/>
        </w:rPr>
        <w:t>咀嚼片：遮光，密封，在阴凉</w:t>
      </w:r>
      <w:r w:rsidRPr="006F36D5">
        <w:rPr>
          <w:rFonts w:ascii="Arial" w:hAnsi="Arial" w:cs="Arial"/>
          <w:kern w:val="0"/>
          <w:sz w:val="20"/>
          <w:szCs w:val="20"/>
        </w:rPr>
        <w:t>(</w:t>
      </w:r>
      <w:r w:rsidRPr="006F36D5">
        <w:rPr>
          <w:rFonts w:ascii="Arial" w:hAnsi="Arial" w:cs="Arial" w:hint="eastAsia"/>
          <w:kern w:val="0"/>
          <w:sz w:val="20"/>
          <w:szCs w:val="20"/>
        </w:rPr>
        <w:t>不超过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℃"/>
        </w:smartTagPr>
        <w:r w:rsidRPr="006F36D5">
          <w:rPr>
            <w:rFonts w:ascii="Arial" w:hAnsi="Arial" w:cs="Arial"/>
            <w:kern w:val="0"/>
            <w:sz w:val="20"/>
            <w:szCs w:val="20"/>
          </w:rPr>
          <w:t>20</w:t>
        </w:r>
        <w:r w:rsidRPr="006F36D5">
          <w:rPr>
            <w:rFonts w:ascii="微软雅黑" w:eastAsia="微软雅黑" w:hAnsi="微软雅黑" w:cs="微软雅黑" w:hint="eastAsia"/>
            <w:kern w:val="0"/>
            <w:sz w:val="20"/>
            <w:szCs w:val="20"/>
          </w:rPr>
          <w:t>℃</w:t>
        </w:r>
      </w:smartTag>
      <w:r w:rsidRPr="006F36D5">
        <w:rPr>
          <w:rFonts w:ascii="Arial" w:hAnsi="Arial" w:cs="Arial"/>
          <w:kern w:val="0"/>
          <w:sz w:val="20"/>
          <w:szCs w:val="20"/>
        </w:rPr>
        <w:t>)</w:t>
      </w:r>
      <w:r w:rsidRPr="006F36D5">
        <w:rPr>
          <w:rFonts w:ascii="Arial" w:hAnsi="Arial" w:cs="Arial" w:hint="eastAsia"/>
          <w:kern w:val="0"/>
          <w:sz w:val="20"/>
          <w:szCs w:val="20"/>
        </w:rPr>
        <w:t>干燥处保存。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kern w:val="0"/>
          <w:sz w:val="20"/>
          <w:szCs w:val="20"/>
        </w:rPr>
        <w:t>胶囊：遮光，密封，在凉暗处</w:t>
      </w:r>
      <w:r w:rsidRPr="006F36D5">
        <w:rPr>
          <w:rFonts w:ascii="Arial" w:hAnsi="Arial" w:cs="Arial"/>
          <w:kern w:val="0"/>
          <w:sz w:val="20"/>
          <w:szCs w:val="20"/>
        </w:rPr>
        <w:t>(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℃"/>
        </w:smartTagPr>
        <w:r w:rsidRPr="006F36D5">
          <w:rPr>
            <w:rFonts w:ascii="Arial" w:hAnsi="Arial" w:cs="Arial"/>
            <w:kern w:val="0"/>
            <w:sz w:val="20"/>
            <w:szCs w:val="20"/>
          </w:rPr>
          <w:t>20</w:t>
        </w:r>
        <w:r w:rsidRPr="006F36D5">
          <w:rPr>
            <w:rFonts w:ascii="微软雅黑" w:eastAsia="微软雅黑" w:hAnsi="微软雅黑" w:cs="微软雅黑" w:hint="eastAsia"/>
            <w:kern w:val="0"/>
            <w:sz w:val="20"/>
            <w:szCs w:val="20"/>
          </w:rPr>
          <w:t>℃</w:t>
        </w:r>
      </w:smartTag>
      <w:r w:rsidRPr="006F36D5">
        <w:rPr>
          <w:rFonts w:ascii="Arial" w:hAnsi="Arial" w:cs="Arial" w:hint="eastAsia"/>
          <w:kern w:val="0"/>
          <w:sz w:val="20"/>
          <w:szCs w:val="20"/>
        </w:rPr>
        <w:t>以下</w:t>
      </w:r>
      <w:r w:rsidRPr="006F36D5">
        <w:rPr>
          <w:rFonts w:ascii="Arial" w:hAnsi="Arial" w:cs="Arial"/>
          <w:kern w:val="0"/>
          <w:sz w:val="20"/>
          <w:szCs w:val="20"/>
        </w:rPr>
        <w:t>)</w:t>
      </w:r>
      <w:r w:rsidRPr="006F36D5">
        <w:rPr>
          <w:rFonts w:ascii="Arial" w:hAnsi="Arial" w:cs="Arial" w:hint="eastAsia"/>
          <w:kern w:val="0"/>
          <w:sz w:val="20"/>
          <w:szCs w:val="20"/>
        </w:rPr>
        <w:t>保存。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kern w:val="0"/>
          <w:sz w:val="20"/>
          <w:szCs w:val="20"/>
        </w:rPr>
        <w:t>颗粒：密封，在阴凉处</w:t>
      </w:r>
      <w:r w:rsidRPr="006F36D5">
        <w:rPr>
          <w:rFonts w:ascii="Arial" w:hAnsi="Arial" w:cs="Arial"/>
          <w:kern w:val="0"/>
          <w:sz w:val="20"/>
          <w:szCs w:val="20"/>
        </w:rPr>
        <w:t>(</w:t>
      </w:r>
      <w:r w:rsidRPr="006F36D5">
        <w:rPr>
          <w:rFonts w:ascii="Arial" w:hAnsi="Arial" w:cs="Arial" w:hint="eastAsia"/>
          <w:kern w:val="0"/>
          <w:sz w:val="20"/>
          <w:szCs w:val="20"/>
        </w:rPr>
        <w:t>不超过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℃"/>
        </w:smartTagPr>
        <w:r w:rsidRPr="006F36D5">
          <w:rPr>
            <w:rFonts w:ascii="Arial" w:hAnsi="Arial" w:cs="Arial"/>
            <w:kern w:val="0"/>
            <w:sz w:val="20"/>
            <w:szCs w:val="20"/>
          </w:rPr>
          <w:t>20</w:t>
        </w:r>
        <w:r w:rsidRPr="006F36D5">
          <w:rPr>
            <w:rFonts w:ascii="微软雅黑" w:eastAsia="微软雅黑" w:hAnsi="微软雅黑" w:cs="微软雅黑" w:hint="eastAsia"/>
            <w:kern w:val="0"/>
            <w:sz w:val="20"/>
            <w:szCs w:val="20"/>
          </w:rPr>
          <w:t>℃</w:t>
        </w:r>
      </w:smartTag>
      <w:r w:rsidRPr="006F36D5">
        <w:rPr>
          <w:rFonts w:ascii="Arial" w:hAnsi="Arial" w:cs="Arial"/>
          <w:kern w:val="0"/>
          <w:sz w:val="20"/>
          <w:szCs w:val="20"/>
        </w:rPr>
        <w:t>)</w:t>
      </w:r>
      <w:r w:rsidRPr="006F36D5">
        <w:rPr>
          <w:rFonts w:ascii="Arial" w:hAnsi="Arial" w:cs="Arial" w:hint="eastAsia"/>
          <w:kern w:val="0"/>
          <w:sz w:val="20"/>
          <w:szCs w:val="20"/>
        </w:rPr>
        <w:t>保存。</w:t>
      </w:r>
    </w:p>
    <w:p w:rsidR="009A4F81" w:rsidRPr="006F36D5" w:rsidRDefault="009A4F81" w:rsidP="006F36D5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F36D5">
        <w:rPr>
          <w:rFonts w:ascii="Arial" w:hAnsi="Arial" w:cs="Arial" w:hint="eastAsia"/>
          <w:kern w:val="0"/>
          <w:sz w:val="20"/>
          <w:szCs w:val="20"/>
        </w:rPr>
        <w:t>干混悬剂：遮光，密封，在阴凉</w:t>
      </w:r>
      <w:r w:rsidRPr="006F36D5">
        <w:rPr>
          <w:rFonts w:ascii="Arial" w:hAnsi="Arial" w:cs="Arial"/>
          <w:kern w:val="0"/>
          <w:sz w:val="20"/>
          <w:szCs w:val="20"/>
        </w:rPr>
        <w:t>(</w:t>
      </w:r>
      <w:r w:rsidRPr="006F36D5">
        <w:rPr>
          <w:rFonts w:ascii="Arial" w:hAnsi="Arial" w:cs="Arial" w:hint="eastAsia"/>
          <w:kern w:val="0"/>
          <w:sz w:val="20"/>
          <w:szCs w:val="20"/>
        </w:rPr>
        <w:t>不超过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℃"/>
        </w:smartTagPr>
        <w:r w:rsidRPr="006F36D5">
          <w:rPr>
            <w:rFonts w:ascii="Arial" w:hAnsi="Arial" w:cs="Arial"/>
            <w:kern w:val="0"/>
            <w:sz w:val="20"/>
            <w:szCs w:val="20"/>
          </w:rPr>
          <w:t>20</w:t>
        </w:r>
        <w:r w:rsidRPr="006F36D5">
          <w:rPr>
            <w:rFonts w:ascii="微软雅黑" w:eastAsia="微软雅黑" w:hAnsi="微软雅黑" w:cs="微软雅黑" w:hint="eastAsia"/>
            <w:kern w:val="0"/>
            <w:sz w:val="20"/>
            <w:szCs w:val="20"/>
          </w:rPr>
          <w:t>℃</w:t>
        </w:r>
      </w:smartTag>
      <w:r w:rsidRPr="006F36D5">
        <w:rPr>
          <w:rFonts w:ascii="Arial" w:hAnsi="Arial" w:cs="Arial"/>
          <w:kern w:val="0"/>
          <w:sz w:val="20"/>
          <w:szCs w:val="20"/>
        </w:rPr>
        <w:t>)</w:t>
      </w:r>
      <w:r w:rsidRPr="006F36D5">
        <w:rPr>
          <w:rFonts w:ascii="Arial" w:hAnsi="Arial" w:cs="Arial" w:hint="eastAsia"/>
          <w:kern w:val="0"/>
          <w:sz w:val="20"/>
          <w:szCs w:val="20"/>
        </w:rPr>
        <w:t>干燥处保存。</w:t>
      </w:r>
    </w:p>
    <w:p w:rsidR="009A4F81" w:rsidRPr="006F36D5" w:rsidRDefault="009A4F81" w:rsidP="006F36D5">
      <w:pPr>
        <w:widowControl/>
        <w:jc w:val="left"/>
        <w:rPr>
          <w:rFonts w:ascii="Arial" w:hAnsi="Arial" w:cs="Arial"/>
          <w:kern w:val="0"/>
          <w:sz w:val="20"/>
          <w:szCs w:val="20"/>
        </w:rPr>
      </w:pPr>
    </w:p>
    <w:p w:rsidR="009A4F81" w:rsidRDefault="009A4F81">
      <w:bookmarkStart w:id="0" w:name="_GoBack"/>
      <w:bookmarkEnd w:id="0"/>
    </w:p>
    <w:sectPr w:rsidR="009A4F81" w:rsidSect="00164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73047"/>
    <w:rsid w:val="00164FCC"/>
    <w:rsid w:val="00373047"/>
    <w:rsid w:val="00475A98"/>
    <w:rsid w:val="0048715B"/>
    <w:rsid w:val="005E5730"/>
    <w:rsid w:val="006F36D5"/>
    <w:rsid w:val="00792049"/>
    <w:rsid w:val="009A4F81"/>
    <w:rsid w:val="00A956F7"/>
    <w:rsid w:val="00AD5BE9"/>
    <w:rsid w:val="00BF3775"/>
    <w:rsid w:val="00D52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FCC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9"/>
    <w:qFormat/>
    <w:rsid w:val="00792049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92049"/>
    <w:pPr>
      <w:keepNext/>
      <w:keepLines/>
      <w:spacing w:before="260" w:after="260" w:line="415" w:lineRule="auto"/>
      <w:outlineLvl w:val="2"/>
    </w:pPr>
    <w:rPr>
      <w:b/>
      <w:bCs/>
      <w:kern w:val="0"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792049"/>
    <w:rPr>
      <w:rFonts w:ascii="Cambria" w:hAnsi="Cambria" w:cs="Times New Roman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792049"/>
    <w:rPr>
      <w:rFonts w:ascii="Calibri" w:hAnsi="Calibri" w:cs="Times New Roman"/>
      <w:b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5509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09393">
                  <w:marLeft w:val="450"/>
                  <w:marRight w:val="90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09388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50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50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0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50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8</Pages>
  <Words>613</Words>
  <Characters>3497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贾露露</dc:creator>
  <cp:keywords/>
  <dc:description/>
  <cp:lastModifiedBy>bch</cp:lastModifiedBy>
  <cp:revision>4</cp:revision>
  <dcterms:created xsi:type="dcterms:W3CDTF">2015-02-09T01:50:00Z</dcterms:created>
  <dcterms:modified xsi:type="dcterms:W3CDTF">2015-07-28T05:35:00Z</dcterms:modified>
</cp:coreProperties>
</file>