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tpcm8jm3cvim" w:id="0"/>
      <w:bookmarkEnd w:id="0"/>
      <w:r w:rsidDel="00000000" w:rsidR="00000000" w:rsidRPr="00000000">
        <w:rPr>
          <w:b w:val="1"/>
          <w:color w:val="000000"/>
          <w:sz w:val="26"/>
          <w:szCs w:val="26"/>
          <w:rtl w:val="0"/>
        </w:rPr>
        <w:t xml:space="preserve">Document Title: An Overview of OpenShift AI - A Platform for MLOps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 to OpenShift AI</w:t>
      </w:r>
    </w:p>
    <w:p w:rsidR="00000000" w:rsidDel="00000000" w:rsidP="00000000" w:rsidRDefault="00000000" w:rsidRPr="00000000" w14:paraId="00000003">
      <w:pPr>
        <w:spacing w:after="240" w:before="240" w:lineRule="auto"/>
        <w:rPr/>
      </w:pPr>
      <w:r w:rsidDel="00000000" w:rsidR="00000000" w:rsidRPr="00000000">
        <w:rPr>
          <w:rtl w:val="0"/>
        </w:rPr>
        <w:t xml:space="preserve">OpenShift AI, formerly known as Red Hat OpenShift Data Science (RHODS), is an MLOps platform designed to simplify the development, training, and deployment of artificial intelligence (AI) and machine learning (ML) models. It is built on top of Red Hat OpenShift, the industry-leading enterprise Kubernetes platform. This integration provides a consistent, scalable, and secure environment for data scientists and ML engineers to collaborate and accelerate their AI initiatives. The platform aims to bridge the gap between data science teams and IT operations, enabling a more seamless workflow from experimentation to production.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Key Components and Features</w:t>
      </w:r>
    </w:p>
    <w:p w:rsidR="00000000" w:rsidDel="00000000" w:rsidP="00000000" w:rsidRDefault="00000000" w:rsidRPr="00000000" w14:paraId="00000005">
      <w:pPr>
        <w:spacing w:after="240" w:before="240" w:lineRule="auto"/>
        <w:rPr/>
      </w:pPr>
      <w:r w:rsidDel="00000000" w:rsidR="00000000" w:rsidRPr="00000000">
        <w:rPr>
          <w:rtl w:val="0"/>
        </w:rPr>
        <w:t xml:space="preserve">OpenShift AI is not a single tool but an ecosystem of components that support the end-to-end ML lifecycle. Some of its key features include:</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Integrated Development Environments (IDEs):</w:t>
      </w:r>
      <w:r w:rsidDel="00000000" w:rsidR="00000000" w:rsidRPr="00000000">
        <w:rPr>
          <w:rtl w:val="0"/>
        </w:rPr>
        <w:t xml:space="preserve"> It provides managed Jupyter notebooks, a popular tool for data scientists, with pre-configured images and libraries. This allows users to start their work quickly without the hassle of setting up their environments.</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Model Training and Experiment Tracking:</w:t>
      </w:r>
      <w:r w:rsidDel="00000000" w:rsidR="00000000" w:rsidRPr="00000000">
        <w:rPr>
          <w:rtl w:val="0"/>
        </w:rPr>
        <w:t xml:space="preserve"> The platform supports various frameworks like TensorFlow, PyTorch, and scikit-learn. Users can leverage the underlying OpenShift infrastructure to scale training jobs across multiple nodes, including GPUs. OpenShift AI also integrates with tools for experiment tracking, allowing data scientists to log parameters, metrics, and models for reproducibility and comparison.</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Model Serving and Deployment:</w:t>
      </w:r>
      <w:r w:rsidDel="00000000" w:rsidR="00000000" w:rsidRPr="00000000">
        <w:rPr>
          <w:rtl w:val="0"/>
        </w:rPr>
        <w:t xml:space="preserve"> A core function of OpenShift AI is to simplify the process of deploying trained models as a service. It provides a robust model serving framework, often leveraging technologies like KServe (formerly Kubeflow Serving). This enables the creation of REST API endpoints for models, making them accessible to applications for inference.</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Data Management and Storage:</w:t>
      </w:r>
      <w:r w:rsidDel="00000000" w:rsidR="00000000" w:rsidRPr="00000000">
        <w:rPr>
          <w:rtl w:val="0"/>
        </w:rPr>
        <w:t xml:space="preserve"> OpenShift AI works seamlessly with various data sources and storage solutions, including Ceph, Rook, and other Kubernetes-native storage options. This ensures that data scientists have secure and performant access to the data they need for their projects.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Security and Governance:</w:t>
      </w:r>
      <w:r w:rsidDel="00000000" w:rsidR="00000000" w:rsidRPr="00000000">
        <w:rPr>
          <w:rtl w:val="0"/>
        </w:rPr>
        <w:t xml:space="preserve"> As an enterprise-grade platform, OpenShift AI inherits OpenShift's strong security features. It provides role-based access control (RBAC), secure multi-tenancy, and compliance capabilities. This is crucial for managing sensitive data and intellectual property in AI projects.</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Collaboration and MLOps Workflows:</w:t>
      </w:r>
      <w:r w:rsidDel="00000000" w:rsidR="00000000" w:rsidRPr="00000000">
        <w:rPr>
          <w:rtl w:val="0"/>
        </w:rPr>
        <w:t xml:space="preserve"> The platform promotes collaboration through shared projects, notebooks, and model repositories. It facilitates MLOps workflows by providing tools for automation, continuous integration/continuous delivery (CI/CD) for ML models, and model monitoring in production.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Use Cases and Target Audience</w:t>
      </w:r>
    </w:p>
    <w:p w:rsidR="00000000" w:rsidDel="00000000" w:rsidP="00000000" w:rsidRDefault="00000000" w:rsidRPr="00000000" w14:paraId="0000000D">
      <w:pPr>
        <w:spacing w:after="240" w:before="240" w:lineRule="auto"/>
        <w:rPr/>
      </w:pPr>
      <w:r w:rsidDel="00000000" w:rsidR="00000000" w:rsidRPr="00000000">
        <w:rPr>
          <w:rtl w:val="0"/>
        </w:rPr>
        <w:t xml:space="preserve">OpenShift AI is a versatile platform with a wide range of use cases, including:</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Predictive Analytics:</w:t>
      </w:r>
      <w:r w:rsidDel="00000000" w:rsidR="00000000" w:rsidRPr="00000000">
        <w:rPr>
          <w:rtl w:val="0"/>
        </w:rPr>
        <w:t xml:space="preserve"> Building and deploying models to forecast future trends.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Computer Vision:</w:t>
      </w:r>
      <w:r w:rsidDel="00000000" w:rsidR="00000000" w:rsidRPr="00000000">
        <w:rPr>
          <w:rtl w:val="0"/>
        </w:rPr>
        <w:t xml:space="preserve"> Developing and serving models for image recognition and object detection.</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Creating and deploying models for tasks like sentiment analysis, text summarization, and chatbots.</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MLOps Automation:</w:t>
      </w:r>
      <w:r w:rsidDel="00000000" w:rsidR="00000000" w:rsidRPr="00000000">
        <w:rPr>
          <w:rtl w:val="0"/>
        </w:rPr>
        <w:t xml:space="preserve"> Automating the entire ML lifecycle from data ingestion to model deployment and monitoring.</w:t>
      </w:r>
    </w:p>
    <w:p w:rsidR="00000000" w:rsidDel="00000000" w:rsidP="00000000" w:rsidRDefault="00000000" w:rsidRPr="00000000" w14:paraId="00000012">
      <w:pPr>
        <w:spacing w:after="240" w:before="240" w:lineRule="auto"/>
        <w:rPr/>
      </w:pPr>
      <w:r w:rsidDel="00000000" w:rsidR="00000000" w:rsidRPr="00000000">
        <w:rPr>
          <w:rtl w:val="0"/>
        </w:rPr>
        <w:t xml:space="preserve">The primary users of OpenShift AI are:</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Data Scientists:</w:t>
      </w:r>
      <w:r w:rsidDel="00000000" w:rsidR="00000000" w:rsidRPr="00000000">
        <w:rPr>
          <w:rtl w:val="0"/>
        </w:rPr>
        <w:t xml:space="preserve"> Who need a managed environment to develop, train, and test their models.</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ML Engineers:</w:t>
      </w:r>
      <w:r w:rsidDel="00000000" w:rsidR="00000000" w:rsidRPr="00000000">
        <w:rPr>
          <w:rtl w:val="0"/>
        </w:rPr>
        <w:t xml:space="preserve"> Who are responsible for deploying and managing models in production.</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IT Operations Teams:</w:t>
      </w:r>
      <w:r w:rsidDel="00000000" w:rsidR="00000000" w:rsidRPr="00000000">
        <w:rPr>
          <w:rtl w:val="0"/>
        </w:rPr>
        <w:t xml:space="preserve"> Who need to provide a secure, scalable, and reliable infrastructure for AI workloads.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Conclusion</w:t>
      </w:r>
    </w:p>
    <w:p w:rsidR="00000000" w:rsidDel="00000000" w:rsidP="00000000" w:rsidRDefault="00000000" w:rsidRPr="00000000" w14:paraId="00000017">
      <w:pPr>
        <w:spacing w:after="240" w:before="240" w:lineRule="auto"/>
        <w:rPr/>
      </w:pPr>
      <w:r w:rsidDel="00000000" w:rsidR="00000000" w:rsidRPr="00000000">
        <w:rPr>
          <w:rtl w:val="0"/>
        </w:rPr>
        <w:t xml:space="preserve">OpenShift AI represents a significant advancement in the MLOps space, providing an integrated and robust platform for building and managing AI applications at scale. By leveraging the power of Kubernetes and OpenShift, it addresses the common challenges faced by organizations in operationalizing their AI/ML initiatives. Its focus on security, collaboration, and end-to-end workflow automation makes it a powerful tool for any enterprise serious about its AI strategy.</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