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11C2" w14:textId="77777777" w:rsidR="000E1C22" w:rsidRDefault="00000000">
      <w:pPr>
        <w:pStyle w:val="Heading1"/>
      </w:pPr>
      <w:r>
        <w:t>Enterprise-Native RL Environments: Thesis, Landscape, and MVP Plan</w:t>
      </w:r>
    </w:p>
    <w:p w14:paraId="3B3E114D" w14:textId="77777777" w:rsidR="000E1C22" w:rsidRDefault="00000000">
      <w:r>
        <w:t>Oct 3, 2026 · @Muhammad Ahmed Mohsin</w:t>
      </w:r>
    </w:p>
    <w:p w14:paraId="572A77EF" w14:textId="77777777" w:rsidR="000E1C22" w:rsidRDefault="00000000">
      <w:pPr>
        <w:pStyle w:val="Heading2"/>
      </w:pPr>
      <w:r>
        <w:t>1. Founding thesis</w:t>
      </w:r>
    </w:p>
    <w:p w14:paraId="1347F82C" w14:textId="64C1D187" w:rsidR="000E1C22" w:rsidRDefault="00000000">
      <w:r>
        <w:t>Enterprise data and workflows never go out of the enterprise. Thus, the enterprise must make its own RL environments</w:t>
      </w:r>
      <w:r w:rsidR="000C6D55">
        <w:t>.</w:t>
      </w:r>
    </w:p>
    <w:p w14:paraId="4B087C7C" w14:textId="77777777" w:rsidR="000E1C22" w:rsidRDefault="00000000">
      <w:r>
        <w:t>Frontier labs and startups in San Francisco make proprietary RL environments to make models better at specified tasks. The procedure is as follows. Domain experts use their knowledge to find tasks where LLMs fail. Then they make RL environments that train models on these tasks. After post-training, they make evaluations and benchmarks and show the performance increase of the models on these benchmarks. Then they sell the RL environments, or the data, to the labs.</w:t>
      </w:r>
    </w:p>
    <w:p w14:paraId="1F9C8C59" w14:textId="77777777" w:rsidR="000E1C22" w:rsidRDefault="00000000">
      <w:r>
        <w:t>This method has two problems. First, you cannot increase expert-made RL environments to a large scale. There are not sufficient experts, the work is difficult, and the labs now approach a limit. Second, the startups make RL environments for vertical workflows, because these are easier. A vertical workflow stays in one domain. For example, a startup can make code repositories as RL environments for coding agents only. This method is easier, but it also has a limit. The real agentic workflows occur inside enterprises, and they stay inside enterprises. These workflows are horizontal, because many departments do work on one output. For example, finance, HR, sales, and engineering can all do work on one report. It is very difficult to make these dense horizontal workflows, and it is also difficult to make benchmarks that evaluate them. Each enterprise has thousands of these workflows.</w:t>
      </w:r>
    </w:p>
    <w:p w14:paraId="53C0EA01" w14:textId="77777777" w:rsidR="000E1C22" w:rsidRDefault="00000000">
      <w:r>
        <w:t>There is one more bottleneck. Data and workflows are different in each enterprise, and this data and these workflows never go out of the enterprise. Thus, RL environment startups such as Patronus AI, Snorkel, Fleet AI, Core Automation, and Prime Intellect can only make workflows that do not copy the real workflows. They can sell these environments to frontier labs, but these environments do not improve the workflow experience inside the enterprise.</w:t>
      </w:r>
    </w:p>
    <w:p w14:paraId="2ADE00A1" w14:textId="77777777" w:rsidR="000E1C22" w:rsidRDefault="00000000">
      <w:r>
        <w:t>To make real workflows inside an enterprise, you must do tests in many domains, and you must have strong horizontal and vertical integration. One solution is that enterprises make their own RL environments. But this is difficult, and it needs many domain experts. Also, the workflows occur inside the enterprise. Thus, we need rubrics that score these workflows. We also need agentic traces from these workflows. Then we can make RL environments that are grounded on these traces.</w:t>
      </w:r>
    </w:p>
    <w:p w14:paraId="21CAF948" w14:textId="77777777" w:rsidR="000E1C22" w:rsidRDefault="00000000">
      <w:r>
        <w:t xml:space="preserve">But this gives a "chicken and egg" problem. We want to give enterprises a "black box" solution. We use the term "black box" because we do not know yet what is inside it. The black box gives an RL environment as output, and the enterprise uses this environment to train its open models to be better at a specified workflow. This solution looks good, but it has caveats. It is not difficult to make an RL environment that is grounded on an agentic workflow in an organization. The real difficulty is to copy the expert signal. This signal must have high quality, so that the model continues to improve itself over many samples. This makes the problem a recursive self-improvement (RSI) problem. We assume that the black box is an LLM with a harness and orchestration around it. The black box must get very useful </w:t>
      </w:r>
      <w:r>
        <w:lastRenderedPageBreak/>
        <w:t>signals from an agentic workflow in the enterprise. Then it must give an RL environment that improves a model. Thus, a model improves a model, and this is recursive self-improvement.</w:t>
      </w:r>
    </w:p>
    <w:p w14:paraId="02C9FC01" w14:textId="77777777" w:rsidR="000E1C22" w:rsidRDefault="00000000">
      <w:r>
        <w:t>There are also other factors. Data is the most important factor when we want to improve LLM performance. Frontier labs now put less work into post-training methods, because nothing can replace good data. Thus, there is a risk that we train models on low-quality, AI-generated data ("AI slop"). To decrease this risk, we assume that the black box makes RL rubrics with strong signals. These signals must push the policy to the correct behavior, so that the policy performs well on the benchmark for that specified workflow. If possible, the same black box must also make the evaluation benchmarks.</w:t>
      </w:r>
    </w:p>
    <w:p w14:paraId="19D5525C" w14:textId="77777777" w:rsidR="000E1C22" w:rsidRDefault="00000000">
      <w:r>
        <w:t>Data is the real "oil," and this oil never goes out of the enterprise. Thus, we will give enterprises the tools to improve their own AI models. The first goal is a minimal MVP: one workflow, one example, and one RSI benchmark.</w:t>
      </w:r>
    </w:p>
    <w:p w14:paraId="27C55C68" w14:textId="77777777" w:rsidR="000E1C22" w:rsidRDefault="00000000">
      <w:pPr>
        <w:pStyle w:val="Heading2"/>
      </w:pPr>
      <w:r>
        <w:t>2. Thinking out loud: reframing the problem</w:t>
      </w:r>
    </w:p>
    <w:p w14:paraId="5976C91D" w14:textId="77777777" w:rsidR="000E1C22" w:rsidRDefault="00000000">
      <w:r>
        <w:t>The black box does not need to invent expert signal. An enterprise already produces expert signal every day as a by-product of work; nobody has wired it to a reward function yet. That shift turns the problem from "recursive self-improvement from nothing" into "credit assignment over signal that already exists."</w:t>
      </w:r>
    </w:p>
    <w:p w14:paraId="3D0E3461" w14:textId="77777777" w:rsidR="000E1C22" w:rsidRDefault="00000000">
      <w:pPr>
        <w:pStyle w:val="Heading3"/>
      </w:pPr>
      <w:r>
        <w:t>2.1 Two loops hide inside "a model improving a model"</w:t>
      </w:r>
    </w:p>
    <w:p w14:paraId="64FC34B8" w14:textId="77777777" w:rsidR="000E1C22" w:rsidRDefault="00000000">
      <w:r>
        <w:t>The thesis treats the black box as RSI. It is useful to split it into two loops, because they carry very different risk.</w:t>
      </w:r>
    </w:p>
    <w:p w14:paraId="3A7F5B9F" w14:textId="77777777" w:rsidR="000E1C22" w:rsidRDefault="00000000">
      <w:pPr>
        <w:pStyle w:val="ListParagraph"/>
        <w:numPr>
          <w:ilvl w:val="0"/>
          <w:numId w:val="2"/>
        </w:numPr>
      </w:pPr>
      <w:r>
        <w:rPr>
          <w:b/>
        </w:rPr>
        <w:t>Loop A (environment synthesis).</w:t>
      </w:r>
      <w:r>
        <w:t xml:space="preserve"> A fixed builder model B reads enterprise traces and writes tasks, environments, rubrics and evals. A policy P trains on them. This is not yet RSI. P can pass B only if the reward is anchored in something B does not </w:t>
      </w:r>
      <w:proofErr w:type="gramStart"/>
      <w:r>
        <w:t>control:</w:t>
      </w:r>
      <w:proofErr w:type="gramEnd"/>
      <w:r>
        <w:t xml:space="preserve"> execution results, system state, or real business outcomes. If the reward is only B's opinion, P learns to imitate B's taste, and the ceiling is B. That is the "AI slop" failure in one sentence.</w:t>
      </w:r>
    </w:p>
    <w:p w14:paraId="42EAC85D" w14:textId="77777777" w:rsidR="000E1C22" w:rsidRDefault="00000000">
      <w:pPr>
        <w:pStyle w:val="ListParagraph"/>
        <w:numPr>
          <w:ilvl w:val="0"/>
          <w:numId w:val="2"/>
        </w:numPr>
      </w:pPr>
      <w:r>
        <w:rPr>
          <w:b/>
        </w:rPr>
        <w:t>Loop B (true RSI).</w:t>
      </w:r>
      <w:r>
        <w:t xml:space="preserve"> The improved P becomes the next builder, so B(t+1) = P(t). Now errors compound: a reward flaw in round 1 is learned, then baked into round 2's rubrics. Patronus names exactly this risk in their essay.</w:t>
      </w:r>
    </w:p>
    <w:p w14:paraId="44157D50" w14:textId="77777777" w:rsidR="000E1C22" w:rsidRDefault="00000000">
      <w:r>
        <w:t>The MVP should prove Loop A first and measure Loop B in a small, controlled way. Section 7 turns this into a benchmark.</w:t>
      </w:r>
    </w:p>
    <w:p w14:paraId="077544A0" w14:textId="77777777" w:rsidR="000E1C22" w:rsidRDefault="00000000">
      <w:pPr>
        <w:pStyle w:val="Heading3"/>
      </w:pPr>
      <w:r>
        <w:t>2.2 The rule that makes Loop A work: verify against the world, not against a model</w:t>
      </w:r>
    </w:p>
    <w:p w14:paraId="38D66A71" w14:textId="77777777" w:rsidR="000E1C22" w:rsidRDefault="00000000">
      <w:r>
        <w:t xml:space="preserve">Every self-improvement result we looked at has the same shape: the generator can be weak, but the verifier is grounded. Absolute Zero uses a code executor. </w:t>
      </w:r>
      <w:proofErr w:type="spellStart"/>
      <w:r>
        <w:t>Stratego</w:t>
      </w:r>
      <w:proofErr w:type="spellEnd"/>
      <w:r>
        <w:t xml:space="preserve"> uses the game result. SWE-smith and Cursor use existing tests. </w:t>
      </w:r>
      <w:proofErr w:type="spellStart"/>
      <w:r>
        <w:t>VeriHarness</w:t>
      </w:r>
      <w:proofErr w:type="spellEnd"/>
      <w:r>
        <w:t xml:space="preserve"> checks claims against evidence in the workspace. None of them asks a model "is this good?" and stops there.</w:t>
      </w:r>
    </w:p>
    <w:p w14:paraId="14BE535C" w14:textId="77777777" w:rsidR="000E1C22" w:rsidRDefault="00000000">
      <w:proofErr w:type="gramStart"/>
      <w:r>
        <w:t>So</w:t>
      </w:r>
      <w:proofErr w:type="gramEnd"/>
      <w:r>
        <w:t xml:space="preserve"> the design rule for the black box </w:t>
      </w:r>
      <w:proofErr w:type="gramStart"/>
      <w:r>
        <w:t>is:</w:t>
      </w:r>
      <w:proofErr w:type="gramEnd"/>
      <w:r>
        <w:t xml:space="preserve"> </w:t>
      </w:r>
      <w:r>
        <w:rPr>
          <w:b/>
        </w:rPr>
        <w:t>the LLM proposes; the enterprise's own systems dispose.</w:t>
      </w:r>
      <w:r>
        <w:t xml:space="preserve"> The LLM writes candidate tasks and candidate rubric items. Each item survives only if it agrees with something the enterprise recorded independently.</w:t>
      </w:r>
    </w:p>
    <w:p w14:paraId="6490AFE2" w14:textId="77777777" w:rsidR="000E1C22" w:rsidRDefault="00000000">
      <w:pPr>
        <w:pStyle w:val="Heading3"/>
      </w:pPr>
      <w:r>
        <w:lastRenderedPageBreak/>
        <w:t>2.3 Where expert signal already lives inside an enterprise</w:t>
      </w:r>
    </w:p>
    <w:p w14:paraId="1DB86B89" w14:textId="77777777" w:rsidR="000E1C22" w:rsidRDefault="00000000">
      <w:r>
        <w:t>This is the core idea. We do not need new experts per task, because four kinds of signal are already stored:</w:t>
      </w:r>
    </w:p>
    <w:p w14:paraId="470238F7" w14:textId="77777777" w:rsidR="000E1C22" w:rsidRDefault="00000000">
      <w:pPr>
        <w:pStyle w:val="ListParagraph"/>
        <w:numPr>
          <w:ilvl w:val="0"/>
          <w:numId w:val="3"/>
        </w:numPr>
      </w:pPr>
      <w:r>
        <w:rPr>
          <w:b/>
        </w:rPr>
        <w:t>Outcomes in systems of record.</w:t>
      </w:r>
      <w:r>
        <w:t xml:space="preserve"> An invoice was paid, held or disputed. A journal entry was reversed. A deal closed or was lost. A ticket was reopened. These are the real reward, and they cost nothing to collect.</w:t>
      </w:r>
    </w:p>
    <w:p w14:paraId="3B503F89" w14:textId="77777777" w:rsidR="000E1C22" w:rsidRDefault="00000000">
      <w:pPr>
        <w:pStyle w:val="ListParagraph"/>
        <w:numPr>
          <w:ilvl w:val="0"/>
          <w:numId w:val="3"/>
        </w:numPr>
      </w:pPr>
      <w:r>
        <w:rPr>
          <w:b/>
        </w:rPr>
        <w:t>Corrections.</w:t>
      </w:r>
      <w:r>
        <w:t xml:space="preserve"> A manager edits a draft report. A reviewer rejects an approval. An auditor posts an adjustment. Each diff between "first version" and "final version" is a free critique, written by an expert, about a specific step.</w:t>
      </w:r>
    </w:p>
    <w:p w14:paraId="10A24284" w14:textId="77777777" w:rsidR="000E1C22" w:rsidRDefault="00000000">
      <w:pPr>
        <w:pStyle w:val="ListParagraph"/>
        <w:numPr>
          <w:ilvl w:val="0"/>
          <w:numId w:val="3"/>
        </w:numPr>
      </w:pPr>
      <w:r>
        <w:rPr>
          <w:b/>
        </w:rPr>
        <w:t>Written policy.</w:t>
      </w:r>
      <w:r>
        <w:t xml:space="preserve"> SOPs, control matrices (for example SOX controls), approval limits, close checklists. These are rubrics that the enterprise already wrote, in prose.</w:t>
      </w:r>
    </w:p>
    <w:p w14:paraId="3BDE69F7" w14:textId="77777777" w:rsidR="000E1C22" w:rsidRDefault="00000000">
      <w:pPr>
        <w:pStyle w:val="ListParagraph"/>
        <w:numPr>
          <w:ilvl w:val="0"/>
          <w:numId w:val="3"/>
        </w:numPr>
      </w:pPr>
      <w:r>
        <w:rPr>
          <w:b/>
        </w:rPr>
        <w:t>The people who did the work.</w:t>
      </w:r>
      <w:r>
        <w:t xml:space="preserve"> They are still there, and they gain from a better agent. Their time is better spent judging disputed cases than authoring tasks.</w:t>
      </w:r>
    </w:p>
    <w:p w14:paraId="5E94026B" w14:textId="77777777" w:rsidR="000E1C22" w:rsidRDefault="00000000">
      <w:r>
        <w:t xml:space="preserve">The black box's real job is to join these four sources: turn policy text into candidate rubric items, keep the items that predict real outcomes and corrections, and use them as dense reward on steps that the </w:t>
      </w:r>
      <w:proofErr w:type="gramStart"/>
      <w:r>
        <w:t>final outcome</w:t>
      </w:r>
      <w:proofErr w:type="gramEnd"/>
      <w:r>
        <w:t xml:space="preserve"> scores only sparsely.</w:t>
      </w:r>
    </w:p>
    <w:p w14:paraId="6F2DACF8" w14:textId="77777777" w:rsidR="000E1C22" w:rsidRDefault="00000000">
      <w:pPr>
        <w:pStyle w:val="Heading3"/>
      </w:pPr>
      <w:r>
        <w:t>2.4 Rubric validity is measurable, and that is the anti-slop test</w:t>
      </w:r>
    </w:p>
    <w:p w14:paraId="465187BA" w14:textId="77777777" w:rsidR="000E1C22" w:rsidRDefault="00000000">
      <w:r>
        <w:t>If the enterprise has historical cases with known outcomes, every rubric item can be tested before it is used as reward. Score past traces with the rubric. Check whether the score separates good outcomes from bad ones (for example, "paid without later reversal" versus "reversed or disputed"). Keep items with high predictive validity; drop the rest. This gives an objective quality gate on the reward without a human reviewing each task. It is also the clearest technical moat: a competitor without the enterprise's outcome history cannot run this test.</w:t>
      </w:r>
    </w:p>
    <w:p w14:paraId="40D0B81F" w14:textId="77777777" w:rsidR="000E1C22" w:rsidRDefault="00000000">
      <w:pPr>
        <w:pStyle w:val="Heading3"/>
      </w:pPr>
      <w:r>
        <w:t>2.5 The hard part moves, it does not disappear</w:t>
      </w:r>
    </w:p>
    <w:p w14:paraId="22345707" w14:textId="77777777" w:rsidR="000E1C22" w:rsidRDefault="00000000">
      <w:r>
        <w:t>Three difficulties remain, and the MVP should face them directly:</w:t>
      </w:r>
    </w:p>
    <w:p w14:paraId="4CFB723F" w14:textId="77777777" w:rsidR="000E1C22" w:rsidRDefault="00000000">
      <w:pPr>
        <w:pStyle w:val="ListParagraph"/>
        <w:numPr>
          <w:ilvl w:val="0"/>
          <w:numId w:val="4"/>
        </w:numPr>
      </w:pPr>
      <w:r>
        <w:rPr>
          <w:b/>
        </w:rPr>
        <w:t>Environment fidelity.</w:t>
      </w:r>
      <w:r>
        <w:t xml:space="preserve"> A task is only useful if the agent can act in a faithful copy of the systems (ERP, email, ticketing). The </w:t>
      </w:r>
      <w:proofErr w:type="spellStart"/>
      <w:r>
        <w:t>Stratego</w:t>
      </w:r>
      <w:proofErr w:type="spellEnd"/>
      <w:r>
        <w:t xml:space="preserve"> paper is explicit that its methods apply where a fast, accurate simulator exists. For enterprises, the simulator is a sandboxed snapshot of real system state.</w:t>
      </w:r>
    </w:p>
    <w:p w14:paraId="655AB865" w14:textId="77777777" w:rsidR="000E1C22" w:rsidRDefault="00000000">
      <w:pPr>
        <w:pStyle w:val="ListParagraph"/>
        <w:numPr>
          <w:ilvl w:val="0"/>
          <w:numId w:val="4"/>
        </w:numPr>
      </w:pPr>
      <w:r>
        <w:rPr>
          <w:b/>
        </w:rPr>
        <w:t>Delayed outcomes.</w:t>
      </w:r>
      <w:r>
        <w:t xml:space="preserve"> Some outcomes arrive months later. The MVP should pick a workflow where the outcome lands in days.</w:t>
      </w:r>
    </w:p>
    <w:p w14:paraId="6460EEE7" w14:textId="77777777" w:rsidR="000E1C22" w:rsidRDefault="00000000">
      <w:pPr>
        <w:pStyle w:val="ListParagraph"/>
        <w:numPr>
          <w:ilvl w:val="0"/>
          <w:numId w:val="4"/>
        </w:numPr>
      </w:pPr>
      <w:r>
        <w:rPr>
          <w:b/>
        </w:rPr>
        <w:t>Hidden information across departments.</w:t>
      </w:r>
      <w:r>
        <w:t xml:space="preserve"> Each department sees part of the state. Historical data reveals what was hidden at the time, which lets us build tasks where the agent acts under partial information and is graded in hindsight.</w:t>
      </w:r>
    </w:p>
    <w:p w14:paraId="75BA098D" w14:textId="77777777" w:rsidR="000E1C22" w:rsidRDefault="00000000">
      <w:pPr>
        <w:pStyle w:val="Heading2"/>
      </w:pPr>
      <w:r>
        <w:t>3. What the field is saying (tweets and threads)</w:t>
      </w:r>
    </w:p>
    <w:p w14:paraId="7D0D6D2A" w14:textId="77777777" w:rsidR="000E1C22" w:rsidRDefault="00000000">
      <w:r>
        <w:t>The threads agree on the bottleneck (data, not algorithms or compute) and disagree on who can collect it. The sharpest new idea is from the AI-</w:t>
      </w:r>
      <w:proofErr w:type="spellStart"/>
      <w:r>
        <w:t>rollup</w:t>
      </w:r>
      <w:proofErr w:type="spellEnd"/>
      <w:r>
        <w:t xml:space="preserve"> camp: whoever sees real business outcomes owns the reward. Figures below are the authors' claims, not checked.</w:t>
      </w:r>
    </w:p>
    <w:tbl>
      <w:tblPr>
        <w:tblStyle w:val="TableGrid"/>
        <w:tblW w:w="0" w:type="auto"/>
        <w:tblLayout w:type="fixed"/>
        <w:tblLook w:val="0420" w:firstRow="1" w:lastRow="0" w:firstColumn="0" w:lastColumn="0" w:noHBand="0" w:noVBand="1"/>
      </w:tblPr>
      <w:tblGrid>
        <w:gridCol w:w="3120"/>
        <w:gridCol w:w="3120"/>
        <w:gridCol w:w="3120"/>
      </w:tblGrid>
      <w:tr w:rsidR="000E1C22" w14:paraId="1EB939FE" w14:textId="77777777">
        <w:trPr>
          <w:tblHeader/>
        </w:trPr>
        <w:tc>
          <w:tcPr>
            <w:tcW w:w="3120" w:type="dxa"/>
            <w:shd w:val="clear" w:color="auto" w:fill="F2F2F2"/>
          </w:tcPr>
          <w:p w14:paraId="0721E9B5" w14:textId="77777777" w:rsidR="000E1C22" w:rsidRDefault="00000000">
            <w:r>
              <w:lastRenderedPageBreak/>
              <w:t>Source</w:t>
            </w:r>
          </w:p>
        </w:tc>
        <w:tc>
          <w:tcPr>
            <w:tcW w:w="3120" w:type="dxa"/>
            <w:shd w:val="clear" w:color="auto" w:fill="F2F2F2"/>
          </w:tcPr>
          <w:p w14:paraId="3B0F8B90" w14:textId="77777777" w:rsidR="000E1C22" w:rsidRDefault="00000000">
            <w:r>
              <w:t>Their core claim</w:t>
            </w:r>
          </w:p>
        </w:tc>
        <w:tc>
          <w:tcPr>
            <w:tcW w:w="3120" w:type="dxa"/>
            <w:shd w:val="clear" w:color="auto" w:fill="F2F2F2"/>
          </w:tcPr>
          <w:p w14:paraId="5E69DFBD" w14:textId="77777777" w:rsidR="000E1C22" w:rsidRDefault="00000000">
            <w:r>
              <w:t>What we take from it</w:t>
            </w:r>
          </w:p>
        </w:tc>
      </w:tr>
      <w:tr w:rsidR="000E1C22" w14:paraId="07965DDC" w14:textId="77777777">
        <w:tc>
          <w:tcPr>
            <w:tcW w:w="3120" w:type="dxa"/>
          </w:tcPr>
          <w:p w14:paraId="42F28111" w14:textId="77777777" w:rsidR="000E1C22" w:rsidRDefault="00000000">
            <w:r>
              <w:t>Long Lake / AI-rollup thread</w:t>
            </w:r>
          </w:p>
        </w:tc>
        <w:tc>
          <w:tcPr>
            <w:tcW w:w="3120" w:type="dxa"/>
          </w:tcPr>
          <w:p w14:paraId="6C4E4110" w14:textId="77777777" w:rsidR="000E1C22" w:rsidRDefault="00000000">
            <w:r>
              <w:t>AI-first companies need private RL environments to test agents without breaking the business, to decide when an agent is ready to deploy, and to show labs exactly where models fail. Data vendors use them to find gaps, market themselves and compete.</w:t>
            </w:r>
          </w:p>
        </w:tc>
        <w:tc>
          <w:tcPr>
            <w:tcW w:w="3120" w:type="dxa"/>
          </w:tcPr>
          <w:p w14:paraId="1123057E" w14:textId="77777777" w:rsidR="000E1C22" w:rsidRDefault="00000000">
            <w:r>
              <w:t xml:space="preserve">Our first sale may be a </w:t>
            </w:r>
            <w:r>
              <w:rPr>
                <w:b/>
              </w:rPr>
              <w:t>sandbox and readiness gate</w:t>
            </w:r>
            <w:r>
              <w:t>, not training. An enterprise will pay to know "is this agent safe to ship on this workflow?" before it pays to train a model.</w:t>
            </w:r>
          </w:p>
        </w:tc>
      </w:tr>
      <w:tr w:rsidR="000E1C22" w14:paraId="56E34F9F" w14:textId="77777777">
        <w:tc>
          <w:tcPr>
            <w:tcW w:w="3120" w:type="dxa"/>
          </w:tcPr>
          <w:p w14:paraId="2E9B8568" w14:textId="77777777" w:rsidR="000E1C22" w:rsidRDefault="00000000">
            <w:r>
              <w:t>Nexus ("owning the business")</w:t>
            </w:r>
          </w:p>
        </w:tc>
        <w:tc>
          <w:tcPr>
            <w:tcW w:w="3120" w:type="dxa"/>
          </w:tcPr>
          <w:p w14:paraId="1F59C15F" w14:textId="77777777" w:rsidR="000E1C22" w:rsidRDefault="00000000">
            <w:r>
              <w:t>Benchmarks measure a slice of a job and score output, not business result. Outcomes arrive months after hundreds of decisions. Labs can make long trajectories but must invent the reward; businesses see the real reward but never link it to the actions. Owning operating companies gives both.</w:t>
            </w:r>
          </w:p>
        </w:tc>
        <w:tc>
          <w:tcPr>
            <w:tcW w:w="3120" w:type="dxa"/>
          </w:tcPr>
          <w:p w14:paraId="515C2424" w14:textId="77777777" w:rsidR="000E1C22" w:rsidRDefault="00000000">
            <w:r>
              <w:t xml:space="preserve">The single most important idea for us. </w:t>
            </w:r>
            <w:r>
              <w:rPr>
                <w:b/>
              </w:rPr>
              <w:t>Credit assignment from real outcomes back to steps</w:t>
            </w:r>
            <w:r>
              <w:t xml:space="preserve"> is the product. Nexus gets this by buying companies; we can sell it to companies that do not want to be bought.</w:t>
            </w:r>
          </w:p>
        </w:tc>
      </w:tr>
      <w:tr w:rsidR="000E1C22" w14:paraId="3D828951" w14:textId="77777777">
        <w:tc>
          <w:tcPr>
            <w:tcW w:w="3120" w:type="dxa"/>
          </w:tcPr>
          <w:p w14:paraId="697258BB" w14:textId="77777777" w:rsidR="000E1C22" w:rsidRDefault="00000000">
            <w:proofErr w:type="spellStart"/>
            <w:r>
              <w:t>Kled</w:t>
            </w:r>
            <w:proofErr w:type="spellEnd"/>
            <w:r>
              <w:t xml:space="preserve"> (data as coordination)</w:t>
            </w:r>
          </w:p>
        </w:tc>
        <w:tc>
          <w:tcPr>
            <w:tcW w:w="3120" w:type="dxa"/>
          </w:tcPr>
          <w:p w14:paraId="62C2F332" w14:textId="77777777" w:rsidR="000E1C22" w:rsidRDefault="00000000">
            <w:r>
              <w:t>Big labs will spend about $700B on compute in 2026 against about $15B on human data. Public text runs out between 2026 and 2032. Synthetic data still needs someone to write the rubric. Incumbents process existing data; they do not collect new data. Edge comes from data nobody else collected, by a method nobody else used.</w:t>
            </w:r>
          </w:p>
        </w:tc>
        <w:tc>
          <w:tcPr>
            <w:tcW w:w="3120" w:type="dxa"/>
          </w:tcPr>
          <w:p w14:paraId="6BF8A944" w14:textId="77777777" w:rsidR="000E1C22" w:rsidRDefault="00000000">
            <w:r>
              <w:t xml:space="preserve">The enterprise is our "fleet": employees already do the </w:t>
            </w:r>
            <w:proofErr w:type="gramStart"/>
            <w:r>
              <w:t>work</w:t>
            </w:r>
            <w:proofErr w:type="gramEnd"/>
            <w:r>
              <w:t xml:space="preserve"> and their tools already log it, as Tesla's drivers log miles. Enterprise data is non-consensus by construction, because it cannot be bought. And </w:t>
            </w:r>
            <w:proofErr w:type="spellStart"/>
            <w:r>
              <w:t>Kled's</w:t>
            </w:r>
            <w:proofErr w:type="spellEnd"/>
            <w:r>
              <w:t xml:space="preserve"> "someone writes the rubric" has an answer: the enterprise already wrote it, spread across policies, approvals and outcomes.</w:t>
            </w:r>
          </w:p>
        </w:tc>
      </w:tr>
      <w:tr w:rsidR="000E1C22" w14:paraId="7D000350" w14:textId="77777777">
        <w:tc>
          <w:tcPr>
            <w:tcW w:w="3120" w:type="dxa"/>
          </w:tcPr>
          <w:p w14:paraId="53DACCC1" w14:textId="77777777" w:rsidR="000E1C22" w:rsidRDefault="00000000">
            <w:r>
              <w:t>Market-size thread</w:t>
            </w:r>
          </w:p>
        </w:tc>
        <w:tc>
          <w:tcPr>
            <w:tcW w:w="3120" w:type="dxa"/>
          </w:tcPr>
          <w:p w14:paraId="0BEDEA46" w14:textId="77777777" w:rsidR="000E1C22" w:rsidRDefault="00000000">
            <w:r>
              <w:t xml:space="preserve">Labs run at roughly $200B; training-data and RL-environment vendors take about $8.5B (about 5%). If models reach $2T and the ratio holds, data demand is about $100B. The author notes </w:t>
            </w:r>
            <w:proofErr w:type="gramStart"/>
            <w:r>
              <w:t>returns</w:t>
            </w:r>
            <w:proofErr w:type="gramEnd"/>
            <w:r>
              <w:t xml:space="preserve"> to data may diminish.</w:t>
            </w:r>
          </w:p>
        </w:tc>
        <w:tc>
          <w:tcPr>
            <w:tcW w:w="3120" w:type="dxa"/>
          </w:tcPr>
          <w:p w14:paraId="414130F5" w14:textId="77777777" w:rsidR="000E1C22" w:rsidRDefault="00000000">
            <w:r>
              <w:t xml:space="preserve">The demand case is large but depends on marginal return per dollar of data. Our pitch must show </w:t>
            </w:r>
            <w:r>
              <w:rPr>
                <w:b/>
              </w:rPr>
              <w:t>dollars of workflow value per dollar of environment</w:t>
            </w:r>
            <w:r>
              <w:t>, not data volume.</w:t>
            </w:r>
          </w:p>
        </w:tc>
      </w:tr>
      <w:tr w:rsidR="000E1C22" w14:paraId="3DAE141C" w14:textId="77777777">
        <w:tc>
          <w:tcPr>
            <w:tcW w:w="3120" w:type="dxa"/>
          </w:tcPr>
          <w:p w14:paraId="048C0BE0" w14:textId="77777777" w:rsidR="000E1C22" w:rsidRDefault="00000000">
            <w:r>
              <w:t>Durability thread</w:t>
            </w:r>
          </w:p>
        </w:tc>
        <w:tc>
          <w:tcPr>
            <w:tcW w:w="3120" w:type="dxa"/>
          </w:tcPr>
          <w:p w14:paraId="0BB054F0" w14:textId="77777777" w:rsidR="000E1C22" w:rsidRDefault="00000000">
            <w:r>
              <w:t xml:space="preserve">Expert-data businesses </w:t>
            </w:r>
            <w:r>
              <w:lastRenderedPageBreak/>
              <w:t>consume their own supply: once a model learns a legal niche, those experts lose value to the platform, unlike Uber drivers.</w:t>
            </w:r>
          </w:p>
        </w:tc>
        <w:tc>
          <w:tcPr>
            <w:tcW w:w="3120" w:type="dxa"/>
          </w:tcPr>
          <w:p w14:paraId="06B73662" w14:textId="77777777" w:rsidR="000E1C22" w:rsidRDefault="00000000">
            <w:r>
              <w:lastRenderedPageBreak/>
              <w:t xml:space="preserve">Inside an enterprise, supply </w:t>
            </w:r>
            <w:r>
              <w:lastRenderedPageBreak/>
              <w:t xml:space="preserve">does not churn. Work keeps happening, outcomes keep arriving, and policies keep changing, so the signal is a </w:t>
            </w:r>
            <w:r>
              <w:rPr>
                <w:b/>
              </w:rPr>
              <w:t>recurring flow</w:t>
            </w:r>
            <w:r>
              <w:t>, not a one-time extraction. This is a structural argument for durability.</w:t>
            </w:r>
          </w:p>
        </w:tc>
      </w:tr>
      <w:tr w:rsidR="000E1C22" w14:paraId="1DE7EBC1" w14:textId="77777777">
        <w:tc>
          <w:tcPr>
            <w:tcW w:w="3120" w:type="dxa"/>
          </w:tcPr>
          <w:p w14:paraId="5A464D16" w14:textId="77777777" w:rsidR="000E1C22" w:rsidRDefault="00000000">
            <w:r>
              <w:lastRenderedPageBreak/>
              <w:t>"Students training their replacements"</w:t>
            </w:r>
          </w:p>
        </w:tc>
        <w:tc>
          <w:tcPr>
            <w:tcW w:w="3120" w:type="dxa"/>
          </w:tcPr>
          <w:p w14:paraId="560839CE" w14:textId="77777777" w:rsidR="000E1C22" w:rsidRDefault="00000000">
            <w:r>
              <w:t>Post-training gig work looks like Uber for knowledge work; some see dystopia, some see a growth category.</w:t>
            </w:r>
          </w:p>
        </w:tc>
        <w:tc>
          <w:tcPr>
            <w:tcW w:w="3120" w:type="dxa"/>
          </w:tcPr>
          <w:p w14:paraId="149E747F" w14:textId="77777777" w:rsidR="000E1C22" w:rsidRDefault="00000000">
            <w:r>
              <w:t>Positioning matters. We should frame the product as the enterprise's own team teaching its own model, with them in control of the data.</w:t>
            </w:r>
          </w:p>
        </w:tc>
      </w:tr>
      <w:tr w:rsidR="000E1C22" w14:paraId="018252A8" w14:textId="77777777">
        <w:tc>
          <w:tcPr>
            <w:tcW w:w="3120" w:type="dxa"/>
          </w:tcPr>
          <w:p w14:paraId="654C06C1" w14:textId="77777777" w:rsidR="000E1C22" w:rsidRDefault="00000000">
            <w:r>
              <w:t>Absolute Zero pointer</w:t>
            </w:r>
          </w:p>
        </w:tc>
        <w:tc>
          <w:tcPr>
            <w:tcW w:w="3120" w:type="dxa"/>
          </w:tcPr>
          <w:p w14:paraId="30AC0A6F" w14:textId="77777777" w:rsidR="000E1C22" w:rsidRDefault="00000000">
            <w:r>
              <w:t>Generating training data online, at the frontier of medium-hard problems, was shown a year ago.</w:t>
            </w:r>
          </w:p>
        </w:tc>
        <w:tc>
          <w:tcPr>
            <w:tcW w:w="3120" w:type="dxa"/>
          </w:tcPr>
          <w:p w14:paraId="53190284" w14:textId="77777777" w:rsidR="000E1C22" w:rsidRDefault="00000000">
            <w:r>
              <w:t>Our task generator must target the policy's current frontier, not a fixed pool (see Section 4).</w:t>
            </w:r>
          </w:p>
        </w:tc>
      </w:tr>
      <w:tr w:rsidR="000E1C22" w14:paraId="0EA115A1" w14:textId="77777777">
        <w:tc>
          <w:tcPr>
            <w:tcW w:w="3120" w:type="dxa"/>
          </w:tcPr>
          <w:p w14:paraId="7FA99C31" w14:textId="77777777" w:rsidR="000E1C22" w:rsidRDefault="00000000">
            <w:r>
              <w:t>DeepSeek-V4.1-Flash excerpt</w:t>
            </w:r>
          </w:p>
        </w:tc>
        <w:tc>
          <w:tcPr>
            <w:tcW w:w="3120" w:type="dxa"/>
          </w:tcPr>
          <w:p w14:paraId="28DA079A" w14:textId="77777777" w:rsidR="000E1C22" w:rsidRDefault="00000000">
            <w:r>
              <w:t xml:space="preserve">They used plain SFT, RL and on-policy distillation with no new algorithm. Nearly all gains came from automated task synthesis, scalable environments, and filtering, </w:t>
            </w:r>
            <w:proofErr w:type="spellStart"/>
            <w:r>
              <w:t>dedup</w:t>
            </w:r>
            <w:proofErr w:type="spellEnd"/>
            <w:r>
              <w:t xml:space="preserve"> and difficulty calibration.</w:t>
            </w:r>
          </w:p>
        </w:tc>
        <w:tc>
          <w:tcPr>
            <w:tcW w:w="3120" w:type="dxa"/>
          </w:tcPr>
          <w:p w14:paraId="4F62714A" w14:textId="77777777" w:rsidR="000E1C22" w:rsidRDefault="00000000">
            <w:r>
              <w:t xml:space="preserve">Do not invent an RL algorithm. Use vanilla GRPO and put every engineering hour into the </w:t>
            </w:r>
            <w:r>
              <w:rPr>
                <w:b/>
              </w:rPr>
              <w:t>data and environment pipeline</w:t>
            </w:r>
            <w:r>
              <w:t>. Their three pipeline stages map one-to-one onto our black box.</w:t>
            </w:r>
          </w:p>
        </w:tc>
      </w:tr>
    </w:tbl>
    <w:p w14:paraId="54C76A9F" w14:textId="77777777" w:rsidR="000E1C22" w:rsidRDefault="00000000">
      <w:r>
        <w:t>Taken together, buyers want three things in this order: a safe place to test agents, a trustworthy score, and then a better model. The MVP should deliver all three for one workflow, but the trustworthy score is the part nobody else can copy.</w:t>
      </w:r>
    </w:p>
    <w:p w14:paraId="01524B41" w14:textId="77777777" w:rsidR="000E1C22" w:rsidRDefault="00000000">
      <w:pPr>
        <w:pStyle w:val="Heading2"/>
      </w:pPr>
      <w:r>
        <w:t>4. What the papers and technical work add</w:t>
      </w:r>
    </w:p>
    <w:p w14:paraId="4D1DA8E5" w14:textId="77777777" w:rsidR="000E1C22" w:rsidRDefault="00000000">
      <w:r>
        <w:t>The papers give us almost every component of the black box already; what none of them has is access to real enterprise outcomes. Each entry below says what the work shows and what we borrow.</w:t>
      </w:r>
    </w:p>
    <w:p w14:paraId="05E54073" w14:textId="77777777" w:rsidR="000E1C22" w:rsidRDefault="00000000">
      <w:pPr>
        <w:pStyle w:val="Heading3"/>
      </w:pPr>
      <w:r>
        <w:t>Patronus AI essay: from expert tasks to synthetic pipelines</w:t>
      </w:r>
    </w:p>
    <w:p w14:paraId="46E61FE5" w14:textId="77777777" w:rsidR="000E1C22" w:rsidRDefault="00000000">
      <w:r>
        <w:t xml:space="preserve">Shows: human criteria still matter (in their cited work, real examples recovered criteria that task descriptions missed, and models judged better with human-written criteria than with their own). Quality beats volume: Xiaomi's </w:t>
      </w:r>
      <w:proofErr w:type="spellStart"/>
      <w:r>
        <w:t>CodeMidas</w:t>
      </w:r>
      <w:proofErr w:type="spellEnd"/>
      <w:r>
        <w:t xml:space="preserve"> trained better on 3k checked tasks than on 8k unchecked ones. Every defect found in a generated task becomes a reusable check. Two scaling routes exist: expand expert-defined task families into variations, or mine production traces into tasks. Their named risks are an environment that silently drops a dependency, and a grader that keeps rewarding results that would not satisfy the original request.</w:t>
      </w:r>
    </w:p>
    <w:p w14:paraId="05625CCD" w14:textId="77777777" w:rsidR="000E1C22" w:rsidRDefault="00000000">
      <w:r>
        <w:rPr>
          <w:b/>
        </w:rPr>
        <w:lastRenderedPageBreak/>
        <w:t>Borrow:</w:t>
      </w:r>
      <w:r>
        <w:t xml:space="preserve"> their route 2 (production traces to tasks) is our core loop, and their "defect becomes a check" flywheel is how the black box gets better over time. </w:t>
      </w:r>
      <w:r>
        <w:rPr>
          <w:b/>
        </w:rPr>
        <w:t>Note:</w:t>
      </w:r>
      <w:r>
        <w:t xml:space="preserve"> Patronus states RSI as its own goal, so they are heading to the same place from the lab side, without enterprise outcome data.</w:t>
      </w:r>
    </w:p>
    <w:p w14:paraId="298ED853" w14:textId="77777777" w:rsidR="000E1C22" w:rsidRDefault="00000000">
      <w:pPr>
        <w:pStyle w:val="Heading3"/>
      </w:pPr>
      <w:r>
        <w:t xml:space="preserve">Multi-harness RL guide (Hugging Face: </w:t>
      </w:r>
      <w:proofErr w:type="spellStart"/>
      <w:r>
        <w:t>OpenEnv</w:t>
      </w:r>
      <w:proofErr w:type="spellEnd"/>
      <w:r>
        <w:t>, Harbor, TRL)</w:t>
      </w:r>
    </w:p>
    <w:p w14:paraId="680DB64D" w14:textId="77777777" w:rsidR="000E1C22" w:rsidRDefault="00000000">
      <w:r>
        <w:t>Shows: the same 2.6B model scores 62% in one agent harness and 33% in another before training. Training in one harness mostly helps that harness; training across four lifted all four (42% to 54% overall) with 31% fewer tool calls. A small tool-efficiency bonus was the only learning signal in about 18 to 23% of GRPO groups, because all eight rollouts were correct. RL beat SFT on a larger teacher's successful rollouts (54.6% vs 47.5%). Budget: 1,000 training tasks, 2 H100s, 32 to 46 hours. Their capture proxy records exact tokens and log-probabilities from unmodified agent programs.</w:t>
      </w:r>
    </w:p>
    <w:p w14:paraId="7117931E" w14:textId="77777777" w:rsidR="000E1C22" w:rsidRDefault="00000000">
      <w:r>
        <w:rPr>
          <w:b/>
        </w:rPr>
        <w:t>Borrow:</w:t>
      </w:r>
      <w:r>
        <w:t xml:space="preserve"> </w:t>
      </w:r>
      <w:proofErr w:type="gramStart"/>
      <w:r>
        <w:t>all of</w:t>
      </w:r>
      <w:proofErr w:type="gramEnd"/>
      <w:r>
        <w:t xml:space="preserve"> the infrastructure. Our black box should output Harbor-format tasks (instruction, environment image, test script, grader) and train with TRL's async GRPO. Two non-obvious uses: put the capture proxy in front of the enterprise's </w:t>
      </w:r>
      <w:r>
        <w:rPr>
          <w:b/>
        </w:rPr>
        <w:t>existing</w:t>
      </w:r>
      <w:r>
        <w:t xml:space="preserve"> agents to record real traces passively, and train inside the enterprise's own agent harness so the model does not overfit to ours. Their data suite, built from Kaggle notebooks with known answers, is a template for "hindsight tasks" built from finished enterprise work.</w:t>
      </w:r>
    </w:p>
    <w:p w14:paraId="3073DC5D" w14:textId="77777777" w:rsidR="000E1C22" w:rsidRDefault="00000000">
      <w:pPr>
        <w:pStyle w:val="Heading3"/>
      </w:pPr>
      <w:r>
        <w:t>Absolute Zero (</w:t>
      </w:r>
      <w:proofErr w:type="spellStart"/>
      <w:r>
        <w:t>arXiv</w:t>
      </w:r>
      <w:proofErr w:type="spellEnd"/>
      <w:r>
        <w:t xml:space="preserve"> 2505.03335)</w:t>
      </w:r>
    </w:p>
    <w:p w14:paraId="67D99601" w14:textId="77777777" w:rsidR="000E1C22" w:rsidRDefault="00000000">
      <w:r>
        <w:t>Shows: one model can both propose tasks and solve them, with no external data, if a code executor validates the tasks and checks the answers. The proposer is rewarded for tasks that are learnable: neither always solved nor never solved. It uses three reasoning modes over program, input and output: deduction, abduction and induction.</w:t>
      </w:r>
    </w:p>
    <w:p w14:paraId="215C8360" w14:textId="77777777" w:rsidR="000E1C22" w:rsidRDefault="00000000">
      <w:r>
        <w:rPr>
          <w:b/>
        </w:rPr>
        <w:t>Borrow:</w:t>
      </w:r>
      <w:r>
        <w:t xml:space="preserve"> the proposer-solver split and the learnability reward. In an enterprise the "executor" is a sandboxed copy of the system of record. The three modes map well onto workflow tasks: predict the resolution from the documents (deduction), find the missing or wrong document given the resolution (abduction), and infer the unwritten policy from many resolved cases (induction).</w:t>
      </w:r>
    </w:p>
    <w:p w14:paraId="7528B9A3" w14:textId="77777777" w:rsidR="000E1C22" w:rsidRDefault="00000000">
      <w:pPr>
        <w:pStyle w:val="Heading3"/>
      </w:pPr>
      <w:r>
        <w:t>Frontier Learning (</w:t>
      </w:r>
      <w:proofErr w:type="spellStart"/>
      <w:r>
        <w:t>arXiv</w:t>
      </w:r>
      <w:proofErr w:type="spellEnd"/>
      <w:r>
        <w:t xml:space="preserve"> 2609.35426)</w:t>
      </w:r>
    </w:p>
    <w:p w14:paraId="36669229" w14:textId="77777777" w:rsidR="000E1C22" w:rsidRDefault="00000000">
      <w:r>
        <w:t>Shows: a fixed task pool goes stale, because GRPO only learns when a group mixes successes and failures. Their fix is a procedural generator used online, whose parameters form a search space, steered by a regret signal toward the policy's current edge.</w:t>
      </w:r>
    </w:p>
    <w:p w14:paraId="1801F09C" w14:textId="77777777" w:rsidR="000E1C22" w:rsidRDefault="00000000">
      <w:r>
        <w:rPr>
          <w:b/>
        </w:rPr>
        <w:t>Borrow:</w:t>
      </w:r>
      <w:r>
        <w:t xml:space="preserve"> the environment generator should be a </w:t>
      </w:r>
      <w:r>
        <w:rPr>
          <w:b/>
        </w:rPr>
        <w:t>parameterized procedural generator over workflow variables</w:t>
      </w:r>
      <w:r>
        <w:t xml:space="preserve"> (for example, size of the price variance, number of missing documents, number of departments involved, how ambiguous the policy is), not a static dataset. This is also what makes a second RSI round possible: when round 1 is solved, the generator moves.</w:t>
      </w:r>
    </w:p>
    <w:p w14:paraId="1D784F9D" w14:textId="77777777" w:rsidR="000E1C22" w:rsidRDefault="00000000">
      <w:pPr>
        <w:pStyle w:val="Heading3"/>
      </w:pPr>
      <w:proofErr w:type="spellStart"/>
      <w:r>
        <w:t>VeriHarness</w:t>
      </w:r>
      <w:proofErr w:type="spellEnd"/>
      <w:r>
        <w:t xml:space="preserve"> (</w:t>
      </w:r>
      <w:proofErr w:type="spellStart"/>
      <w:r>
        <w:t>arXiv</w:t>
      </w:r>
      <w:proofErr w:type="spellEnd"/>
      <w:r>
        <w:t xml:space="preserve"> 2610.00972)</w:t>
      </w:r>
    </w:p>
    <w:p w14:paraId="2B9303B1" w14:textId="77777777" w:rsidR="000E1C22" w:rsidRDefault="00000000">
      <w:r>
        <w:t xml:space="preserve">Shows: verification of long tasks without reference answers or rubrics at test time. Disagreement between rollouts often exposes the right answer; agreement can hide shared errors. The verifier is an agent with a workspace, evidence tools and reusable skills: </w:t>
      </w:r>
      <w:proofErr w:type="gramStart"/>
      <w:r>
        <w:t>one part</w:t>
      </w:r>
      <w:proofErr w:type="gramEnd"/>
      <w:r>
        <w:t xml:space="preserve"> resolves disagreements against </w:t>
      </w:r>
      <w:r>
        <w:lastRenderedPageBreak/>
        <w:t>evidence, another challenges consensus and looks for omitted requirements. It added about 6 points over a single rollout, and its verification skills improved from failure feedback.</w:t>
      </w:r>
    </w:p>
    <w:p w14:paraId="420165FB" w14:textId="77777777" w:rsidR="000E1C22" w:rsidRDefault="00000000">
      <w:r>
        <w:rPr>
          <w:b/>
        </w:rPr>
        <w:t>Borrow:</w:t>
      </w:r>
      <w:r>
        <w:t xml:space="preserve"> our grader should be an </w:t>
      </w:r>
      <w:r>
        <w:rPr>
          <w:b/>
        </w:rPr>
        <w:t>agent with read access to systems of record</w:t>
      </w:r>
      <w:r>
        <w:t>, not a text-only judge. The "consensus challenger" directly targets Patronus's dropped-dependency risk. The growing skill library is the same flywheel as Patronus's reusable checks.</w:t>
      </w:r>
    </w:p>
    <w:p w14:paraId="4AB22F5E" w14:textId="77777777" w:rsidR="000E1C22" w:rsidRDefault="00000000">
      <w:pPr>
        <w:pStyle w:val="Heading3"/>
      </w:pPr>
      <w:proofErr w:type="spellStart"/>
      <w:r>
        <w:t>Stratego</w:t>
      </w:r>
      <w:proofErr w:type="spellEnd"/>
      <w:r>
        <w:t xml:space="preserve"> / </w:t>
      </w:r>
      <w:proofErr w:type="spellStart"/>
      <w:r>
        <w:t>Ataraxos</w:t>
      </w:r>
      <w:proofErr w:type="spellEnd"/>
      <w:r>
        <w:t xml:space="preserve"> (Nature, 2026)</w:t>
      </w:r>
    </w:p>
    <w:p w14:paraId="30CFF32E" w14:textId="77777777" w:rsidR="000E1C22" w:rsidRDefault="00000000">
      <w:r>
        <w:t xml:space="preserve">Shows: superhuman play in a game with huge hidden information, trained for under about $8,000 (16 H100s for a week). A belief network learns the hidden state from self-play, where the truth is known afterwards. Two coupled learners (set-up and move) share one game outcome. Training only on </w:t>
      </w:r>
      <w:proofErr w:type="gramStart"/>
      <w:r>
        <w:t>high-advantage</w:t>
      </w:r>
      <w:proofErr w:type="gramEnd"/>
      <w:r>
        <w:t xml:space="preserve"> moves cut iteration time about 2.5x and improved sample efficiency. Regularization acts as an "energy reserve": annealing it too fast collapses entropy and stops learning. The authors say the method applies wherever a fast, accurate simulator can be built. The evaluation was a 20-game series against the best human, who knew the AI would not adapt.</w:t>
      </w:r>
    </w:p>
    <w:p w14:paraId="34B0F0DF" w14:textId="77777777" w:rsidR="000E1C22" w:rsidRDefault="00000000">
      <w:r>
        <w:rPr>
          <w:b/>
        </w:rPr>
        <w:t>Borrow:</w:t>
      </w:r>
      <w:r>
        <w:t xml:space="preserve"> five things. (1) Hindsight reveals hidden state, so historical cases can train an agent to estimate what other departments know. (2) Split a horizontal workflow into role policies coupled by one shared outcome, instead of one end-to-end agent. (3) Filter training to high-advantage steps. (4) Track entropy across RSI rounds as an early warning of collapse. (5) Copy the evaluation design: the enterprise's best operator tries to break the agent over a fixed series of cases.</w:t>
      </w:r>
    </w:p>
    <w:p w14:paraId="03156798" w14:textId="77777777" w:rsidR="000E1C22" w:rsidRDefault="00000000">
      <w:pPr>
        <w:pStyle w:val="Heading2"/>
      </w:pPr>
      <w:r>
        <w:t>5. Design principles for the black box</w:t>
      </w:r>
    </w:p>
    <w:p w14:paraId="6733D7C1" w14:textId="77777777" w:rsidR="000E1C22" w:rsidRDefault="00000000">
      <w:r>
        <w:t>Ten rules follow from Sections 2 to 4. If a design choice breaks one of them, it needs a strong reason.</w:t>
      </w:r>
    </w:p>
    <w:p w14:paraId="4AE90764" w14:textId="77777777" w:rsidR="000E1C22" w:rsidRDefault="00000000">
      <w:pPr>
        <w:pStyle w:val="ListParagraph"/>
        <w:numPr>
          <w:ilvl w:val="0"/>
          <w:numId w:val="5"/>
        </w:numPr>
      </w:pPr>
      <w:r>
        <w:rPr>
          <w:b/>
        </w:rPr>
        <w:t xml:space="preserve">The LLM </w:t>
      </w:r>
      <w:proofErr w:type="gramStart"/>
      <w:r>
        <w:rPr>
          <w:b/>
        </w:rPr>
        <w:t>proposes;</w:t>
      </w:r>
      <w:proofErr w:type="gramEnd"/>
      <w:r>
        <w:rPr>
          <w:b/>
        </w:rPr>
        <w:t xml:space="preserve"> the systems of record dispose.</w:t>
      </w:r>
      <w:r>
        <w:t xml:space="preserve"> No reward comes only from a model's opinion. Every reward is checked against system state, execution or a recorded outcome.</w:t>
      </w:r>
    </w:p>
    <w:p w14:paraId="68CD76F8" w14:textId="77777777" w:rsidR="000E1C22" w:rsidRDefault="00000000">
      <w:pPr>
        <w:pStyle w:val="ListParagraph"/>
        <w:numPr>
          <w:ilvl w:val="0"/>
          <w:numId w:val="5"/>
        </w:numPr>
      </w:pPr>
      <w:r>
        <w:rPr>
          <w:b/>
        </w:rPr>
        <w:t>A rubric item earns its place by predicting outcomes.</w:t>
      </w:r>
      <w:r>
        <w:t xml:space="preserve"> Test each item on historical cases before it becomes reward. Drop items with low predictive validity.</w:t>
      </w:r>
    </w:p>
    <w:p w14:paraId="2D59FAA9" w14:textId="77777777" w:rsidR="000E1C22" w:rsidRDefault="00000000">
      <w:pPr>
        <w:pStyle w:val="ListParagraph"/>
        <w:numPr>
          <w:ilvl w:val="0"/>
          <w:numId w:val="5"/>
        </w:numPr>
      </w:pPr>
      <w:r>
        <w:rPr>
          <w:b/>
        </w:rPr>
        <w:t>Experts audit; they do not author.</w:t>
      </w:r>
      <w:r>
        <w:t xml:space="preserve"> Their time goes to cases where verifiers disagree and to a small random audit, not to writing tasks.</w:t>
      </w:r>
    </w:p>
    <w:p w14:paraId="6FF1F4D1" w14:textId="77777777" w:rsidR="000E1C22" w:rsidRDefault="00000000">
      <w:pPr>
        <w:pStyle w:val="ListParagraph"/>
        <w:numPr>
          <w:ilvl w:val="0"/>
          <w:numId w:val="5"/>
        </w:numPr>
      </w:pPr>
      <w:r>
        <w:rPr>
          <w:b/>
        </w:rPr>
        <w:t>Hindsight tasks first.</w:t>
      </w:r>
      <w:r>
        <w:t xml:space="preserve"> Replay finished work as a task: give the agent the inputs as they were at the time, hide the answer, and grade against what really happened and whether it held up.</w:t>
      </w:r>
    </w:p>
    <w:p w14:paraId="3049E472" w14:textId="77777777" w:rsidR="000E1C22" w:rsidRDefault="00000000">
      <w:pPr>
        <w:pStyle w:val="ListParagraph"/>
        <w:numPr>
          <w:ilvl w:val="0"/>
          <w:numId w:val="5"/>
        </w:numPr>
      </w:pPr>
      <w:r>
        <w:rPr>
          <w:b/>
        </w:rPr>
        <w:t>Generate at the frontier, not from a fixed pool.</w:t>
      </w:r>
      <w:r>
        <w:t xml:space="preserve"> The task generator is parameterized, and it is steered by learnability (mixed success inside a GRPO group).</w:t>
      </w:r>
    </w:p>
    <w:p w14:paraId="1DCDC042" w14:textId="77777777" w:rsidR="000E1C22" w:rsidRDefault="00000000">
      <w:pPr>
        <w:pStyle w:val="ListParagraph"/>
        <w:numPr>
          <w:ilvl w:val="0"/>
          <w:numId w:val="5"/>
        </w:numPr>
      </w:pPr>
      <w:r>
        <w:rPr>
          <w:b/>
        </w:rPr>
        <w:t>Grade with an agent, not a judge.</w:t>
      </w:r>
      <w:r>
        <w:t xml:space="preserve"> The verifier can query systems, look for omitted requirements and challenge consensus.</w:t>
      </w:r>
    </w:p>
    <w:p w14:paraId="79556B74" w14:textId="77777777" w:rsidR="000E1C22" w:rsidRDefault="00000000">
      <w:pPr>
        <w:pStyle w:val="ListParagraph"/>
        <w:numPr>
          <w:ilvl w:val="0"/>
          <w:numId w:val="5"/>
        </w:numPr>
      </w:pPr>
      <w:r>
        <w:rPr>
          <w:b/>
        </w:rPr>
        <w:t>Every defect becomes a check.</w:t>
      </w:r>
      <w:r>
        <w:t xml:space="preserve"> A reward hack or broken task found once becomes an automatic test for all future tasks.</w:t>
      </w:r>
    </w:p>
    <w:p w14:paraId="5D084C48" w14:textId="77777777" w:rsidR="000E1C22" w:rsidRDefault="00000000">
      <w:pPr>
        <w:pStyle w:val="ListParagraph"/>
        <w:numPr>
          <w:ilvl w:val="0"/>
          <w:numId w:val="5"/>
        </w:numPr>
      </w:pPr>
      <w:r>
        <w:rPr>
          <w:b/>
        </w:rPr>
        <w:t>Train where the agent will live.</w:t>
      </w:r>
      <w:r>
        <w:t xml:space="preserve"> Use the enterprise's own agent harness and </w:t>
      </w:r>
      <w:proofErr w:type="gramStart"/>
      <w:r>
        <w:t>tools;</w:t>
      </w:r>
      <w:proofErr w:type="gramEnd"/>
      <w:r>
        <w:t xml:space="preserve"> capture tokens through a proxy.</w:t>
      </w:r>
    </w:p>
    <w:p w14:paraId="22634BD6" w14:textId="77777777" w:rsidR="000E1C22" w:rsidRDefault="00000000">
      <w:pPr>
        <w:pStyle w:val="ListParagraph"/>
        <w:numPr>
          <w:ilvl w:val="0"/>
          <w:numId w:val="5"/>
        </w:numPr>
      </w:pPr>
      <w:r>
        <w:rPr>
          <w:b/>
        </w:rPr>
        <w:t>Boring optimizer.</w:t>
      </w:r>
      <w:r>
        <w:t xml:space="preserve"> Vanilla GRPO from TRL. All novelty goes into data and environments.</w:t>
      </w:r>
    </w:p>
    <w:p w14:paraId="566116E0" w14:textId="77777777" w:rsidR="000E1C22" w:rsidRDefault="00000000">
      <w:pPr>
        <w:pStyle w:val="ListParagraph"/>
        <w:numPr>
          <w:ilvl w:val="0"/>
          <w:numId w:val="5"/>
        </w:numPr>
      </w:pPr>
      <w:r>
        <w:rPr>
          <w:b/>
        </w:rPr>
        <w:t>Nothing leaves the building.</w:t>
      </w:r>
      <w:r>
        <w:t xml:space="preserve"> Open-weight models, open infrastructure, deployed in the enterprise's own cloud account. The eval set is sealed and time-split, and the builder never sees it.</w:t>
      </w:r>
    </w:p>
    <w:p w14:paraId="65B769D0" w14:textId="77777777" w:rsidR="000E1C22" w:rsidRDefault="00000000">
      <w:pPr>
        <w:pStyle w:val="Heading2"/>
      </w:pPr>
      <w:r>
        <w:lastRenderedPageBreak/>
        <w:t>6. The black box, opened</w:t>
      </w:r>
    </w:p>
    <w:p w14:paraId="4863339E" w14:textId="77777777" w:rsidR="000E1C22" w:rsidRDefault="00000000">
      <w:r>
        <w:t>The black box is six parts and one rule: a language model writes candidate tasks and rubric items, and only the enterprise's own records turn them into reward.</w:t>
      </w:r>
    </w:p>
    <w:p w14:paraId="20C0132F" w14:textId="77777777" w:rsidR="000E1C22" w:rsidRDefault="00000000">
      <w:r>
        <w:rPr>
          <w:noProof/>
        </w:rPr>
        <w:drawing>
          <wp:inline distT="0" distB="0" distL="0" distR="0" wp14:anchorId="2359E3D2" wp14:editId="4A85B45F">
            <wp:extent cx="5486400" cy="4816928"/>
            <wp:effectExtent l="0" t="0" r="0" b="0"/>
            <wp:docPr id="1" name="image1" descr="black-box architecture v0 · 4 signal sources, 6 builder parts, 3 training stages"/>
            <wp:cNvGraphicFramePr/>
            <a:graphic xmlns:a="http://schemas.openxmlformats.org/drawingml/2006/main">
              <a:graphicData uri="http://schemas.openxmlformats.org/drawingml/2006/picture">
                <pic:pic xmlns:pic="http://schemas.openxmlformats.org/drawingml/2006/picture">
                  <pic:nvPicPr>
                    <pic:cNvPr id="1" name="image1" descr="black-box architecture v0 · 4 signal sources, 6 builder parts, 3 training stages"/>
                    <pic:cNvPicPr/>
                  </pic:nvPicPr>
                  <pic:blipFill>
                    <a:blip r:embed="rId5"/>
                    <a:stretch>
                      <a:fillRect/>
                    </a:stretch>
                  </pic:blipFill>
                  <pic:spPr>
                    <a:xfrm>
                      <a:off x="0" y="0"/>
                      <a:ext cx="5486400" cy="4816928"/>
                    </a:xfrm>
                    <a:prstGeom prst="rect">
                      <a:avLst/>
                    </a:prstGeom>
                  </pic:spPr>
                </pic:pic>
              </a:graphicData>
            </a:graphic>
          </wp:inline>
        </w:drawing>
      </w:r>
    </w:p>
    <w:p w14:paraId="03ACC34D" w14:textId="77777777" w:rsidR="000E1C22" w:rsidRDefault="00000000">
      <w:r>
        <w:t>black-box architecture v0 · 4 signal sources, 6 builder parts, 3 training stages</w:t>
      </w:r>
    </w:p>
    <w:p w14:paraId="15CD108E" w14:textId="77777777" w:rsidR="000E1C22" w:rsidRDefault="00000000">
      <w:r>
        <w:t xml:space="preserve">The four sources at the top already exist in any enterprise. The builder joins them into Harbor-format tasks; each sandbox must pass the replay </w:t>
      </w:r>
      <w:proofErr w:type="gramStart"/>
      <w:r>
        <w:t>test</w:t>
      </w:r>
      <w:proofErr w:type="gramEnd"/>
      <w:r>
        <w:t xml:space="preserve"> and each rubric item must pass the validity gate. Training runs on the open stack (</w:t>
      </w:r>
      <w:proofErr w:type="spellStart"/>
      <w:r>
        <w:t>OpenEnv</w:t>
      </w:r>
      <w:proofErr w:type="spellEnd"/>
      <w:r>
        <w:t>, Harbor, TRL) inside the enterprise's own agent harness. Only a model that clears the sealed eval ships, and its new traces and outcomes feed the next round. The dashed arrow is Loop B, which the MVP measures as a stretch arm.</w:t>
      </w:r>
    </w:p>
    <w:p w14:paraId="7700D82C" w14:textId="77777777" w:rsidR="000E1C22" w:rsidRDefault="00000000">
      <w:pPr>
        <w:pStyle w:val="Heading2"/>
      </w:pPr>
      <w:r>
        <w:t>7. MVP: one workflow, one example, one RSI benchmark</w:t>
      </w:r>
    </w:p>
    <w:p w14:paraId="7671FFD9" w14:textId="77777777" w:rsidR="000E1C22" w:rsidRDefault="00000000">
      <w:r>
        <w:t xml:space="preserve">Proposed MVP: </w:t>
      </w:r>
      <w:r>
        <w:rPr>
          <w:b/>
        </w:rPr>
        <w:t>accounts-payable invoice exception resolution</w:t>
      </w:r>
      <w:r>
        <w:t xml:space="preserve"> at one design-partner company, trained on a small open model, measured by a two-round benchmark on a sealed, time-split set of real historical cases. It is the smallest workflow that is truly horizontal, has a fast and recorded outcome, and has written policy to mine.</w:t>
      </w:r>
    </w:p>
    <w:p w14:paraId="0E712F61" w14:textId="77777777" w:rsidR="000E1C22" w:rsidRDefault="00000000">
      <w:pPr>
        <w:pStyle w:val="Heading3"/>
      </w:pPr>
      <w:r>
        <w:lastRenderedPageBreak/>
        <w:t>7.1 Workflow choice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0E1C22" w14:paraId="52B27D0F" w14:textId="77777777">
        <w:trPr>
          <w:tblHeader/>
        </w:trPr>
        <w:tc>
          <w:tcPr>
            <w:tcW w:w="1872" w:type="dxa"/>
            <w:shd w:val="clear" w:color="auto" w:fill="F2F2F2"/>
          </w:tcPr>
          <w:p w14:paraId="27336658" w14:textId="77777777" w:rsidR="000E1C22" w:rsidRDefault="00000000">
            <w:r>
              <w:t>Candidate workflow</w:t>
            </w:r>
          </w:p>
        </w:tc>
        <w:tc>
          <w:tcPr>
            <w:tcW w:w="1872" w:type="dxa"/>
            <w:shd w:val="clear" w:color="auto" w:fill="F2F2F2"/>
          </w:tcPr>
          <w:p w14:paraId="79EA0A18" w14:textId="77777777" w:rsidR="000E1C22" w:rsidRDefault="00000000">
            <w:r>
              <w:t>Departments involved</w:t>
            </w:r>
          </w:p>
        </w:tc>
        <w:tc>
          <w:tcPr>
            <w:tcW w:w="1872" w:type="dxa"/>
            <w:shd w:val="clear" w:color="auto" w:fill="F2F2F2"/>
          </w:tcPr>
          <w:p w14:paraId="2292298A" w14:textId="77777777" w:rsidR="000E1C22" w:rsidRDefault="00000000">
            <w:r>
              <w:t>Outcome recorded in</w:t>
            </w:r>
          </w:p>
        </w:tc>
        <w:tc>
          <w:tcPr>
            <w:tcW w:w="1872" w:type="dxa"/>
            <w:shd w:val="clear" w:color="auto" w:fill="F2F2F2"/>
          </w:tcPr>
          <w:p w14:paraId="5C505F7C" w14:textId="77777777" w:rsidR="000E1C22" w:rsidRDefault="00000000">
            <w:r>
              <w:t>Outcome delay</w:t>
            </w:r>
          </w:p>
        </w:tc>
        <w:tc>
          <w:tcPr>
            <w:tcW w:w="1872" w:type="dxa"/>
            <w:shd w:val="clear" w:color="auto" w:fill="F2F2F2"/>
          </w:tcPr>
          <w:p w14:paraId="126BF569" w14:textId="77777777" w:rsidR="000E1C22" w:rsidRDefault="00000000">
            <w:r>
              <w:t>Fit for MVP</w:t>
            </w:r>
          </w:p>
        </w:tc>
      </w:tr>
      <w:tr w:rsidR="000E1C22" w14:paraId="40D0D16A" w14:textId="77777777">
        <w:tc>
          <w:tcPr>
            <w:tcW w:w="1872" w:type="dxa"/>
          </w:tcPr>
          <w:p w14:paraId="24747FF8" w14:textId="77777777" w:rsidR="000E1C22" w:rsidRDefault="00000000">
            <w:r>
              <w:rPr>
                <w:b/>
              </w:rPr>
              <w:t>AP invoice exceptions (price, quantity or document mismatch)</w:t>
            </w:r>
          </w:p>
        </w:tc>
        <w:tc>
          <w:tcPr>
            <w:tcW w:w="1872" w:type="dxa"/>
          </w:tcPr>
          <w:p w14:paraId="245E0691" w14:textId="77777777" w:rsidR="000E1C22" w:rsidRDefault="00000000">
            <w:r>
              <w:t>Procurement, receiving, AP, budget owner, sometimes legal</w:t>
            </w:r>
          </w:p>
        </w:tc>
        <w:tc>
          <w:tcPr>
            <w:tcW w:w="1872" w:type="dxa"/>
          </w:tcPr>
          <w:p w14:paraId="462EA85D" w14:textId="77777777" w:rsidR="000E1C22" w:rsidRDefault="00000000">
            <w:r>
              <w:t>ERP: paid, held, short-paid, credit memo, later reversal or dispute</w:t>
            </w:r>
          </w:p>
        </w:tc>
        <w:tc>
          <w:tcPr>
            <w:tcW w:w="1872" w:type="dxa"/>
          </w:tcPr>
          <w:p w14:paraId="06FDE0C3" w14:textId="77777777" w:rsidR="000E1C22" w:rsidRDefault="00000000">
            <w:r>
              <w:t>Days to weeks</w:t>
            </w:r>
          </w:p>
        </w:tc>
        <w:tc>
          <w:tcPr>
            <w:tcW w:w="1872" w:type="dxa"/>
          </w:tcPr>
          <w:p w14:paraId="54A45EAC" w14:textId="77777777" w:rsidR="000E1C22" w:rsidRDefault="00000000">
            <w:r>
              <w:rPr>
                <w:b/>
              </w:rPr>
              <w:t>Best.</w:t>
            </w:r>
            <w:r>
              <w:t xml:space="preserve"> Hard checks plus judgment, written tolerances and approval matrix, high volume.</w:t>
            </w:r>
          </w:p>
        </w:tc>
      </w:tr>
      <w:tr w:rsidR="000E1C22" w14:paraId="767ACD14" w14:textId="77777777">
        <w:tc>
          <w:tcPr>
            <w:tcW w:w="1872" w:type="dxa"/>
          </w:tcPr>
          <w:p w14:paraId="25FE9CB0" w14:textId="77777777" w:rsidR="000E1C22" w:rsidRDefault="00000000">
            <w:r>
              <w:t>Intercompany reconciliation at month-end close</w:t>
            </w:r>
          </w:p>
        </w:tc>
        <w:tc>
          <w:tcPr>
            <w:tcW w:w="1872" w:type="dxa"/>
          </w:tcPr>
          <w:p w14:paraId="33CDC2DC" w14:textId="77777777" w:rsidR="000E1C22" w:rsidRDefault="00000000">
            <w:r>
              <w:t>Finance teams of two entities, treasury, tax</w:t>
            </w:r>
          </w:p>
        </w:tc>
        <w:tc>
          <w:tcPr>
            <w:tcW w:w="1872" w:type="dxa"/>
          </w:tcPr>
          <w:p w14:paraId="77B9513A" w14:textId="77777777" w:rsidR="000E1C22" w:rsidRDefault="00000000">
            <w:r>
              <w:t>General ledger: matched, adjusted, auditor adjustment</w:t>
            </w:r>
          </w:p>
        </w:tc>
        <w:tc>
          <w:tcPr>
            <w:tcW w:w="1872" w:type="dxa"/>
          </w:tcPr>
          <w:p w14:paraId="1B6E2013" w14:textId="77777777" w:rsidR="000E1C22" w:rsidRDefault="00000000">
            <w:r>
              <w:t>One month</w:t>
            </w:r>
          </w:p>
        </w:tc>
        <w:tc>
          <w:tcPr>
            <w:tcW w:w="1872" w:type="dxa"/>
          </w:tcPr>
          <w:p w14:paraId="6AD13212" w14:textId="77777777" w:rsidR="000E1C22" w:rsidRDefault="00000000">
            <w:r>
              <w:t>Good, but fewer cases per year and slower feedback.</w:t>
            </w:r>
          </w:p>
        </w:tc>
      </w:tr>
      <w:tr w:rsidR="000E1C22" w14:paraId="3292EDE4" w14:textId="77777777">
        <w:tc>
          <w:tcPr>
            <w:tcW w:w="1872" w:type="dxa"/>
          </w:tcPr>
          <w:p w14:paraId="601A71B9" w14:textId="77777777" w:rsidR="000E1C22" w:rsidRDefault="00000000">
            <w:r>
              <w:t>Deal-desk discount approval</w:t>
            </w:r>
          </w:p>
        </w:tc>
        <w:tc>
          <w:tcPr>
            <w:tcW w:w="1872" w:type="dxa"/>
          </w:tcPr>
          <w:p w14:paraId="7189B0FA" w14:textId="77777777" w:rsidR="000E1C22" w:rsidRDefault="00000000">
            <w:r>
              <w:t>Sales, finance, legal</w:t>
            </w:r>
          </w:p>
        </w:tc>
        <w:tc>
          <w:tcPr>
            <w:tcW w:w="1872" w:type="dxa"/>
          </w:tcPr>
          <w:p w14:paraId="4A5760CE" w14:textId="77777777" w:rsidR="000E1C22" w:rsidRDefault="00000000">
            <w:r>
              <w:t>CRM: approved, rejected, closed-won or lost, later churn</w:t>
            </w:r>
          </w:p>
        </w:tc>
        <w:tc>
          <w:tcPr>
            <w:tcW w:w="1872" w:type="dxa"/>
          </w:tcPr>
          <w:p w14:paraId="15298D97" w14:textId="77777777" w:rsidR="000E1C22" w:rsidRDefault="00000000">
            <w:r>
              <w:t>Weeks to months</w:t>
            </w:r>
          </w:p>
        </w:tc>
        <w:tc>
          <w:tcPr>
            <w:tcW w:w="1872" w:type="dxa"/>
          </w:tcPr>
          <w:p w14:paraId="762989A8" w14:textId="77777777" w:rsidR="000E1C22" w:rsidRDefault="00000000">
            <w:r>
              <w:t xml:space="preserve">Weak. Win or </w:t>
            </w:r>
            <w:proofErr w:type="spellStart"/>
            <w:r>
              <w:t>loss</w:t>
            </w:r>
            <w:proofErr w:type="spellEnd"/>
            <w:r>
              <w:t xml:space="preserve"> depends on many things outside the decision.</w:t>
            </w:r>
          </w:p>
        </w:tc>
      </w:tr>
      <w:tr w:rsidR="000E1C22" w14:paraId="7E2293F1" w14:textId="77777777">
        <w:tc>
          <w:tcPr>
            <w:tcW w:w="1872" w:type="dxa"/>
          </w:tcPr>
          <w:p w14:paraId="49BD010B" w14:textId="77777777" w:rsidR="000E1C22" w:rsidRDefault="00000000">
            <w:r>
              <w:t>Customer escalation handling</w:t>
            </w:r>
          </w:p>
        </w:tc>
        <w:tc>
          <w:tcPr>
            <w:tcW w:w="1872" w:type="dxa"/>
          </w:tcPr>
          <w:p w14:paraId="72DDEC31" w14:textId="77777777" w:rsidR="000E1C22" w:rsidRDefault="00000000">
            <w:r>
              <w:t>Support, engineering, account management</w:t>
            </w:r>
          </w:p>
        </w:tc>
        <w:tc>
          <w:tcPr>
            <w:tcW w:w="1872" w:type="dxa"/>
          </w:tcPr>
          <w:p w14:paraId="46BB14E7" w14:textId="77777777" w:rsidR="000E1C22" w:rsidRDefault="00000000">
            <w:r>
              <w:t>Ticketing: resolved, reopened, CSAT</w:t>
            </w:r>
          </w:p>
        </w:tc>
        <w:tc>
          <w:tcPr>
            <w:tcW w:w="1872" w:type="dxa"/>
          </w:tcPr>
          <w:p w14:paraId="121DBA90" w14:textId="77777777" w:rsidR="000E1C22" w:rsidRDefault="00000000">
            <w:r>
              <w:t>Days</w:t>
            </w:r>
          </w:p>
        </w:tc>
        <w:tc>
          <w:tcPr>
            <w:tcW w:w="1872" w:type="dxa"/>
          </w:tcPr>
          <w:p w14:paraId="198AD538" w14:textId="77777777" w:rsidR="000E1C22" w:rsidRDefault="00000000">
            <w:r>
              <w:t>Possible, but outcomes are noisy and less tied to policy.</w:t>
            </w:r>
          </w:p>
        </w:tc>
      </w:tr>
    </w:tbl>
    <w:p w14:paraId="0F927326" w14:textId="77777777" w:rsidR="000E1C22" w:rsidRDefault="00000000">
      <w:r>
        <w:t>What the design partner must have: at least about 1,500 resolved exception cases with full documents (1,000 to train, 250 sealed for eval, the rest as buffer), plus the AP policy, the approval matrix, and read access to the related email or procurement threads. The 1,000-task figure follows the Hugging Face run, which gained 10 to 12 points from 1,000 tasks.</w:t>
      </w:r>
    </w:p>
    <w:p w14:paraId="0058302E" w14:textId="77777777" w:rsidR="000E1C22" w:rsidRDefault="00000000">
      <w:pPr>
        <w:pStyle w:val="Heading3"/>
      </w:pPr>
      <w:r>
        <w:t>7.2 One worked example (illustrative)</w:t>
      </w:r>
    </w:p>
    <w:p w14:paraId="523D111A" w14:textId="77777777" w:rsidR="000E1C22" w:rsidRDefault="00000000">
      <w:r>
        <w:rPr>
          <w:b/>
        </w:rPr>
        <w:t>The case.</w:t>
      </w:r>
      <w:r>
        <w:t xml:space="preserve"> Invoice INV-20931 from a packaging vendor bills 1,200 units at $4.35. Purchase order PO-7781 says 1,200 units at $4.10. The goods receipt shows 1,000 units received and 200 </w:t>
      </w:r>
      <w:proofErr w:type="gramStart"/>
      <w:r>
        <w:t>back-ordered</w:t>
      </w:r>
      <w:proofErr w:type="gramEnd"/>
      <w:r>
        <w:t>. Policy: price tolerance is 2%; pay only received quantity; variances above tolerance need the buyer's confirmation.</w:t>
      </w:r>
    </w:p>
    <w:p w14:paraId="0BC5FBB9" w14:textId="77777777" w:rsidR="000E1C22" w:rsidRDefault="00000000">
      <w:r>
        <w:rPr>
          <w:b/>
        </w:rPr>
        <w:t>The hidden information.</w:t>
      </w:r>
      <w:r>
        <w:t xml:space="preserve"> AP sees a 6.1% price variance and would normally block the invoice. But procurement had agreed a price increase by email three weeks earlier and never updated the PO. This is the cross-department gap that makes the workflow horizontal.</w:t>
      </w:r>
    </w:p>
    <w:p w14:paraId="4556B1F0" w14:textId="77777777" w:rsidR="000E1C22" w:rsidRDefault="00000000">
      <w:r>
        <w:rPr>
          <w:b/>
        </w:rPr>
        <w:t xml:space="preserve">What </w:t>
      </w:r>
      <w:proofErr w:type="gramStart"/>
      <w:r>
        <w:rPr>
          <w:b/>
        </w:rPr>
        <w:t>actually happened</w:t>
      </w:r>
      <w:proofErr w:type="gramEnd"/>
      <w:r>
        <w:rPr>
          <w:b/>
        </w:rPr>
        <w:t xml:space="preserve"> (the hindsight label).</w:t>
      </w:r>
      <w:r>
        <w:t xml:space="preserve"> AP asked procurement, the buyer confirmed the amendment, the PO was updated, and AP paid 1,000 units at $4.35 ($4,350.00). The 200 units stayed on hold until receipt. No dispute or reversal followed within 60 days.</w:t>
      </w:r>
    </w:p>
    <w:p w14:paraId="29F513D7" w14:textId="77777777" w:rsidR="000E1C22" w:rsidRDefault="00000000">
      <w:r>
        <w:rPr>
          <w:b/>
        </w:rPr>
        <w:t>The task the black box writes.</w:t>
      </w:r>
      <w:r>
        <w:t xml:space="preserve"> Instruction: "You are the AP agent. Resolve the exception on INV-20931." Environment: a sandbox snapshot of the ERP, procurement mailbox and contract records as they were </w:t>
      </w:r>
      <w:r>
        <w:lastRenderedPageBreak/>
        <w:t>on the invoice date, plus the policy documents. Tools: search and read in ERP, mail and contracts; post an action in ERP; send a message to a role (answered from the historical reply). Format: one Harbor task directory.</w:t>
      </w:r>
    </w:p>
    <w:p w14:paraId="3A06D5CE" w14:textId="77777777" w:rsidR="000E1C22" w:rsidRDefault="00000000">
      <w:r>
        <w:rPr>
          <w:b/>
        </w:rPr>
        <w:t>The grader.</w:t>
      </w:r>
    </w:p>
    <w:p w14:paraId="33450A3E" w14:textId="77777777" w:rsidR="000E1C22" w:rsidRDefault="00000000">
      <w:pPr>
        <w:pStyle w:val="ListParagraph"/>
        <w:numPr>
          <w:ilvl w:val="0"/>
          <w:numId w:val="6"/>
        </w:numPr>
      </w:pPr>
      <w:r>
        <w:t xml:space="preserve">Hard outcome check: the final ERP state matches the historical resolution class (partial pay </w:t>
      </w:r>
      <w:proofErr w:type="spellStart"/>
      <w:r>
        <w:t>with hold</w:t>
      </w:r>
      <w:proofErr w:type="spellEnd"/>
      <w:r>
        <w:t>) and amount ($4,350.00 within $0.01).</w:t>
      </w:r>
    </w:p>
    <w:p w14:paraId="7AA6AE28" w14:textId="77777777" w:rsidR="000E1C22" w:rsidRDefault="00000000">
      <w:pPr>
        <w:pStyle w:val="ListParagraph"/>
        <w:numPr>
          <w:ilvl w:val="0"/>
          <w:numId w:val="6"/>
        </w:numPr>
      </w:pPr>
      <w:r>
        <w:t>Hard control gates (any failure gives zero reward): no payment for unreceived units; no payment above tolerance without a recorded confirmation; approval by the correct role for the amount band.</w:t>
      </w:r>
    </w:p>
    <w:p w14:paraId="6774393A" w14:textId="77777777" w:rsidR="000E1C22" w:rsidRDefault="00000000">
      <w:pPr>
        <w:pStyle w:val="ListParagraph"/>
        <w:numPr>
          <w:ilvl w:val="0"/>
          <w:numId w:val="6"/>
        </w:numPr>
      </w:pPr>
      <w:r>
        <w:t>Mined process items, kept only if validated (Section 2.4): checked the goods receipt before paying; searched procurement records before rejecting a price variance; recorded a reason code for the variance.</w:t>
      </w:r>
    </w:p>
    <w:p w14:paraId="70C45A48" w14:textId="77777777" w:rsidR="000E1C22" w:rsidRDefault="00000000">
      <w:pPr>
        <w:pStyle w:val="ListParagraph"/>
        <w:numPr>
          <w:ilvl w:val="0"/>
          <w:numId w:val="6"/>
        </w:numPr>
      </w:pPr>
      <w:r>
        <w:t>Small efficiency bonus, given only on correct answers, to break ties inside all-correct GRPO groups.</w:t>
      </w:r>
    </w:p>
    <w:p w14:paraId="37C871CB" w14:textId="77777777" w:rsidR="000E1C22" w:rsidRDefault="00000000">
      <w:r>
        <w:t>One possible reward, with the outcome dominant so that the rubric cannot be farmed:</w:t>
      </w:r>
    </w:p>
    <w:p w14:paraId="1FC25955" w14:textId="77777777" w:rsidR="000E1C22" w:rsidRDefault="00000000">
      <w:pPr>
        <w:pStyle w:val="Code"/>
      </w:pPr>
      <w:bookmarkStart w:id="0" w:name="bongo_lang_latex_1"/>
      <w:bookmarkEnd w:id="0"/>
      <w:r>
        <w:t>R = \</w:t>
      </w:r>
      <w:proofErr w:type="spellStart"/>
      <w:proofErr w:type="gramStart"/>
      <w:r>
        <w:t>mathbb</w:t>
      </w:r>
      <w:proofErr w:type="spellEnd"/>
      <w:r>
        <w:t>{1}[</w:t>
      </w:r>
      <w:proofErr w:type="gramEnd"/>
      <w:r>
        <w:t>\</w:t>
      </w:r>
      <w:proofErr w:type="gramStart"/>
      <w:r>
        <w:t>text{</w:t>
      </w:r>
      <w:proofErr w:type="gramEnd"/>
      <w:r>
        <w:t>gates pass}] \</w:t>
      </w:r>
      <w:proofErr w:type="spellStart"/>
      <w:r>
        <w:t>cdot</w:t>
      </w:r>
      <w:proofErr w:type="spellEnd"/>
      <w:r>
        <w:t xml:space="preserve"> \</w:t>
      </w:r>
      <w:proofErr w:type="spellStart"/>
      <w:proofErr w:type="gramStart"/>
      <w:r>
        <w:t>mathbb</w:t>
      </w:r>
      <w:proofErr w:type="spellEnd"/>
      <w:r>
        <w:t>{1}[</w:t>
      </w:r>
      <w:proofErr w:type="gramEnd"/>
      <w:r>
        <w:t>\</w:t>
      </w:r>
      <w:proofErr w:type="gramStart"/>
      <w:r>
        <w:t>text{</w:t>
      </w:r>
      <w:proofErr w:type="gramEnd"/>
      <w:r>
        <w:t>outcome correct}] \</w:t>
      </w:r>
      <w:proofErr w:type="spellStart"/>
      <w:r>
        <w:t>cdot</w:t>
      </w:r>
      <w:proofErr w:type="spellEnd"/>
      <w:r>
        <w:t xml:space="preserve"> \</w:t>
      </w:r>
      <w:proofErr w:type="gramStart"/>
      <w:r>
        <w:t>left(</w:t>
      </w:r>
      <w:proofErr w:type="gramEnd"/>
      <w:r>
        <w:t>1 + 0.1</w:t>
      </w:r>
      <w:proofErr w:type="gramStart"/>
      <w:r>
        <w:t>\,p</w:t>
      </w:r>
      <w:proofErr w:type="gramEnd"/>
      <w:r>
        <w:t xml:space="preserve"> + 0.05</w:t>
      </w:r>
      <w:proofErr w:type="gramStart"/>
      <w:r>
        <w:t>\,e</w:t>
      </w:r>
      <w:proofErr w:type="gramEnd"/>
      <w:r>
        <w:t>\right), \quad p, e \in [0,1]</w:t>
      </w:r>
    </w:p>
    <w:p w14:paraId="7DE9CA85" w14:textId="77777777" w:rsidR="000E1C22" w:rsidRDefault="00000000">
      <w:r>
        <w:t xml:space="preserve">Here p is the share of validated process items </w:t>
      </w:r>
      <w:proofErr w:type="gramStart"/>
      <w:r>
        <w:t>met</w:t>
      </w:r>
      <w:proofErr w:type="gramEnd"/>
      <w:r>
        <w:t xml:space="preserve"> and e is a tool-call efficiency score.</w:t>
      </w:r>
    </w:p>
    <w:p w14:paraId="0D0B5CCF" w14:textId="77777777" w:rsidR="000E1C22" w:rsidRDefault="00000000">
      <w:pPr>
        <w:pStyle w:val="Heading3"/>
      </w:pPr>
      <w:r>
        <w:t>7.3 The RSI benchmark</w:t>
      </w:r>
    </w:p>
    <w:p w14:paraId="07F43ADC" w14:textId="77777777" w:rsidR="000E1C22" w:rsidRDefault="00000000">
      <w:r>
        <w:t xml:space="preserve">The benchmark answers one question: </w:t>
      </w:r>
      <w:r>
        <w:rPr>
          <w:b/>
        </w:rPr>
        <w:t>does the black box produce reward that improves a model on real outcomes, and does a second round improve it again without collapse?</w:t>
      </w:r>
      <w:r>
        <w:t xml:space="preserve"> The eval set is 250 cases from the last three months of history, sealed before the builder sees any data. A subset of about 50 is also reviewed by the partner's best AP specialist.</w:t>
      </w:r>
    </w:p>
    <w:tbl>
      <w:tblPr>
        <w:tblStyle w:val="TableGrid"/>
        <w:tblW w:w="0" w:type="auto"/>
        <w:tblLayout w:type="fixed"/>
        <w:tblLook w:val="0420" w:firstRow="1" w:lastRow="0" w:firstColumn="0" w:lastColumn="0" w:noHBand="0" w:noVBand="1"/>
      </w:tblPr>
      <w:tblGrid>
        <w:gridCol w:w="3120"/>
        <w:gridCol w:w="3120"/>
        <w:gridCol w:w="3120"/>
      </w:tblGrid>
      <w:tr w:rsidR="000E1C22" w14:paraId="2780E029" w14:textId="77777777">
        <w:trPr>
          <w:tblHeader/>
        </w:trPr>
        <w:tc>
          <w:tcPr>
            <w:tcW w:w="3120" w:type="dxa"/>
            <w:shd w:val="clear" w:color="auto" w:fill="F2F2F2"/>
          </w:tcPr>
          <w:p w14:paraId="3F82AC3D" w14:textId="77777777" w:rsidR="000E1C22" w:rsidRDefault="00000000">
            <w:r>
              <w:t>Arm</w:t>
            </w:r>
          </w:p>
        </w:tc>
        <w:tc>
          <w:tcPr>
            <w:tcW w:w="3120" w:type="dxa"/>
            <w:shd w:val="clear" w:color="auto" w:fill="F2F2F2"/>
          </w:tcPr>
          <w:p w14:paraId="13168158" w14:textId="77777777" w:rsidR="000E1C22" w:rsidRDefault="00000000">
            <w:r>
              <w:t>Training signal</w:t>
            </w:r>
          </w:p>
        </w:tc>
        <w:tc>
          <w:tcPr>
            <w:tcW w:w="3120" w:type="dxa"/>
            <w:shd w:val="clear" w:color="auto" w:fill="F2F2F2"/>
          </w:tcPr>
          <w:p w14:paraId="616CD6FF" w14:textId="77777777" w:rsidR="000E1C22" w:rsidRDefault="00000000">
            <w:r>
              <w:t>What it tests</w:t>
            </w:r>
          </w:p>
        </w:tc>
      </w:tr>
      <w:tr w:rsidR="000E1C22" w14:paraId="4C168162" w14:textId="77777777">
        <w:tc>
          <w:tcPr>
            <w:tcW w:w="3120" w:type="dxa"/>
          </w:tcPr>
          <w:p w14:paraId="16245179" w14:textId="77777777" w:rsidR="000E1C22" w:rsidRDefault="00000000">
            <w:r>
              <w:t>A0</w:t>
            </w:r>
          </w:p>
        </w:tc>
        <w:tc>
          <w:tcPr>
            <w:tcW w:w="3120" w:type="dxa"/>
          </w:tcPr>
          <w:p w14:paraId="0A565ADD" w14:textId="77777777" w:rsidR="000E1C22" w:rsidRDefault="00000000">
            <w:r>
              <w:t>None (base model)</w:t>
            </w:r>
          </w:p>
        </w:tc>
        <w:tc>
          <w:tcPr>
            <w:tcW w:w="3120" w:type="dxa"/>
          </w:tcPr>
          <w:p w14:paraId="2DE883D6" w14:textId="77777777" w:rsidR="000E1C22" w:rsidRDefault="00000000">
            <w:r>
              <w:t>Starting point</w:t>
            </w:r>
          </w:p>
        </w:tc>
      </w:tr>
      <w:tr w:rsidR="000E1C22" w14:paraId="7851676F" w14:textId="77777777">
        <w:tc>
          <w:tcPr>
            <w:tcW w:w="3120" w:type="dxa"/>
          </w:tcPr>
          <w:p w14:paraId="166E61DF" w14:textId="77777777" w:rsidR="000E1C22" w:rsidRDefault="00000000">
            <w:r>
              <w:t>A1</w:t>
            </w:r>
          </w:p>
        </w:tc>
        <w:tc>
          <w:tcPr>
            <w:tcW w:w="3120" w:type="dxa"/>
          </w:tcPr>
          <w:p w14:paraId="23AD769D" w14:textId="77777777" w:rsidR="000E1C22" w:rsidRDefault="00000000">
            <w:r>
              <w:t>SFT on historical human traces</w:t>
            </w:r>
          </w:p>
        </w:tc>
        <w:tc>
          <w:tcPr>
            <w:tcW w:w="3120" w:type="dxa"/>
          </w:tcPr>
          <w:p w14:paraId="50AC2D44" w14:textId="77777777" w:rsidR="000E1C22" w:rsidRDefault="00000000">
            <w:r>
              <w:t>Is imitation enough?</w:t>
            </w:r>
          </w:p>
        </w:tc>
      </w:tr>
      <w:tr w:rsidR="000E1C22" w14:paraId="315F3F5E" w14:textId="77777777">
        <w:tc>
          <w:tcPr>
            <w:tcW w:w="3120" w:type="dxa"/>
          </w:tcPr>
          <w:p w14:paraId="65FA1671" w14:textId="77777777" w:rsidR="000E1C22" w:rsidRDefault="00000000">
            <w:r>
              <w:t>A2</w:t>
            </w:r>
          </w:p>
        </w:tc>
        <w:tc>
          <w:tcPr>
            <w:tcW w:w="3120" w:type="dxa"/>
          </w:tcPr>
          <w:p w14:paraId="463BD653" w14:textId="77777777" w:rsidR="000E1C22" w:rsidRDefault="00000000">
            <w:r>
              <w:t>RL with a generic LLM-judge rubric</w:t>
            </w:r>
          </w:p>
        </w:tc>
        <w:tc>
          <w:tcPr>
            <w:tcW w:w="3120" w:type="dxa"/>
          </w:tcPr>
          <w:p w14:paraId="009A0FDD" w14:textId="77777777" w:rsidR="000E1C22" w:rsidRDefault="00000000">
            <w:r>
              <w:t>The "AI slop" baseline</w:t>
            </w:r>
          </w:p>
        </w:tc>
      </w:tr>
      <w:tr w:rsidR="000E1C22" w14:paraId="47A1D28C" w14:textId="77777777">
        <w:tc>
          <w:tcPr>
            <w:tcW w:w="3120" w:type="dxa"/>
          </w:tcPr>
          <w:p w14:paraId="2E0EC7D3" w14:textId="77777777" w:rsidR="000E1C22" w:rsidRDefault="00000000">
            <w:r>
              <w:t>A3</w:t>
            </w:r>
          </w:p>
        </w:tc>
        <w:tc>
          <w:tcPr>
            <w:tcW w:w="3120" w:type="dxa"/>
          </w:tcPr>
          <w:p w14:paraId="0814C45B" w14:textId="77777777" w:rsidR="000E1C22" w:rsidRDefault="00000000">
            <w:r>
              <w:t>RL with an expert-written rubric (about 10 expert hours)</w:t>
            </w:r>
          </w:p>
        </w:tc>
        <w:tc>
          <w:tcPr>
            <w:tcW w:w="3120" w:type="dxa"/>
          </w:tcPr>
          <w:p w14:paraId="1FBD98F6" w14:textId="77777777" w:rsidR="000E1C22" w:rsidRDefault="00000000">
            <w:r>
              <w:t>Gold reference</w:t>
            </w:r>
          </w:p>
        </w:tc>
      </w:tr>
      <w:tr w:rsidR="000E1C22" w14:paraId="0BB85646" w14:textId="77777777">
        <w:tc>
          <w:tcPr>
            <w:tcW w:w="3120" w:type="dxa"/>
          </w:tcPr>
          <w:p w14:paraId="26171765" w14:textId="77777777" w:rsidR="000E1C22" w:rsidRDefault="00000000">
            <w:r>
              <w:t>A4</w:t>
            </w:r>
          </w:p>
        </w:tc>
        <w:tc>
          <w:tcPr>
            <w:tcW w:w="3120" w:type="dxa"/>
          </w:tcPr>
          <w:p w14:paraId="5EE94758" w14:textId="77777777" w:rsidR="000E1C22" w:rsidRDefault="00000000">
            <w:r>
              <w:t>RL with black-box tasks and rewards, round 1</w:t>
            </w:r>
          </w:p>
        </w:tc>
        <w:tc>
          <w:tcPr>
            <w:tcW w:w="3120" w:type="dxa"/>
          </w:tcPr>
          <w:p w14:paraId="3662EA03" w14:textId="77777777" w:rsidR="000E1C22" w:rsidRDefault="00000000">
            <w:r>
              <w:t>Loop A works</w:t>
            </w:r>
          </w:p>
        </w:tc>
      </w:tr>
      <w:tr w:rsidR="000E1C22" w14:paraId="07E0F32B" w14:textId="77777777">
        <w:tc>
          <w:tcPr>
            <w:tcW w:w="3120" w:type="dxa"/>
          </w:tcPr>
          <w:p w14:paraId="39D28576" w14:textId="77777777" w:rsidR="000E1C22" w:rsidRDefault="00000000">
            <w:r>
              <w:t>A5</w:t>
            </w:r>
          </w:p>
        </w:tc>
        <w:tc>
          <w:tcPr>
            <w:tcW w:w="3120" w:type="dxa"/>
          </w:tcPr>
          <w:p w14:paraId="5C56C506" w14:textId="77777777" w:rsidR="000E1C22" w:rsidRDefault="00000000">
            <w:r>
              <w:t>Round 2: generator moves to A4's frontier, builder fixed</w:t>
            </w:r>
          </w:p>
        </w:tc>
        <w:tc>
          <w:tcPr>
            <w:tcW w:w="3120" w:type="dxa"/>
          </w:tcPr>
          <w:p w14:paraId="07D16A20" w14:textId="77777777" w:rsidR="000E1C22" w:rsidRDefault="00000000">
            <w:r>
              <w:t>The loop keeps giving</w:t>
            </w:r>
          </w:p>
        </w:tc>
      </w:tr>
      <w:tr w:rsidR="000E1C22" w14:paraId="65DB304A" w14:textId="77777777">
        <w:tc>
          <w:tcPr>
            <w:tcW w:w="3120" w:type="dxa"/>
          </w:tcPr>
          <w:p w14:paraId="5BDD6C2C" w14:textId="77777777" w:rsidR="000E1C22" w:rsidRDefault="00000000">
            <w:r>
              <w:t>A6 (stretch)</w:t>
            </w:r>
          </w:p>
        </w:tc>
        <w:tc>
          <w:tcPr>
            <w:tcW w:w="3120" w:type="dxa"/>
          </w:tcPr>
          <w:p w14:paraId="588BACA0" w14:textId="77777777" w:rsidR="000E1C22" w:rsidRDefault="00000000">
            <w:r>
              <w:t>Round 2 with A4's model as the new builder</w:t>
            </w:r>
          </w:p>
        </w:tc>
        <w:tc>
          <w:tcPr>
            <w:tcW w:w="3120" w:type="dxa"/>
          </w:tcPr>
          <w:p w14:paraId="016A4B66" w14:textId="77777777" w:rsidR="000E1C22" w:rsidRDefault="00000000">
            <w:r>
              <w:t>True RSI (Loop B)</w:t>
            </w:r>
          </w:p>
        </w:tc>
      </w:tr>
    </w:tbl>
    <w:p w14:paraId="24D8757B" w14:textId="77777777" w:rsidR="000E1C22" w:rsidRDefault="00000000">
      <w:r>
        <w:lastRenderedPageBreak/>
        <w:t>Metrics: resolution accuracy (pass@1) and control-violation rate on the sealed set; rubric validity (how well rubric scores predict historical outcomes on held-out history); hack rate (high-reward rollouts that fail an audit); loop health (round-2 gain, policy entropy, share of GRPO groups with no reward variance); and a "best-operator series," in which the top AP specialist tries to break the agent over 20 cases.</w:t>
      </w:r>
    </w:p>
    <w:p w14:paraId="1F1FB286" w14:textId="77777777" w:rsidR="000E1C22" w:rsidRDefault="00000000">
      <w:r>
        <w:t>Proposed pass bar, to agree with the team before the first run: A4 beats A0, A1 and A2; A4 recovers at least 80% of A3's gain over A0; A5 adds a further gain with no rise in control violations; and rubric validity is clearly above chance on held-out history.</w:t>
      </w:r>
    </w:p>
    <w:p w14:paraId="1E10730F" w14:textId="77777777" w:rsidR="000E1C22" w:rsidRDefault="00000000">
      <w:r>
        <w:t xml:space="preserve">Compute: the Hugging Face runs used 2 H100s for 32 to 46 hours each. Seven arms at that scale </w:t>
      </w:r>
      <w:proofErr w:type="gramStart"/>
      <w:r>
        <w:t>is</w:t>
      </w:r>
      <w:proofErr w:type="gramEnd"/>
      <w:r>
        <w:t xml:space="preserve"> roughly 500 to 650 H100-hours, small enough to run inside the partner's cloud account.</w:t>
      </w:r>
    </w:p>
    <w:p w14:paraId="781AB8A6" w14:textId="77777777" w:rsidR="000E1C22" w:rsidRDefault="00000000">
      <w:pPr>
        <w:pStyle w:val="Heading2"/>
      </w:pPr>
      <w:r>
        <w:t>8. Risks, competition and open questions</w:t>
      </w:r>
    </w:p>
    <w:p w14:paraId="342AACF8" w14:textId="77777777" w:rsidR="000E1C22" w:rsidRDefault="00000000">
      <w:r>
        <w:t>The biggest technical risk is environment fidelity, and the biggest business risk is data access; both are tested in the first month with one design partner.</w:t>
      </w:r>
    </w:p>
    <w:tbl>
      <w:tblPr>
        <w:tblStyle w:val="TableGrid"/>
        <w:tblW w:w="0" w:type="auto"/>
        <w:tblLayout w:type="fixed"/>
        <w:tblLook w:val="0420" w:firstRow="1" w:lastRow="0" w:firstColumn="0" w:lastColumn="0" w:noHBand="0" w:noVBand="1"/>
      </w:tblPr>
      <w:tblGrid>
        <w:gridCol w:w="3120"/>
        <w:gridCol w:w="3120"/>
        <w:gridCol w:w="3120"/>
      </w:tblGrid>
      <w:tr w:rsidR="000E1C22" w14:paraId="6F3C0035" w14:textId="77777777">
        <w:trPr>
          <w:tblHeader/>
        </w:trPr>
        <w:tc>
          <w:tcPr>
            <w:tcW w:w="3120" w:type="dxa"/>
            <w:shd w:val="clear" w:color="auto" w:fill="F2F2F2"/>
          </w:tcPr>
          <w:p w14:paraId="643A78E3" w14:textId="77777777" w:rsidR="000E1C22" w:rsidRDefault="00000000">
            <w:r>
              <w:t>Risk</w:t>
            </w:r>
          </w:p>
        </w:tc>
        <w:tc>
          <w:tcPr>
            <w:tcW w:w="3120" w:type="dxa"/>
            <w:shd w:val="clear" w:color="auto" w:fill="F2F2F2"/>
          </w:tcPr>
          <w:p w14:paraId="323C91A7" w14:textId="77777777" w:rsidR="000E1C22" w:rsidRDefault="00000000">
            <w:r>
              <w:t>Why it matters</w:t>
            </w:r>
          </w:p>
        </w:tc>
        <w:tc>
          <w:tcPr>
            <w:tcW w:w="3120" w:type="dxa"/>
            <w:shd w:val="clear" w:color="auto" w:fill="F2F2F2"/>
          </w:tcPr>
          <w:p w14:paraId="58AC90CD" w14:textId="77777777" w:rsidR="000E1C22" w:rsidRDefault="00000000">
            <w:r>
              <w:t>Mitigation</w:t>
            </w:r>
          </w:p>
        </w:tc>
      </w:tr>
      <w:tr w:rsidR="000E1C22" w14:paraId="3D3F3800" w14:textId="77777777">
        <w:tc>
          <w:tcPr>
            <w:tcW w:w="3120" w:type="dxa"/>
          </w:tcPr>
          <w:p w14:paraId="6BE0D522" w14:textId="77777777" w:rsidR="000E1C22" w:rsidRDefault="00000000">
            <w:r>
              <w:t>Environment misses real state</w:t>
            </w:r>
          </w:p>
        </w:tc>
        <w:tc>
          <w:tcPr>
            <w:tcW w:w="3120" w:type="dxa"/>
          </w:tcPr>
          <w:p w14:paraId="2B5D5823" w14:textId="77777777" w:rsidR="000E1C22" w:rsidRDefault="00000000">
            <w:r>
              <w:t>The agent learns in a world that is not the real one, and the grader rewards wrong behavior (Patronus's "dropped dependency").</w:t>
            </w:r>
          </w:p>
        </w:tc>
        <w:tc>
          <w:tcPr>
            <w:tcW w:w="3120" w:type="dxa"/>
          </w:tcPr>
          <w:p w14:paraId="370B0803" w14:textId="77777777" w:rsidR="000E1C22" w:rsidRDefault="00000000">
            <w:r>
              <w:rPr>
                <w:b/>
              </w:rPr>
              <w:t>Replay test:</w:t>
            </w:r>
            <w:r>
              <w:t xml:space="preserve"> an environment is valid only if replaying the historical human actions inside it reproduces the recorded final state. Add a consensus-challenger verifier that looks for omitted requirements.</w:t>
            </w:r>
          </w:p>
        </w:tc>
      </w:tr>
      <w:tr w:rsidR="000E1C22" w14:paraId="03BCC523" w14:textId="77777777">
        <w:tc>
          <w:tcPr>
            <w:tcW w:w="3120" w:type="dxa"/>
          </w:tcPr>
          <w:p w14:paraId="3D543AD5" w14:textId="77777777" w:rsidR="000E1C22" w:rsidRDefault="00000000">
            <w:r>
              <w:t>Reward hacking</w:t>
            </w:r>
          </w:p>
        </w:tc>
        <w:tc>
          <w:tcPr>
            <w:tcW w:w="3120" w:type="dxa"/>
          </w:tcPr>
          <w:p w14:paraId="6361C742" w14:textId="77777777" w:rsidR="000E1C22" w:rsidRDefault="00000000">
            <w:r>
              <w:t>The policy farms rubric points without solving the case.</w:t>
            </w:r>
          </w:p>
        </w:tc>
        <w:tc>
          <w:tcPr>
            <w:tcW w:w="3120" w:type="dxa"/>
          </w:tcPr>
          <w:p w14:paraId="39260C90" w14:textId="77777777" w:rsidR="000E1C22" w:rsidRDefault="00000000">
            <w:r>
              <w:t>Outcome-dominant reward, hard control gates, a periodic "hacker" policy told to game the rubric, and an audit of top-reward rollouts.</w:t>
            </w:r>
          </w:p>
        </w:tc>
      </w:tr>
      <w:tr w:rsidR="000E1C22" w14:paraId="6712ABD0" w14:textId="77777777">
        <w:tc>
          <w:tcPr>
            <w:tcW w:w="3120" w:type="dxa"/>
          </w:tcPr>
          <w:p w14:paraId="7BE37480" w14:textId="77777777" w:rsidR="000E1C22" w:rsidRDefault="00000000">
            <w:r>
              <w:t>Historical humans were wrong too</w:t>
            </w:r>
          </w:p>
        </w:tc>
        <w:tc>
          <w:tcPr>
            <w:tcW w:w="3120" w:type="dxa"/>
          </w:tcPr>
          <w:p w14:paraId="5FF959D2" w14:textId="77777777" w:rsidR="000E1C22" w:rsidRDefault="00000000">
            <w:r>
              <w:t>Hindsight labels can include past mistakes.</w:t>
            </w:r>
          </w:p>
        </w:tc>
        <w:tc>
          <w:tcPr>
            <w:tcW w:w="3120" w:type="dxa"/>
          </w:tcPr>
          <w:p w14:paraId="7BF7A8C6" w14:textId="77777777" w:rsidR="000E1C22" w:rsidRDefault="00000000">
            <w:r>
              <w:t>Use only outcomes that held up (no later reversal or dispute); send contested cases to the specialist; drop the rest.</w:t>
            </w:r>
          </w:p>
        </w:tc>
      </w:tr>
      <w:tr w:rsidR="000E1C22" w14:paraId="3295AA80" w14:textId="77777777">
        <w:tc>
          <w:tcPr>
            <w:tcW w:w="3120" w:type="dxa"/>
          </w:tcPr>
          <w:p w14:paraId="52563C61" w14:textId="77777777" w:rsidR="000E1C22" w:rsidRDefault="00000000">
            <w:r>
              <w:t>Simulated colleagues go off-script</w:t>
            </w:r>
          </w:p>
        </w:tc>
        <w:tc>
          <w:tcPr>
            <w:tcW w:w="3120" w:type="dxa"/>
          </w:tcPr>
          <w:p w14:paraId="51572BB4" w14:textId="77777777" w:rsidR="000E1C22" w:rsidRDefault="00000000">
            <w:r>
              <w:t>If the agent asks a question nobody asked historically, there is no real reply.</w:t>
            </w:r>
          </w:p>
        </w:tc>
        <w:tc>
          <w:tcPr>
            <w:tcW w:w="3120" w:type="dxa"/>
          </w:tcPr>
          <w:p w14:paraId="183489C3" w14:textId="77777777" w:rsidR="000E1C22" w:rsidRDefault="00000000">
            <w:r>
              <w:t>In the MVP, other departments are represented by the records they produced. A role simulator may answer only from that role's records and must flag anything else.</w:t>
            </w:r>
          </w:p>
        </w:tc>
      </w:tr>
      <w:tr w:rsidR="000E1C22" w14:paraId="36551A40" w14:textId="77777777">
        <w:tc>
          <w:tcPr>
            <w:tcW w:w="3120" w:type="dxa"/>
          </w:tcPr>
          <w:p w14:paraId="32BAADDE" w14:textId="77777777" w:rsidR="000E1C22" w:rsidRDefault="00000000">
            <w:r>
              <w:t>Loop B collapse</w:t>
            </w:r>
          </w:p>
        </w:tc>
        <w:tc>
          <w:tcPr>
            <w:tcW w:w="3120" w:type="dxa"/>
          </w:tcPr>
          <w:p w14:paraId="3EACEE6C" w14:textId="77777777" w:rsidR="000E1C22" w:rsidRDefault="00000000">
            <w:r>
              <w:t xml:space="preserve">Errors compound across rounds; entropy can collapse, as the </w:t>
            </w:r>
            <w:proofErr w:type="spellStart"/>
            <w:r>
              <w:t>Stratego</w:t>
            </w:r>
            <w:proofErr w:type="spellEnd"/>
            <w:r>
              <w:t xml:space="preserve"> paper warns.</w:t>
            </w:r>
          </w:p>
        </w:tc>
        <w:tc>
          <w:tcPr>
            <w:tcW w:w="3120" w:type="dxa"/>
          </w:tcPr>
          <w:p w14:paraId="0B4377BC" w14:textId="77777777" w:rsidR="000E1C22" w:rsidRDefault="00000000">
            <w:r>
              <w:t>Sealed eval, entropy tracking, a fixed human audit rate, and a stop rule if violations rise.</w:t>
            </w:r>
          </w:p>
        </w:tc>
      </w:tr>
      <w:tr w:rsidR="000E1C22" w14:paraId="56EEF0C3" w14:textId="77777777">
        <w:tc>
          <w:tcPr>
            <w:tcW w:w="3120" w:type="dxa"/>
          </w:tcPr>
          <w:p w14:paraId="79DCD081" w14:textId="77777777" w:rsidR="000E1C22" w:rsidRDefault="00000000">
            <w:r>
              <w:lastRenderedPageBreak/>
              <w:t>Too few cases per workflow</w:t>
            </w:r>
          </w:p>
        </w:tc>
        <w:tc>
          <w:tcPr>
            <w:tcW w:w="3120" w:type="dxa"/>
          </w:tcPr>
          <w:p w14:paraId="2737DB1A" w14:textId="77777777" w:rsidR="000E1C22" w:rsidRDefault="00000000">
            <w:r>
              <w:t>Some enterprises have hundreds, not thousands, of cases.</w:t>
            </w:r>
          </w:p>
        </w:tc>
        <w:tc>
          <w:tcPr>
            <w:tcW w:w="3120" w:type="dxa"/>
          </w:tcPr>
          <w:p w14:paraId="24DD400D" w14:textId="77777777" w:rsidR="000E1C22" w:rsidRDefault="00000000">
            <w:r>
              <w:t>Procedural variations anchored on real cases (Patronus's route 1) and the generator in Section 4.</w:t>
            </w:r>
          </w:p>
        </w:tc>
      </w:tr>
      <w:tr w:rsidR="000E1C22" w14:paraId="06736271" w14:textId="77777777">
        <w:tc>
          <w:tcPr>
            <w:tcW w:w="3120" w:type="dxa"/>
          </w:tcPr>
          <w:p w14:paraId="279751F7" w14:textId="77777777" w:rsidR="000E1C22" w:rsidRDefault="00000000">
            <w:r>
              <w:t>Data access and privacy</w:t>
            </w:r>
          </w:p>
        </w:tc>
        <w:tc>
          <w:tcPr>
            <w:tcW w:w="3120" w:type="dxa"/>
          </w:tcPr>
          <w:p w14:paraId="7330447F" w14:textId="77777777" w:rsidR="000E1C22" w:rsidRDefault="00000000">
            <w:r>
              <w:t>No partner, no product.</w:t>
            </w:r>
          </w:p>
        </w:tc>
        <w:tc>
          <w:tcPr>
            <w:tcW w:w="3120" w:type="dxa"/>
          </w:tcPr>
          <w:p w14:paraId="1DC0BF30" w14:textId="77777777" w:rsidR="000E1C22" w:rsidRDefault="00000000">
            <w:r>
              <w:t>Everything runs in the partner's cloud account, with open models and PII redaction; the partner keeps the weights.</w:t>
            </w:r>
          </w:p>
        </w:tc>
      </w:tr>
      <w:tr w:rsidR="000E1C22" w14:paraId="530AFB5C" w14:textId="77777777">
        <w:tc>
          <w:tcPr>
            <w:tcW w:w="3120" w:type="dxa"/>
          </w:tcPr>
          <w:p w14:paraId="13943FE7" w14:textId="77777777" w:rsidR="000E1C22" w:rsidRDefault="00000000">
            <w:r>
              <w:t>Accuracy does not equal value</w:t>
            </w:r>
          </w:p>
        </w:tc>
        <w:tc>
          <w:tcPr>
            <w:tcW w:w="3120" w:type="dxa"/>
          </w:tcPr>
          <w:p w14:paraId="396432E5" w14:textId="77777777" w:rsidR="000E1C22" w:rsidRDefault="00000000">
            <w:r>
              <w:t>A model gain must show up as time or money saved.</w:t>
            </w:r>
          </w:p>
        </w:tc>
        <w:tc>
          <w:tcPr>
            <w:tcW w:w="3120" w:type="dxa"/>
          </w:tcPr>
          <w:p w14:paraId="54015AF3" w14:textId="77777777" w:rsidR="000E1C22" w:rsidRDefault="00000000">
            <w:r>
              <w:t>Report minutes saved per exception and the share of cases safe to auto-resolve at a fixed precision.</w:t>
            </w:r>
          </w:p>
        </w:tc>
      </w:tr>
    </w:tbl>
    <w:p w14:paraId="6759E584" w14:textId="77777777" w:rsidR="000E1C22" w:rsidRDefault="00000000">
      <w:r>
        <w:rPr>
          <w:b/>
        </w:rPr>
        <w:t>Competition.</w:t>
      </w:r>
      <w:r>
        <w:t xml:space="preserve"> Environment vendors (Patronus, Snorkel, Fleet, Prime Intellect) sell to labs and lack enterprise outcomes; Patronus states RSI as its goal, so it is the closest. Data marketplaces (Scale, </w:t>
      </w:r>
      <w:proofErr w:type="spellStart"/>
      <w:r>
        <w:t>Mercor</w:t>
      </w:r>
      <w:proofErr w:type="spellEnd"/>
      <w:r>
        <w:t xml:space="preserve">, Surge, micro1) route expert </w:t>
      </w:r>
      <w:proofErr w:type="spellStart"/>
      <w:r>
        <w:t>labour</w:t>
      </w:r>
      <w:proofErr w:type="spellEnd"/>
      <w:r>
        <w:t>. AI rollups (Long Lake, Nexus) get outcome data by buying companies. Infrastructure (</w:t>
      </w:r>
      <w:proofErr w:type="spellStart"/>
      <w:r>
        <w:t>OpenEnv</w:t>
      </w:r>
      <w:proofErr w:type="spellEnd"/>
      <w:r>
        <w:t xml:space="preserve">, Harbor, TRL, Agent Lightning) is open and becoming a commodity. Our position: </w:t>
      </w:r>
      <w:r>
        <w:rPr>
          <w:b/>
        </w:rPr>
        <w:t>software that gives any enterprise the rollup's data advantage, without being bought.</w:t>
      </w:r>
    </w:p>
    <w:p w14:paraId="7EC6E4C5" w14:textId="77777777" w:rsidR="000E1C22" w:rsidRDefault="00000000">
      <w:r>
        <w:rPr>
          <w:b/>
        </w:rPr>
        <w:t>Open questions.</w:t>
      </w:r>
    </w:p>
    <w:p w14:paraId="2F436862" w14:textId="77777777" w:rsidR="000E1C22" w:rsidRDefault="00000000">
      <w:pPr>
        <w:pStyle w:val="ListParagraph"/>
        <w:numPr>
          <w:ilvl w:val="0"/>
          <w:numId w:val="7"/>
        </w:numPr>
      </w:pPr>
      <w:r>
        <w:t>Which design partner, and do they already run agents in a harness we must train inside?</w:t>
      </w:r>
    </w:p>
    <w:p w14:paraId="48083305" w14:textId="77777777" w:rsidR="000E1C22" w:rsidRDefault="00000000">
      <w:pPr>
        <w:pStyle w:val="ListParagraph"/>
        <w:numPr>
          <w:ilvl w:val="0"/>
          <w:numId w:val="7"/>
        </w:numPr>
      </w:pPr>
      <w:r>
        <w:t>What model size can they host, and who owns the trained weights?</w:t>
      </w:r>
    </w:p>
    <w:p w14:paraId="7D9A223A" w14:textId="77777777" w:rsidR="000E1C22" w:rsidRDefault="00000000">
      <w:pPr>
        <w:pStyle w:val="ListParagraph"/>
        <w:numPr>
          <w:ilvl w:val="0"/>
          <w:numId w:val="7"/>
        </w:numPr>
      </w:pPr>
      <w:r>
        <w:t>Do we price per workflow, per trained model, or per resolved case?</w:t>
      </w:r>
    </w:p>
    <w:p w14:paraId="1D1FFBFD" w14:textId="77777777" w:rsidR="000E1C22" w:rsidRDefault="00000000">
      <w:pPr>
        <w:pStyle w:val="ListParagraph"/>
        <w:numPr>
          <w:ilvl w:val="0"/>
          <w:numId w:val="7"/>
        </w:numPr>
      </w:pPr>
      <w:r>
        <w:t>Is the first sale the readiness gate (eval only) or the full training loop?</w:t>
      </w:r>
    </w:p>
    <w:p w14:paraId="6F12E88E" w14:textId="77777777" w:rsidR="000E1C22" w:rsidRDefault="00000000">
      <w:pPr>
        <w:pStyle w:val="Heading2"/>
      </w:pPr>
      <w:r>
        <w:t>9. Next steps</w:t>
      </w:r>
    </w:p>
    <w:p w14:paraId="43709303" w14:textId="77777777" w:rsidR="000E1C22" w:rsidRDefault="00000000">
      <w:r>
        <w:t>The plan is twelve weeks in four phases, each closed by a gate. The first gate is a signed design partner with enough resolved cases; nothing technical matters until it passes.</w:t>
      </w:r>
    </w:p>
    <w:p w14:paraId="50C4A47E" w14:textId="77777777" w:rsidR="000E1C22" w:rsidRDefault="00000000">
      <w:r>
        <w:rPr>
          <w:b/>
        </w:rPr>
        <w:t>This week</w:t>
      </w:r>
    </w:p>
    <w:p w14:paraId="22E75DC7" w14:textId="77777777" w:rsidR="000E1C22" w:rsidRDefault="00000000">
      <w:pPr>
        <w:pStyle w:val="ListParagraph"/>
        <w:numPr>
          <w:ilvl w:val="0"/>
          <w:numId w:val="8"/>
        </w:numPr>
      </w:pPr>
      <w:r>
        <w:t>☐ Agree on the MVP workflow (AP invoice exceptions) or name a better one from Section 7.1.</w:t>
      </w:r>
    </w:p>
    <w:p w14:paraId="21055344" w14:textId="77777777" w:rsidR="000E1C22" w:rsidRDefault="00000000">
      <w:pPr>
        <w:pStyle w:val="ListParagraph"/>
        <w:numPr>
          <w:ilvl w:val="0"/>
          <w:numId w:val="8"/>
        </w:numPr>
      </w:pPr>
      <w:r>
        <w:t>☐ List ten candidate design partners. Include AI rollups such as Long Lake: they already own the data, already want private environments, and can say yes quickly.</w:t>
      </w:r>
    </w:p>
    <w:p w14:paraId="6458257A" w14:textId="77777777" w:rsidR="000E1C22" w:rsidRDefault="00000000">
      <w:pPr>
        <w:pStyle w:val="ListParagraph"/>
        <w:numPr>
          <w:ilvl w:val="0"/>
          <w:numId w:val="8"/>
        </w:numPr>
      </w:pPr>
      <w:r>
        <w:t>☐ Draft a one-page data request: case volume, outcome fields, policy documents, mailbox or procurement access, hosting constraints.</w:t>
      </w:r>
    </w:p>
    <w:p w14:paraId="24A2A7FE" w14:textId="77777777" w:rsidR="000E1C22" w:rsidRDefault="00000000">
      <w:r>
        <w:rPr>
          <w:b/>
        </w:rPr>
        <w:t>Phase 0, weeks 1 to 2: partner and spec</w:t>
      </w:r>
    </w:p>
    <w:p w14:paraId="0F13799E" w14:textId="77777777" w:rsidR="000E1C22" w:rsidRDefault="00000000">
      <w:pPr>
        <w:pStyle w:val="ListParagraph"/>
        <w:numPr>
          <w:ilvl w:val="0"/>
          <w:numId w:val="9"/>
        </w:numPr>
      </w:pPr>
      <w:r>
        <w:t>☐ Sign one design partner and a data-access agreement.</w:t>
      </w:r>
    </w:p>
    <w:p w14:paraId="792D5AAB" w14:textId="77777777" w:rsidR="000E1C22" w:rsidRDefault="00000000">
      <w:pPr>
        <w:pStyle w:val="ListParagraph"/>
        <w:numPr>
          <w:ilvl w:val="0"/>
          <w:numId w:val="9"/>
        </w:numPr>
      </w:pPr>
      <w:r>
        <w:t>☐ Confirm at least about 1,500 resolved exception cases with outcomes.</w:t>
      </w:r>
    </w:p>
    <w:p w14:paraId="5BFC3BC5" w14:textId="77777777" w:rsidR="000E1C22" w:rsidRDefault="00000000">
      <w:pPr>
        <w:pStyle w:val="ListParagraph"/>
        <w:numPr>
          <w:ilvl w:val="0"/>
          <w:numId w:val="9"/>
        </w:numPr>
      </w:pPr>
      <w:r>
        <w:t>☐ Write the workflow spec schema: inputs, tools, roles, policies, outcome fields.</w:t>
      </w:r>
    </w:p>
    <w:p w14:paraId="768DD2C0" w14:textId="77777777" w:rsidR="000E1C22" w:rsidRDefault="00000000">
      <w:pPr>
        <w:pStyle w:val="ListParagraph"/>
        <w:numPr>
          <w:ilvl w:val="0"/>
          <w:numId w:val="10"/>
        </w:numPr>
      </w:pPr>
      <w:r>
        <w:lastRenderedPageBreak/>
        <w:t>Gate: partner signed, data inventory confirms volume and outcome fields.</w:t>
      </w:r>
    </w:p>
    <w:p w14:paraId="39DAF5F4" w14:textId="77777777" w:rsidR="000E1C22" w:rsidRDefault="00000000">
      <w:r>
        <w:rPr>
          <w:b/>
        </w:rPr>
        <w:t>Phase 1, weeks 2 to 5: plumbing and environments</w:t>
      </w:r>
    </w:p>
    <w:p w14:paraId="201A6231" w14:textId="77777777" w:rsidR="000E1C22" w:rsidRDefault="00000000">
      <w:pPr>
        <w:pStyle w:val="ListParagraph"/>
        <w:numPr>
          <w:ilvl w:val="0"/>
          <w:numId w:val="11"/>
        </w:numPr>
      </w:pPr>
      <w:r>
        <w:t xml:space="preserve">☐ Reproduce the Hugging Face </w:t>
      </w:r>
      <w:proofErr w:type="spellStart"/>
      <w:r>
        <w:t>SmolDataEnvs</w:t>
      </w:r>
      <w:proofErr w:type="spellEnd"/>
      <w:r>
        <w:t xml:space="preserve"> run on 2 H100s to prove the training stack.</w:t>
      </w:r>
    </w:p>
    <w:p w14:paraId="2F35AF65" w14:textId="77777777" w:rsidR="000E1C22" w:rsidRDefault="00000000">
      <w:pPr>
        <w:pStyle w:val="ListParagraph"/>
        <w:numPr>
          <w:ilvl w:val="0"/>
          <w:numId w:val="11"/>
        </w:numPr>
      </w:pPr>
      <w:r>
        <w:t xml:space="preserve">☐ Build the sandbox </w:t>
      </w:r>
      <w:proofErr w:type="spellStart"/>
      <w:r>
        <w:t>snapshotter</w:t>
      </w:r>
      <w:proofErr w:type="spellEnd"/>
      <w:r>
        <w:t xml:space="preserve"> for ERP, mail and contracts, and the replay test.</w:t>
      </w:r>
    </w:p>
    <w:p w14:paraId="39967502" w14:textId="77777777" w:rsidR="000E1C22" w:rsidRDefault="00000000">
      <w:pPr>
        <w:pStyle w:val="ListParagraph"/>
        <w:numPr>
          <w:ilvl w:val="0"/>
          <w:numId w:val="11"/>
        </w:numPr>
      </w:pPr>
      <w:r>
        <w:t>☐ Build the hindsight task builder: one resolved case in, one Harbor task directory out.</w:t>
      </w:r>
    </w:p>
    <w:p w14:paraId="5C1393DC" w14:textId="77777777" w:rsidR="000E1C22" w:rsidRDefault="00000000">
      <w:pPr>
        <w:pStyle w:val="ListParagraph"/>
        <w:numPr>
          <w:ilvl w:val="0"/>
          <w:numId w:val="11"/>
        </w:numPr>
      </w:pPr>
      <w:r>
        <w:t>☐ Seal the eval set (last three months, 250 cases) before the builder touches any data.</w:t>
      </w:r>
    </w:p>
    <w:p w14:paraId="761C395B" w14:textId="77777777" w:rsidR="000E1C22" w:rsidRDefault="00000000">
      <w:pPr>
        <w:pStyle w:val="ListParagraph"/>
        <w:numPr>
          <w:ilvl w:val="0"/>
          <w:numId w:val="12"/>
        </w:numPr>
      </w:pPr>
      <w:r>
        <w:t>Gate: at least 90% of sampled environments pass the replay test.</w:t>
      </w:r>
    </w:p>
    <w:p w14:paraId="33D1617A" w14:textId="77777777" w:rsidR="000E1C22" w:rsidRDefault="00000000">
      <w:r>
        <w:rPr>
          <w:b/>
        </w:rPr>
        <w:t>Phase 2, weeks 5 to 8: reward</w:t>
      </w:r>
    </w:p>
    <w:p w14:paraId="0295641C" w14:textId="77777777" w:rsidR="000E1C22" w:rsidRDefault="00000000">
      <w:pPr>
        <w:pStyle w:val="ListParagraph"/>
        <w:numPr>
          <w:ilvl w:val="0"/>
          <w:numId w:val="13"/>
        </w:numPr>
      </w:pPr>
      <w:r>
        <w:t>☐ Rubric miner (policy text to candidate items) and validity scorer (items against held-out outcomes).</w:t>
      </w:r>
    </w:p>
    <w:p w14:paraId="382E3108" w14:textId="77777777" w:rsidR="000E1C22" w:rsidRDefault="00000000">
      <w:pPr>
        <w:pStyle w:val="ListParagraph"/>
        <w:numPr>
          <w:ilvl w:val="0"/>
          <w:numId w:val="13"/>
        </w:numPr>
      </w:pPr>
      <w:r>
        <w:t>☐ Agentic verifier with evidence tools, a disagreement resolver and a consensus challenger.</w:t>
      </w:r>
    </w:p>
    <w:p w14:paraId="5F1BD5DA" w14:textId="77777777" w:rsidR="000E1C22" w:rsidRDefault="00000000">
      <w:pPr>
        <w:pStyle w:val="ListParagraph"/>
        <w:numPr>
          <w:ilvl w:val="0"/>
          <w:numId w:val="13"/>
        </w:numPr>
      </w:pPr>
      <w:r>
        <w:t>☐ Hacker-policy audit and the defect-to-check registry.</w:t>
      </w:r>
    </w:p>
    <w:p w14:paraId="49E7E3C9" w14:textId="77777777" w:rsidR="000E1C22" w:rsidRDefault="00000000">
      <w:pPr>
        <w:pStyle w:val="ListParagraph"/>
        <w:numPr>
          <w:ilvl w:val="0"/>
          <w:numId w:val="13"/>
        </w:numPr>
      </w:pPr>
      <w:r>
        <w:t>☐ Expert-rubric baseline (arm A3) with about 10 hours of specialist time.</w:t>
      </w:r>
    </w:p>
    <w:p w14:paraId="601A7CD2" w14:textId="77777777" w:rsidR="000E1C22" w:rsidRDefault="00000000">
      <w:pPr>
        <w:pStyle w:val="ListParagraph"/>
        <w:numPr>
          <w:ilvl w:val="0"/>
          <w:numId w:val="14"/>
        </w:numPr>
      </w:pPr>
      <w:r>
        <w:t>Gate: validated rubric predicts outcomes better than a generic LLM judge.</w:t>
      </w:r>
    </w:p>
    <w:p w14:paraId="73336638" w14:textId="77777777" w:rsidR="000E1C22" w:rsidRDefault="00000000">
      <w:r>
        <w:rPr>
          <w:b/>
        </w:rPr>
        <w:t>Phase 3, weeks 8 to 12: benchmark</w:t>
      </w:r>
    </w:p>
    <w:p w14:paraId="15E55BB2" w14:textId="77777777" w:rsidR="000E1C22" w:rsidRDefault="00000000">
      <w:pPr>
        <w:pStyle w:val="ListParagraph"/>
        <w:numPr>
          <w:ilvl w:val="0"/>
          <w:numId w:val="15"/>
        </w:numPr>
      </w:pPr>
      <w:r>
        <w:t>☐ Run arms A0 to A4, then A5; A6 if time allows.</w:t>
      </w:r>
    </w:p>
    <w:p w14:paraId="1AFB7DFA" w14:textId="77777777" w:rsidR="000E1C22" w:rsidRDefault="00000000">
      <w:pPr>
        <w:pStyle w:val="ListParagraph"/>
        <w:numPr>
          <w:ilvl w:val="0"/>
          <w:numId w:val="15"/>
        </w:numPr>
      </w:pPr>
      <w:r>
        <w:t>☐ Run the best-operator series with the partner's top AP specialist.</w:t>
      </w:r>
    </w:p>
    <w:p w14:paraId="3D1CB025" w14:textId="77777777" w:rsidR="000E1C22" w:rsidRDefault="00000000">
      <w:pPr>
        <w:pStyle w:val="ListParagraph"/>
        <w:numPr>
          <w:ilvl w:val="0"/>
          <w:numId w:val="15"/>
        </w:numPr>
      </w:pPr>
      <w:r>
        <w:t>☐ Write a one-page result and a live demo for the partner and investors.</w:t>
      </w:r>
    </w:p>
    <w:p w14:paraId="109E4A7E" w14:textId="77777777" w:rsidR="000E1C22" w:rsidRDefault="00000000">
      <w:pPr>
        <w:pStyle w:val="ListParagraph"/>
        <w:numPr>
          <w:ilvl w:val="0"/>
          <w:numId w:val="16"/>
        </w:numPr>
      </w:pPr>
      <w:r>
        <w:t>Gate: the pass bar in Section 7.3.</w:t>
      </w:r>
    </w:p>
    <w:p w14:paraId="239C8F74" w14:textId="77777777" w:rsidR="000E1C22" w:rsidRDefault="00000000">
      <w:pPr>
        <w:pStyle w:val="Heading2"/>
      </w:pPr>
      <w:r>
        <w:t>Sources</w:t>
      </w:r>
    </w:p>
    <w:p w14:paraId="48381A26" w14:textId="77777777" w:rsidR="000E1C22" w:rsidRDefault="00000000">
      <w:r>
        <w:t xml:space="preserve">Papers opened for this draft (the </w:t>
      </w:r>
      <w:proofErr w:type="spellStart"/>
      <w:r>
        <w:t>Ataraxos</w:t>
      </w:r>
      <w:proofErr w:type="spellEnd"/>
      <w:r>
        <w:t xml:space="preserve"> code repository was supplied by the founder and not opened):</w:t>
      </w:r>
    </w:p>
    <w:p w14:paraId="2B5008CF" w14:textId="77777777" w:rsidR="000E1C22" w:rsidRDefault="00000000">
      <w:pPr>
        <w:pStyle w:val="ListParagraph"/>
        <w:numPr>
          <w:ilvl w:val="0"/>
          <w:numId w:val="17"/>
        </w:numPr>
      </w:pPr>
      <w:hyperlink r:id="rId6" w:history="1">
        <w:r>
          <w:rPr>
            <w:rStyle w:val="Hyperlink"/>
          </w:rPr>
          <w:t>Absolute Zero: Reinforced Self-play Reasoning with Zero Data</w:t>
        </w:r>
      </w:hyperlink>
      <w:r>
        <w:t xml:space="preserve"> (Zhao et al., </w:t>
      </w:r>
      <w:proofErr w:type="spellStart"/>
      <w:r>
        <w:t>arXiv</w:t>
      </w:r>
      <w:proofErr w:type="spellEnd"/>
      <w:r>
        <w:t xml:space="preserve"> 2505.03335)</w:t>
      </w:r>
    </w:p>
    <w:p w14:paraId="386EC158" w14:textId="77777777" w:rsidR="000E1C22" w:rsidRDefault="00000000">
      <w:pPr>
        <w:pStyle w:val="ListParagraph"/>
        <w:numPr>
          <w:ilvl w:val="0"/>
          <w:numId w:val="17"/>
        </w:numPr>
      </w:pPr>
      <w:hyperlink r:id="rId7" w:history="1">
        <w:r>
          <w:rPr>
            <w:rStyle w:val="Hyperlink"/>
          </w:rPr>
          <w:t>Frontier Learning: Training LLM Reasoners at the Edge of Capability</w:t>
        </w:r>
      </w:hyperlink>
      <w:r>
        <w:t xml:space="preserve"> (Faro et al., </w:t>
      </w:r>
      <w:proofErr w:type="spellStart"/>
      <w:r>
        <w:t>arXiv</w:t>
      </w:r>
      <w:proofErr w:type="spellEnd"/>
      <w:r>
        <w:t xml:space="preserve"> 2609.35426; abstract only, full text not read)</w:t>
      </w:r>
    </w:p>
    <w:p w14:paraId="0BFC2623" w14:textId="77777777" w:rsidR="000E1C22" w:rsidRDefault="00000000">
      <w:pPr>
        <w:pStyle w:val="ListParagraph"/>
        <w:numPr>
          <w:ilvl w:val="0"/>
          <w:numId w:val="17"/>
        </w:numPr>
      </w:pPr>
      <w:hyperlink r:id="rId8" w:history="1">
        <w:proofErr w:type="spellStart"/>
        <w:r>
          <w:rPr>
            <w:rStyle w:val="Hyperlink"/>
          </w:rPr>
          <w:t>VeriHarness</w:t>
        </w:r>
        <w:proofErr w:type="spellEnd"/>
        <w:r>
          <w:rPr>
            <w:rStyle w:val="Hyperlink"/>
          </w:rPr>
          <w:t>: Scaling Agentic Verification for Long-Horizon Tasks</w:t>
        </w:r>
      </w:hyperlink>
      <w:r>
        <w:t xml:space="preserve"> (Zhang et al., </w:t>
      </w:r>
      <w:proofErr w:type="spellStart"/>
      <w:r>
        <w:t>arXiv</w:t>
      </w:r>
      <w:proofErr w:type="spellEnd"/>
      <w:r>
        <w:t xml:space="preserve"> 2610.00972)</w:t>
      </w:r>
    </w:p>
    <w:p w14:paraId="634FC608" w14:textId="77777777" w:rsidR="000E1C22" w:rsidRDefault="00000000">
      <w:pPr>
        <w:pStyle w:val="ListParagraph"/>
        <w:numPr>
          <w:ilvl w:val="0"/>
          <w:numId w:val="17"/>
        </w:numPr>
      </w:pPr>
      <w:hyperlink r:id="rId9" w:history="1">
        <w:r>
          <w:rPr>
            <w:rStyle w:val="Hyperlink"/>
          </w:rPr>
          <w:t>Scalable decision-making for games of imperfect information</w:t>
        </w:r>
      </w:hyperlink>
      <w:r>
        <w:t xml:space="preserve"> (</w:t>
      </w:r>
      <w:proofErr w:type="spellStart"/>
      <w:r>
        <w:t>Sokota</w:t>
      </w:r>
      <w:proofErr w:type="spellEnd"/>
      <w:r>
        <w:t xml:space="preserve"> et al., Nature 658, 2026) and </w:t>
      </w:r>
      <w:hyperlink r:id="rId10" w:history="1">
        <w:proofErr w:type="spellStart"/>
        <w:r>
          <w:rPr>
            <w:rStyle w:val="Hyperlink"/>
          </w:rPr>
          <w:t>Ataraxos</w:t>
        </w:r>
        <w:proofErr w:type="spellEnd"/>
        <w:r>
          <w:rPr>
            <w:rStyle w:val="Hyperlink"/>
          </w:rPr>
          <w:t xml:space="preserve"> code</w:t>
        </w:r>
      </w:hyperlink>
    </w:p>
    <w:p w14:paraId="066D1F64" w14:textId="77777777" w:rsidR="000E1C22" w:rsidRDefault="00000000">
      <w:r>
        <w:t xml:space="preserve">Material supplied by the founder (not independently checked): the Long Lake / AI-rollup thread, the Nexus thread, the </w:t>
      </w:r>
      <w:proofErr w:type="spellStart"/>
      <w:r>
        <w:t>Kled</w:t>
      </w:r>
      <w:proofErr w:type="spellEnd"/>
      <w:r>
        <w:t xml:space="preserve"> thread, the market-size and durability threads, the Patronus AI essay on synthetic data, the Hugging Face multi-harness RL guide (</w:t>
      </w:r>
      <w:proofErr w:type="spellStart"/>
      <w:r>
        <w:t>OpenEnv</w:t>
      </w:r>
      <w:proofErr w:type="spellEnd"/>
      <w:r>
        <w:t>, Harbor, TRL), and the DeepSeek-V4.1-Flash post-training excerpt.</w:t>
      </w:r>
    </w:p>
    <w:sectPr w:rsidR="000E1C2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C18E5"/>
    <w:multiLevelType w:val="hybridMultilevel"/>
    <w:tmpl w:val="64A482E8"/>
    <w:lvl w:ilvl="0" w:tplc="923EECD2">
      <w:start w:val="1"/>
      <w:numFmt w:val="decimal"/>
      <w:lvlText w:val="%1."/>
      <w:lvlJc w:val="left"/>
      <w:pPr>
        <w:ind w:left="720" w:hanging="360"/>
      </w:pPr>
    </w:lvl>
    <w:lvl w:ilvl="1" w:tplc="D7685064">
      <w:start w:val="1"/>
      <w:numFmt w:val="lowerLetter"/>
      <w:lvlText w:val="%2."/>
      <w:lvlJc w:val="left"/>
      <w:pPr>
        <w:ind w:left="1440" w:hanging="360"/>
      </w:pPr>
    </w:lvl>
    <w:lvl w:ilvl="2" w:tplc="6E984416">
      <w:start w:val="1"/>
      <w:numFmt w:val="lowerRoman"/>
      <w:lvlText w:val="%3."/>
      <w:lvlJc w:val="left"/>
      <w:pPr>
        <w:ind w:left="2160" w:hanging="360"/>
      </w:pPr>
    </w:lvl>
    <w:lvl w:ilvl="3" w:tplc="958EFEA2">
      <w:start w:val="1"/>
      <w:numFmt w:val="decimal"/>
      <w:lvlText w:val="%4."/>
      <w:lvlJc w:val="left"/>
      <w:pPr>
        <w:ind w:left="2880" w:hanging="360"/>
      </w:pPr>
    </w:lvl>
    <w:lvl w:ilvl="4" w:tplc="4A90D1E8">
      <w:start w:val="1"/>
      <w:numFmt w:val="lowerLetter"/>
      <w:lvlText w:val="%5."/>
      <w:lvlJc w:val="left"/>
      <w:pPr>
        <w:ind w:left="3600" w:hanging="360"/>
      </w:pPr>
    </w:lvl>
    <w:lvl w:ilvl="5" w:tplc="2FBA49F4">
      <w:start w:val="1"/>
      <w:numFmt w:val="lowerRoman"/>
      <w:lvlText w:val="%6."/>
      <w:lvlJc w:val="left"/>
      <w:pPr>
        <w:ind w:left="4320" w:hanging="360"/>
      </w:pPr>
    </w:lvl>
    <w:lvl w:ilvl="6" w:tplc="AD5C1FA0">
      <w:start w:val="1"/>
      <w:numFmt w:val="decimal"/>
      <w:lvlText w:val="%7."/>
      <w:lvlJc w:val="left"/>
      <w:pPr>
        <w:ind w:left="5040" w:hanging="360"/>
      </w:pPr>
    </w:lvl>
    <w:lvl w:ilvl="7" w:tplc="9F7AA7C2">
      <w:start w:val="1"/>
      <w:numFmt w:val="lowerLetter"/>
      <w:lvlText w:val="%8."/>
      <w:lvlJc w:val="left"/>
      <w:pPr>
        <w:ind w:left="5760" w:hanging="360"/>
      </w:pPr>
    </w:lvl>
    <w:lvl w:ilvl="8" w:tplc="387C6FDE">
      <w:start w:val="1"/>
      <w:numFmt w:val="lowerRoman"/>
      <w:lvlText w:val="%9."/>
      <w:lvlJc w:val="left"/>
      <w:pPr>
        <w:ind w:left="6480" w:hanging="360"/>
      </w:pPr>
    </w:lvl>
  </w:abstractNum>
  <w:abstractNum w:abstractNumId="1" w15:restartNumberingAfterBreak="0">
    <w:nsid w:val="3EB43ED2"/>
    <w:multiLevelType w:val="hybridMultilevel"/>
    <w:tmpl w:val="76E46F90"/>
    <w:lvl w:ilvl="0" w:tplc="7BACDF1A">
      <w:start w:val="1"/>
      <w:numFmt w:val="bullet"/>
      <w:lvlText w:val="•"/>
      <w:lvlJc w:val="left"/>
      <w:pPr>
        <w:ind w:left="720" w:hanging="360"/>
      </w:pPr>
    </w:lvl>
    <w:lvl w:ilvl="1" w:tplc="8D6E43B2">
      <w:start w:val="1"/>
      <w:numFmt w:val="bullet"/>
      <w:lvlText w:val="o"/>
      <w:lvlJc w:val="left"/>
      <w:pPr>
        <w:ind w:left="1440" w:hanging="360"/>
      </w:pPr>
    </w:lvl>
    <w:lvl w:ilvl="2" w:tplc="5BB6AC62">
      <w:start w:val="1"/>
      <w:numFmt w:val="bullet"/>
      <w:lvlText w:val="▪"/>
      <w:lvlJc w:val="left"/>
      <w:pPr>
        <w:ind w:left="2160" w:hanging="360"/>
      </w:pPr>
    </w:lvl>
    <w:lvl w:ilvl="3" w:tplc="B1A69A34">
      <w:start w:val="1"/>
      <w:numFmt w:val="bullet"/>
      <w:lvlText w:val="•"/>
      <w:lvlJc w:val="left"/>
      <w:pPr>
        <w:ind w:left="2880" w:hanging="360"/>
      </w:pPr>
    </w:lvl>
    <w:lvl w:ilvl="4" w:tplc="247AD50A">
      <w:start w:val="1"/>
      <w:numFmt w:val="bullet"/>
      <w:lvlText w:val="o"/>
      <w:lvlJc w:val="left"/>
      <w:pPr>
        <w:ind w:left="3600" w:hanging="360"/>
      </w:pPr>
    </w:lvl>
    <w:lvl w:ilvl="5" w:tplc="9FA883C6">
      <w:start w:val="1"/>
      <w:numFmt w:val="bullet"/>
      <w:lvlText w:val="▪"/>
      <w:lvlJc w:val="left"/>
      <w:pPr>
        <w:ind w:left="4320" w:hanging="360"/>
      </w:pPr>
    </w:lvl>
    <w:lvl w:ilvl="6" w:tplc="A6185BAA">
      <w:start w:val="1"/>
      <w:numFmt w:val="bullet"/>
      <w:lvlText w:val="•"/>
      <w:lvlJc w:val="left"/>
      <w:pPr>
        <w:ind w:left="5040" w:hanging="360"/>
      </w:pPr>
    </w:lvl>
    <w:lvl w:ilvl="7" w:tplc="214CA948">
      <w:start w:val="1"/>
      <w:numFmt w:val="bullet"/>
      <w:lvlText w:val="o"/>
      <w:lvlJc w:val="left"/>
      <w:pPr>
        <w:ind w:left="5760" w:hanging="360"/>
      </w:pPr>
    </w:lvl>
    <w:lvl w:ilvl="8" w:tplc="B432968C">
      <w:start w:val="1"/>
      <w:numFmt w:val="bullet"/>
      <w:lvlText w:val="▪"/>
      <w:lvlJc w:val="left"/>
      <w:pPr>
        <w:ind w:left="6480" w:hanging="360"/>
      </w:pPr>
    </w:lvl>
  </w:abstractNum>
  <w:num w:numId="1" w16cid:durableId="1123962406">
    <w:abstractNumId w:val="1"/>
  </w:num>
  <w:num w:numId="2" w16cid:durableId="1459831924">
    <w:abstractNumId w:val="1"/>
  </w:num>
  <w:num w:numId="3" w16cid:durableId="2103719500">
    <w:abstractNumId w:val="0"/>
    <w:lvlOverride w:ilvl="0">
      <w:startOverride w:val="1"/>
    </w:lvlOverride>
  </w:num>
  <w:num w:numId="4" w16cid:durableId="1748841281">
    <w:abstractNumId w:val="1"/>
  </w:num>
  <w:num w:numId="5" w16cid:durableId="1351103669">
    <w:abstractNumId w:val="0"/>
    <w:lvlOverride w:ilvl="0">
      <w:startOverride w:val="1"/>
    </w:lvlOverride>
  </w:num>
  <w:num w:numId="6" w16cid:durableId="782111762">
    <w:abstractNumId w:val="1"/>
  </w:num>
  <w:num w:numId="7" w16cid:durableId="1676227459">
    <w:abstractNumId w:val="1"/>
  </w:num>
  <w:num w:numId="8" w16cid:durableId="2117089542">
    <w:abstractNumId w:val="1"/>
  </w:num>
  <w:num w:numId="9" w16cid:durableId="238753974">
    <w:abstractNumId w:val="1"/>
  </w:num>
  <w:num w:numId="10" w16cid:durableId="978000190">
    <w:abstractNumId w:val="1"/>
  </w:num>
  <w:num w:numId="11" w16cid:durableId="2009401185">
    <w:abstractNumId w:val="1"/>
  </w:num>
  <w:num w:numId="12" w16cid:durableId="603391007">
    <w:abstractNumId w:val="1"/>
  </w:num>
  <w:num w:numId="13" w16cid:durableId="1838568383">
    <w:abstractNumId w:val="1"/>
  </w:num>
  <w:num w:numId="14" w16cid:durableId="1124999864">
    <w:abstractNumId w:val="1"/>
  </w:num>
  <w:num w:numId="15" w16cid:durableId="1250427250">
    <w:abstractNumId w:val="1"/>
  </w:num>
  <w:num w:numId="16" w16cid:durableId="956834245">
    <w:abstractNumId w:val="1"/>
  </w:num>
  <w:num w:numId="17" w16cid:durableId="1515416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E1C22"/>
    <w:rsid w:val="000C6D55"/>
    <w:rsid w:val="000E1C22"/>
    <w:rsid w:val="001C2144"/>
    <w:rsid w:val="003268F4"/>
    <w:rsid w:val="00C30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10C06D"/>
  <w15:docId w15:val="{D501478D-3AB2-AC44-9527-FD258AD3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610.00972" TargetMode="External"/><Relationship Id="rId3" Type="http://schemas.openxmlformats.org/officeDocument/2006/relationships/settings" Target="settings.xml"/><Relationship Id="rId7" Type="http://schemas.openxmlformats.org/officeDocument/2006/relationships/hyperlink" Target="https://arxiv.org/abs/2609.3542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505.03335"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AtaraxosAI/stratego" TargetMode="External"/><Relationship Id="rId4" Type="http://schemas.openxmlformats.org/officeDocument/2006/relationships/webSettings" Target="webSettings.xml"/><Relationship Id="rId9" Type="http://schemas.openxmlformats.org/officeDocument/2006/relationships/hyperlink" Target="https://www.nature.com/articles/s41586-026-11036-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4867</Words>
  <Characters>27745</Characters>
  <Application>Microsoft Office Word</Application>
  <DocSecurity>0</DocSecurity>
  <Lines>231</Lines>
  <Paragraphs>65</Paragraphs>
  <ScaleCrop>false</ScaleCrop>
  <Company/>
  <LinksUpToDate>false</LinksUpToDate>
  <CharactersWithSpaces>32547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Enterprise-Native RL Environments Thesis, Landscape, and MVP Plan</dc:title>
  <dc:description>Claude Docs node/bb406fa7-3712@12 docx-w6</dc:description>
  <cp:lastModifiedBy>Muhammad Ahmed Mohsin</cp:lastModifiedBy>
  <cp:revision>15</cp:revision>
  <dcterms:created xsi:type="dcterms:W3CDTF">2026-10-03T19:54:00Z</dcterms:created>
  <dcterms:modified xsi:type="dcterms:W3CDTF">2026-10-03T20:28:00Z</dcterms:modified>
</cp:coreProperties>
</file>