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40" w:before="80"/>
        <w:jc w:val="right"/>
      </w:pPr>
      <w:r>
        <w:rPr>
          <w:rFonts w:ascii="Times New Roman" w:cs="Times New Roman" w:eastAsia="Times New Roman" w:hAnsi="Times New Roman"/>
          <w:b/>
          <w:bCs/>
          <w:color w:val="000000"/>
          <w:sz w:val="26"/>
          <w:szCs w:val="26"/>
          <w:rtl/>
        </w:rPr>
        <w:t xml:space="preserve">جمهورية مصر العربية
محافظة الإسكندرية
الإدارة العامة للتعاون الزراعي</w:t>
      </w:r>
    </w:p>
    <w:p>
      <w:pPr>
        <w:bidi/>
        <w:spacing w:after="60" w:before="80"/>
        <w:jc w:val="center"/>
      </w:pPr>
      <w:r>
        <w:rPr>
          <w:rFonts w:ascii="Times New Roman" w:cs="Times New Roman" w:eastAsia="Times New Roman" w:hAnsi="Times New Roman"/>
          <w:b/>
          <w:bCs/>
          <w:color w:val="000000"/>
          <w:sz w:val="38"/>
          <w:szCs w:val="38"/>
          <w:rtl/>
        </w:rPr>
        <w:t xml:space="preserve">مذكرة اعتراض قانونية وإجرائية ملزمة</w:t>
      </w:r>
    </w:p>
    <w:p>
      <w:pPr>
        <w:bidi/>
        <w:spacing w:after="240"/>
        <w:jc w:val="center"/>
      </w:pPr>
      <w:r>
        <w:rPr>
          <w:rFonts w:ascii="Times New Roman" w:cs="Times New Roman" w:eastAsia="Times New Roman" w:hAnsi="Times New Roman"/>
          <w:b/>
          <w:bCs/>
          <w:color w:val="000000"/>
          <w:sz w:val="26"/>
          <w:szCs w:val="26"/>
          <w:rtl/>
        </w:rPr>
        <w:t xml:space="preserve">مُثبتة بصلب محضر اجتماع مجلس إدارة الجمعية التعاونية الزراعية لتسويق الخضر والفاكهة بالإسكندرية
اعتراضاً على الحكم الصادر في الدعوى رقم 1703 لسنة 2021 عمالي كلي شرق الإسكندرية
لكشف واقعة الغش والتدليس باستمرار المدعي كمدير للجمعية، وإلزام المجلس بالطعن بالاستئناف لانفتاح ميعاده قانوناً، والتماس إعادة النظر والإشكال، وحظر الصرف حمايةً للمال العام</w:t>
      </w:r>
    </w:p>
    <w:p>
      <w:pPr>
        <w:bidi/>
        <w:spacing w:after="120" w:before="240"/>
        <w:jc w:val="right"/>
      </w:pPr>
      <w:r>
        <w:rPr>
          <w:rFonts w:ascii="Times New Roman" w:cs="Times New Roman" w:eastAsia="Times New Roman" w:hAnsi="Times New Roman"/>
          <w:b/>
          <w:bCs/>
          <w:color w:val="000000"/>
          <w:sz w:val="34"/>
          <w:szCs w:val="34"/>
          <w:rtl/>
        </w:rPr>
        <w:t xml:space="preserve">أولاً / صفة مقدم المذكرة وسند التدخل والرقابة الإدارية في محضر الجلسة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السيد الأستاذ / رئيس مجلس إدارة الجمعية التعاونية الزراعية لتسويق الخضر والفاكهة بالإسكندرية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السادة الأفاضل / أعضاء مجلس الإدارة المحترمون</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تحية طيبة وبعد،،،</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يثبت الحاضر / مدير الإدارة العامة للتعاون الزراعي بالإسكندرية، بصفته ممثل الجهة الإدارية المشرفة والمختصة قانوناً بالرقابة والتفتيش على الجمعيات التعاونية الزراعية ومتابعة أعمالها وقرارات مجالس إدارتها عملاً بنصوص المواد (76، 77، 78، وما بعدها) من قانون التعاون الزراعي رقم 122 لسنة 1980 ولائحته التنفيذية؛ هذه المذكرة الرسمية بصلب محضر اجتماع مجلس الإدارة المنعقد بتاريخ اليوم، اعتراضاً حاسماً وإلزاماً قانونياً واجباً بشأن ما نما إلى علم الإدارة العامة للتعاون الزراعي من صدور الصيغة التنفيذية في الدعوى رقم 1703 لسنة 2021 عمالي كلي شرق الإسكندرية لصالح السيد / أسامة الحاج محمد سليم ضد الجمعية، بإلزامها بأداء مبلغ 188,912 جنيه (مائة وثمانية وثمانون ألفاً وتسعمائة واثنا عشر جنيهاً) كمقابل نقدي عن رصيد إجازات اعتيادية مزعومة.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وحيث إن أموال الجمعية التعاونية هي في حكم الأموال العامة بنص المادة (86) من قانون التعاون الزراعي، ومحمية بموجب أحكام قانون العقوبات؛ وحيث تبين للإدارة العامة للتعاون الزراعي أن هذا الحكم قد شابه غش وتدليس وتواطؤ إجرائي خطير يعيبه بالانعدام ويهدر حجيته، فضلاً عن انفتاح ميعاد الطعن عليه بالاستئناف وبطلان شهادة عدم حصول الاستئناف؛ فإننا نثبت في محضر الجلسة هذا الاعتراض الصارم والتحليل القضائي والقرارات الإلزامية التي يتعين على مجلس الإدارة تنفيذها فوراً حمايةً لأموال المساهمين وأموال التعاون الزراعي.</w:t>
      </w:r>
    </w:p>
    <w:p>
      <w:pPr>
        <w:bidi/>
        <w:spacing w:after="120" w:before="240"/>
        <w:jc w:val="right"/>
      </w:pPr>
      <w:r>
        <w:rPr>
          <w:rFonts w:ascii="Times New Roman" w:cs="Times New Roman" w:eastAsia="Times New Roman" w:hAnsi="Times New Roman"/>
          <w:b/>
          <w:bCs/>
          <w:color w:val="000000"/>
          <w:sz w:val="34"/>
          <w:szCs w:val="34"/>
          <w:rtl/>
        </w:rPr>
        <w:t xml:space="preserve">ثانياً / الواقعة المادية للغش والتدليس الحاسم (استمرار المدعي في العمل مديراً للجمعية)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إن الأساس الجوهري الذي بنيت عليه الدعوى رقم 1703 لسنة 2021 عمالي كلي شرق الإسكندرية هو زعم المدعي (السيد / أسامة الحاج محمد سليم) بصحيفة دعواه أنه كان يعمل بالجمعية التعاونية الزراعية لتسويق الخضر والفاكهة بالإسكندرية حتى «أحيل إلى المعاش بتاريخ 19/4/2021، وحُرم من رصيد إجازاته بسبب حاجة العمل ولم يصرف له المقابل النقدي»، وبناءً على هذا الزعم أصدرت المحكمة حكمها بإلزام الجمعية بالمبلغ المقضي به.</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بيد أن المفاجأة المدوية والحقيقة الواقعية والمادية الدامغة الثابتة في سجلات الجمعية ودفاترها أن:</w:t>
      </w:r>
    </w:p>
    <w:p>
      <w:pPr>
        <w:bidi/>
        <w:spacing w:after="60" w:before="100" w:line="360"/>
        <w:jc w:val="both"/>
      </w:pPr>
      <w:r>
        <w:rPr>
          <w:rFonts w:ascii="Times New Roman" w:cs="Times New Roman" w:eastAsia="Times New Roman" w:hAnsi="Times New Roman"/>
          <w:b/>
          <w:bCs/>
          <w:color w:val="000000"/>
          <w:sz w:val="32"/>
          <w:szCs w:val="32"/>
          <w:rtl/>
        </w:rPr>
        <w:t xml:space="preserve">1. المدعي / أسامة الحاج محمد سليم لم تنتهِ خدمته بالجمعية واقعياً ولا قانونياً، وإنما ما زال يشغل وظيفة «مدير عام الجمعية التعاونية» حتى تاريخ تحرير هذا المحضر، ويباشر الإدارة الفعلية، ويصرف مرتبه الشهري ومكافآته وسائر بدلاته ومزاياه العينية والمالية بانتظام بموجب اللائحة الداخلية للجمعية التي تبيح الاستعانة بالخبرات وتجديد التعاقد بعد سن التقاعد!</w:t>
      </w:r>
    </w:p>
    <w:p>
      <w:pPr>
        <w:bidi/>
        <w:spacing w:after="60" w:before="100" w:line="360"/>
        <w:jc w:val="both"/>
      </w:pPr>
      <w:r>
        <w:rPr>
          <w:rFonts w:ascii="Times New Roman" w:cs="Times New Roman" w:eastAsia="Times New Roman" w:hAnsi="Times New Roman"/>
          <w:b/>
          <w:bCs/>
          <w:color w:val="000000"/>
          <w:sz w:val="32"/>
          <w:szCs w:val="32"/>
          <w:rtl/>
        </w:rPr>
        <w:t xml:space="preserve">2. إن مناط استحقاق المقابل النقدي لرصيد الإجازات في الفقه وقضاء محكمة النقض المستقر هو «انتهاء العلاقة العمالية وانفصام عرى الرابطة الوظيفية نهائياً بين العامل وجهة العمل»، بحيث تصبح الإجازة مستحيلة الاستنفاد عيناً فيتحول الحق فيها إلى تعويض نقدي؛ أما والعامل ما زال على رأس عمله مديراً للجمعية يتقاضى أجره ويتمتع بسلطات الإدارة والترخيص بالإجازات لنفسه ولمرؤوسيه، فإن سبب الالتزام ينتفي كلياً، ويصبح طلب صرف المقابل النقدي ضرباً من التدليس الصريح واقتناص أموال الجمعية بغير وجه حق.</w:t>
      </w:r>
    </w:p>
    <w:p>
      <w:pPr>
        <w:bidi/>
        <w:spacing w:after="60" w:before="100" w:line="360"/>
        <w:jc w:val="both"/>
      </w:pPr>
      <w:r>
        <w:rPr>
          <w:rFonts w:ascii="Times New Roman" w:cs="Times New Roman" w:eastAsia="Times New Roman" w:hAnsi="Times New Roman"/>
          <w:b/>
          <w:bCs/>
          <w:color w:val="000000"/>
          <w:sz w:val="32"/>
          <w:szCs w:val="32"/>
          <w:rtl/>
        </w:rPr>
        <w:t xml:space="preserve">3. إن إخفاء هذه الواقعة الجوهرية عن بصر محكمة الموضوع وعن السيد الخبير المنتدب يمثل «غشاً وتدليساً وتزويراً معنوياً» أثر تأثيراً مباشراً وحاسماً في منطوق الحكم وقضائه.</w:t>
      </w:r>
    </w:p>
    <w:p>
      <w:pPr>
        <w:bidi/>
        <w:spacing w:after="120" w:before="240"/>
        <w:jc w:val="right"/>
      </w:pPr>
      <w:r>
        <w:rPr>
          <w:rFonts w:ascii="Times New Roman" w:cs="Times New Roman" w:eastAsia="Times New Roman" w:hAnsi="Times New Roman"/>
          <w:b/>
          <w:bCs/>
          <w:color w:val="000000"/>
          <w:sz w:val="34"/>
          <w:szCs w:val="34"/>
          <w:rtl/>
        </w:rPr>
        <w:t xml:space="preserve">ثالثاً / التواطؤ الإجرائي وتجريد الخصومة القضائية من حقيقتها</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يتجلى العوار والبطلان في الدعوى الصادر فيها الحكم من خلال وقائع الخصومة المسطورة بمدونات الحكم ذاته:</w:t>
      </w:r>
    </w:p>
    <w:p>
      <w:pPr>
        <w:bidi/>
        <w:spacing w:after="60" w:before="100" w:line="360"/>
        <w:jc w:val="both"/>
      </w:pPr>
      <w:r>
        <w:rPr>
          <w:rFonts w:ascii="Times New Roman" w:cs="Times New Roman" w:eastAsia="Times New Roman" w:hAnsi="Times New Roman"/>
          <w:b/>
          <w:bCs/>
          <w:color w:val="000000"/>
          <w:sz w:val="32"/>
          <w:szCs w:val="32"/>
          <w:rtl/>
        </w:rPr>
        <w:t xml:space="preserve">1. الثابت بمدونات الحكم أن الجمعية المدعى عليها «لم تمثل ولم تحضر في أي جلسة من جلسات المرافعة، ولم تقدم أي مذكرة بدفاعها، ولم تقدم ملف خدمة المدعي، ولم تقدم إخطارات القيام بالإجازات أو تسوياتها الدورية»، وهو ما حدا بالمحكمة إلى إعمال قاعدة عبء الإثبات ضد الجمعية واعتبرت تخلفها عن تقديم المستندات دليلاً على حرمان العامل من إجازاته!</w:t>
      </w:r>
    </w:p>
    <w:p>
      <w:pPr>
        <w:bidi/>
        <w:spacing w:after="60" w:before="100" w:line="360"/>
        <w:jc w:val="both"/>
      </w:pPr>
      <w:r>
        <w:rPr>
          <w:rFonts w:ascii="Times New Roman" w:cs="Times New Roman" w:eastAsia="Times New Roman" w:hAnsi="Times New Roman"/>
          <w:b/>
          <w:bCs/>
          <w:color w:val="000000"/>
          <w:sz w:val="32"/>
          <w:szCs w:val="32"/>
          <w:rtl/>
        </w:rPr>
        <w:t xml:space="preserve">2. والأخطر من ذلك، أن الحكم صدر بجلسة 27/11/2023 وظل طي الكتمان داخل أدراج الجمعية لما يقرب من عامين كاملين دون أن يطعن عليه بالاستئناف حتى تاريخ 11/8/2025، لتمكين محامي المدعي من استخراج شهادة بعدم حصول استئناف وتسليم الصورة التنفيذية بتاريخ 4/10/2025!</w:t>
      </w:r>
    </w:p>
    <w:p>
      <w:pPr>
        <w:bidi/>
        <w:spacing w:after="60" w:before="100" w:line="360"/>
        <w:jc w:val="both"/>
      </w:pPr>
      <w:r>
        <w:rPr>
          <w:rFonts w:ascii="Times New Roman" w:cs="Times New Roman" w:eastAsia="Times New Roman" w:hAnsi="Times New Roman"/>
          <w:b/>
          <w:bCs/>
          <w:color w:val="000000"/>
          <w:sz w:val="32"/>
          <w:szCs w:val="32"/>
          <w:rtl/>
        </w:rPr>
        <w:t xml:space="preserve">3. إن هذا المسلك يقطع بوجود «شبهة تواطؤ إجرائي خطير وتعارض صارخ في المصالح»؛ فالمدعي هو ذاته مدير الجمعية الفعلي القائم على تسييرها واستلام مراسلاتها وإعلاناتها، فكيف يكون الخصم هو ذاته المؤتمن على توكيل المحامين وتقديم دفوع الجمعية ومستنداتها؟! إن ترك الدعوى عمداً دون حضور، وحجب ملف خدمة المدعي الذي يثبت استمراره في العمل، وتفويت ميعاد الاستئناف عمداً هو اصطناع لخصومة صورية وتواطؤ إجرائي مكشوف للاستيلاء على أموال التعاون الزراعي بغير حق.</w:t>
      </w:r>
    </w:p>
    <w:p>
      <w:pPr>
        <w:bidi/>
        <w:spacing w:after="120" w:before="240"/>
        <w:jc w:val="right"/>
      </w:pPr>
      <w:r>
        <w:rPr>
          <w:rFonts w:ascii="Times New Roman" w:cs="Times New Roman" w:eastAsia="Times New Roman" w:hAnsi="Times New Roman"/>
          <w:b/>
          <w:bCs/>
          <w:color w:val="000000"/>
          <w:sz w:val="34"/>
          <w:szCs w:val="34"/>
          <w:rtl/>
        </w:rPr>
        <w:t xml:space="preserve">رابعاً / السند القضائي القاطع لانفتاح ميعاد الاستئناف قانوناً (المادة 213 مرافعات)</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تؤكد الإدارة العامة للتعاون الزراعي لمجلس الإدارة أن الزعم بفوات ميعاد الاستئناف وحيازة الحكم لقوة الأمر المقضي وسقوط الحق في الطعن هو زعم باطل ومردود عليه بصريح نصوص قانون المرافعات وقضاء محكمة النقض المستقر:</w:t>
      </w:r>
    </w:p>
    <w:p>
      <w:pPr>
        <w:bidi/>
        <w:spacing w:after="60" w:before="100" w:line="360"/>
        <w:jc w:val="both"/>
      </w:pPr>
      <w:r>
        <w:rPr>
          <w:rFonts w:ascii="Times New Roman" w:cs="Times New Roman" w:eastAsia="Times New Roman" w:hAnsi="Times New Roman"/>
          <w:b/>
          <w:bCs/>
          <w:color w:val="000000"/>
          <w:sz w:val="32"/>
          <w:szCs w:val="32"/>
          <w:rtl/>
        </w:rPr>
        <w:t xml:space="preserve">1. صريح نص المادة (213/ فقرة 2) من قانون المرافعات المدنية والتجارية: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تقرر المادة (213 مرافعات) القاعدة الآمرة الحاكمة لمواعيد الطعن، وتنص حرفياً على:</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«يبدأ ميعاد الطعن في الحكم من يوم صدوره، ما لم ينص القانون على غير ذلك. ويبدأ هذا الميعاد من تاريخ إعلان الحكم إلى المحكوم عليه في الأحوال التي يكون فيها قد تخلف عن الحضور في جميع الجلسات المحددة لنظر الدعوى ولم يقدم مذكرة بدفاعه...».</w:t>
      </w:r>
    </w:p>
    <w:p>
      <w:pPr>
        <w:bidi/>
        <w:spacing w:after="60" w:before="100" w:line="360"/>
        <w:jc w:val="both"/>
      </w:pPr>
      <w:r>
        <w:rPr>
          <w:rFonts w:ascii="Times New Roman" w:cs="Times New Roman" w:eastAsia="Times New Roman" w:hAnsi="Times New Roman"/>
          <w:b/>
          <w:bCs/>
          <w:color w:val="000000"/>
          <w:sz w:val="32"/>
          <w:szCs w:val="32"/>
          <w:rtl/>
        </w:rPr>
        <w:t xml:space="preserve">2. التطبيق على الحكم الصادر ضد الجمعية: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حيث إن الثابت بيقين أن الجمعية تخلفت عن الحضور في جميع جلسات المرافعة ولم تقدم أي مذكرة بدفاعها؛ فإن ميعاد الاستئناف (أربعون يوماً في المواد المدنية والعمالية) لا يبدأ إطلاقاً من تاريخ صدور الحكم في 27/11/2023، وإنما يبدأ حصراً من تاريخ إعلان الحكم إعلاناً قانونياً صحيحاً إلى الممثل القانوني للجمعية بشخصه أو في مقرها القانوني إعلاناً بريئاً من الغش والتواطؤ.</w:t>
      </w:r>
    </w:p>
    <w:p>
      <w:pPr>
        <w:bidi/>
        <w:spacing w:after="60" w:before="100" w:line="360"/>
        <w:jc w:val="both"/>
      </w:pPr>
      <w:r>
        <w:rPr>
          <w:rFonts w:ascii="Times New Roman" w:cs="Times New Roman" w:eastAsia="Times New Roman" w:hAnsi="Times New Roman"/>
          <w:b/>
          <w:bCs/>
          <w:color w:val="000000"/>
          <w:sz w:val="32"/>
          <w:szCs w:val="32"/>
          <w:rtl/>
        </w:rPr>
        <w:t xml:space="preserve">3. قضاء محكمة النقض في بطلان الإعلان المشوب بغش وانفتاح ميعاد الطعن:</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قضت محكمة النقض (الطعن رقم 112 لسنة 54 قضائية - جلسة 25/11/1987) بأن:</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«إعلان الحكم الذي يبدأ به ميعاد الطعن بالنسبة للمحكوم عليه الذي تخلف عن الحضور في جميع الجلسات ولم يقدم مذكرة بدفاعه، عملاً بالمادة 213 مرافعات، هو إجراء جوهري قصد به المشرع إحاطته علماً بالحكم حتى يسري في حقه ميعاد الطعن، ويشترط لصحته ألا يشوبه غش أو تواطؤ يرمي إلى منع وصول الإعلان للمحكوم عليه؛ فإذا شاب الإعلان غش أو كان المستلم له خصماً متواطئاً يخفي الإعلان، بطل الإعلان بطلاناً جوهرياً، ولم ينفتح به ميعاد الطعن، ويظل باب الاستئناف مفتوحاً للمحكوم عليه».</w:t>
      </w:r>
    </w:p>
    <w:p>
      <w:pPr>
        <w:bidi/>
        <w:spacing w:after="60" w:before="100" w:line="360"/>
        <w:jc w:val="both"/>
      </w:pPr>
      <w:r>
        <w:rPr>
          <w:rFonts w:ascii="Times New Roman" w:cs="Times New Roman" w:eastAsia="Times New Roman" w:hAnsi="Times New Roman"/>
          <w:b/>
          <w:bCs/>
          <w:color w:val="000000"/>
          <w:sz w:val="32"/>
          <w:szCs w:val="32"/>
          <w:rtl/>
        </w:rPr>
        <w:t xml:space="preserve">4. بطلان شهادة عدم حصول الاستئناف:</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إن الشهادة المسلمة لوكيل المدعي من قلم الصور بتاريخ 4/10/2025 بعدم حصول استئناف هي شهادة روتينية صدرت بناءً على مجرد حساب المدة التقويمية من تاريخ صدور الحكم، دون تحقق قلم الكتاب من واقعة إعلان الحكم للمحكوم عليه إعلاناً صحيحاً يفتح ميعاد الطعن؛ وبالتالي فإن هذه الشهادة منعدمة الحجية ولا تحجب عن محكمة الاستئناف سلطتها في قبول الاستئناف شكلاً لانفتاح ميعاده بنص المادة 213 مرافعات.</w:t>
      </w:r>
    </w:p>
    <w:p>
      <w:pPr>
        <w:bidi/>
        <w:spacing w:after="120" w:before="240"/>
        <w:jc w:val="right"/>
      </w:pPr>
      <w:r>
        <w:rPr>
          <w:rFonts w:ascii="Times New Roman" w:cs="Times New Roman" w:eastAsia="Times New Roman" w:hAnsi="Times New Roman"/>
          <w:b/>
          <w:bCs/>
          <w:color w:val="000000"/>
          <w:sz w:val="34"/>
          <w:szCs w:val="34"/>
          <w:rtl/>
        </w:rPr>
        <w:t xml:space="preserve">خامساً / السند القانوني للطعن بالتماس إعادة النظر (المادة 241 مرافعات)</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بجانب الطعن بالاستئناف، فإن المشرع رسم طريقاً استثنائياً حاسماً لهدم الأحكام المبنية على الغش:</w:t>
      </w:r>
    </w:p>
    <w:p>
      <w:pPr>
        <w:bidi/>
        <w:spacing w:after="60" w:before="100" w:line="360"/>
        <w:jc w:val="both"/>
      </w:pPr>
      <w:r>
        <w:rPr>
          <w:rFonts w:ascii="Times New Roman" w:cs="Times New Roman" w:eastAsia="Times New Roman" w:hAnsi="Times New Roman"/>
          <w:b/>
          <w:bCs/>
          <w:color w:val="000000"/>
          <w:sz w:val="32"/>
          <w:szCs w:val="32"/>
          <w:rtl/>
        </w:rPr>
        <w:t xml:space="preserve">1. نص المادة (241/ بند 1) من قانون المرافعات:</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تنص المادة (241) على أنه:</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«يجوز للخصوم أن يلتمسوا إعادة النظر في الأحكام التي حازت قوة الأمر المقضي في الأحوال الآتية: 1- إذا وقع من الخصم غش كان من شأنه التأثير في الحكم...».</w:t>
      </w:r>
    </w:p>
    <w:p>
      <w:pPr>
        <w:bidi/>
        <w:spacing w:after="60" w:before="100" w:line="360"/>
        <w:jc w:val="both"/>
      </w:pPr>
      <w:r>
        <w:rPr>
          <w:rFonts w:ascii="Times New Roman" w:cs="Times New Roman" w:eastAsia="Times New Roman" w:hAnsi="Times New Roman"/>
          <w:b/>
          <w:bCs/>
          <w:color w:val="000000"/>
          <w:sz w:val="32"/>
          <w:szCs w:val="32"/>
          <w:rtl/>
        </w:rPr>
        <w:t xml:space="preserve">2. سريان ميعاد الالتماس من تاريخ ظهور الغش:</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تنص المادة (242 مرافعات) صراحة على أن ميعاد الالتماس أربعون يوماً «يبدأ في الحالات المنصوص عليها في البنود 1، 2، 3 من اليوم الذي ظهر فيه الغش...»؛ وحيث إن واقعة الغش وتواطؤ المدعي واستمراره في العمل لم تنكشف رسمياً للجهة الإدارية ومجلس الإدارة إلا بمناسبة فحص هذا الملف في اجتماع اليوم؛ فإن ميعاد الالتماس يسري من تاريخ اليوم، ويحق للجمعية رفع التماس إعادة النظر مصحوباً بطلب وقف التنفيذ المستعجل أمام ذات المحكمة التي أصدرت الحكم (الدائرة 53 عمالي كلي شرق الإسكندرية).</w:t>
      </w:r>
    </w:p>
    <w:p>
      <w:pPr>
        <w:bidi/>
        <w:spacing w:after="120" w:before="240"/>
        <w:jc w:val="right"/>
      </w:pPr>
      <w:r>
        <w:rPr>
          <w:rFonts w:ascii="Times New Roman" w:cs="Times New Roman" w:eastAsia="Times New Roman" w:hAnsi="Times New Roman"/>
          <w:b/>
          <w:bCs/>
          <w:color w:val="000000"/>
          <w:sz w:val="34"/>
          <w:szCs w:val="34"/>
          <w:rtl/>
        </w:rPr>
        <w:t xml:space="preserve">سادساً / الإشكال الوقتي في التنفيذ أمام قاضي التنفيذ (المادتان 275 و 312 مرافعات)</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إن الصيغة التنفيذية المسلمة للمدعي لا تحصنه من إجراءات الوقف القضائي المستعجل؛ إذ تلتزم الجمعية برفع «إشكال وقتي في التنفيذ» أمام السيد قاضي التنفيذ بمحكمة الإسكندرية الابتدائية فوراً، تأسيساً على:</w:t>
      </w:r>
    </w:p>
    <w:p>
      <w:pPr>
        <w:bidi/>
        <w:spacing w:after="60" w:before="100" w:line="360"/>
        <w:jc w:val="both"/>
      </w:pPr>
      <w:r>
        <w:rPr>
          <w:rFonts w:ascii="Times New Roman" w:cs="Times New Roman" w:eastAsia="Times New Roman" w:hAnsi="Times New Roman"/>
          <w:b/>
          <w:bCs/>
          <w:color w:val="000000"/>
          <w:sz w:val="32"/>
          <w:szCs w:val="32"/>
          <w:rtl/>
        </w:rPr>
        <w:t xml:space="preserve">1. انعدام السند التنفيذي لابتنائه على غش وتواطؤ مفسد للخصومة القضائية.</w:t>
      </w:r>
    </w:p>
    <w:p>
      <w:pPr>
        <w:bidi/>
        <w:spacing w:after="60" w:before="100" w:line="360"/>
        <w:jc w:val="both"/>
      </w:pPr>
      <w:r>
        <w:rPr>
          <w:rFonts w:ascii="Times New Roman" w:cs="Times New Roman" w:eastAsia="Times New Roman" w:hAnsi="Times New Roman"/>
          <w:b/>
          <w:bCs/>
          <w:color w:val="000000"/>
          <w:sz w:val="32"/>
          <w:szCs w:val="32"/>
          <w:rtl/>
        </w:rPr>
        <w:t xml:space="preserve">2. زوال سبب الالتزام بعد صدور السند التنفيذي؛ لثبوت أن المنفذ لصالحه ما زال مديراً للجمعية يتقاضى أجره، مما ينتفي معه رصيد الإجازات المقضي به.</w:t>
      </w:r>
    </w:p>
    <w:p>
      <w:pPr>
        <w:bidi/>
        <w:spacing w:after="60" w:before="100" w:line="360"/>
        <w:jc w:val="both"/>
      </w:pPr>
      <w:r>
        <w:rPr>
          <w:rFonts w:ascii="Times New Roman" w:cs="Times New Roman" w:eastAsia="Times New Roman" w:hAnsi="Times New Roman"/>
          <w:b/>
          <w:bCs/>
          <w:color w:val="000000"/>
          <w:sz w:val="32"/>
          <w:szCs w:val="32"/>
          <w:rtl/>
        </w:rPr>
        <w:t xml:space="preserve">3. قيام مانع قانوني وقضائي جدي يوجب وقف التنفيذ مؤقتاً لحين الفصل في الاستئناف والتماس إعادة النظر المرفوعين ضد الحكم.</w:t>
      </w:r>
    </w:p>
    <w:p>
      <w:pPr>
        <w:bidi/>
        <w:spacing w:after="120" w:before="240"/>
        <w:jc w:val="right"/>
      </w:pPr>
      <w:r>
        <w:rPr>
          <w:rFonts w:ascii="Times New Roman" w:cs="Times New Roman" w:eastAsia="Times New Roman" w:hAnsi="Times New Roman"/>
          <w:b/>
          <w:bCs/>
          <w:color w:val="000000"/>
          <w:sz w:val="34"/>
          <w:szCs w:val="34"/>
          <w:rtl/>
        </w:rPr>
        <w:t xml:space="preserve">سابعاً / المسؤولية الجنائية والتأديبية الحتمية لحماية أموال التعاون الزراعي</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تؤكد الإدارة العامة للتعاون الزراعي لمجلس الإدارة الطبيعة القانونية الصارمة لأموال الجمعية ومسؤولية القائمين عليها:</w:t>
      </w:r>
    </w:p>
    <w:p>
      <w:pPr>
        <w:bidi/>
        <w:spacing w:after="60" w:before="100" w:line="360"/>
        <w:jc w:val="both"/>
      </w:pPr>
      <w:r>
        <w:rPr>
          <w:rFonts w:ascii="Times New Roman" w:cs="Times New Roman" w:eastAsia="Times New Roman" w:hAnsi="Times New Roman"/>
          <w:b/>
          <w:bCs/>
          <w:color w:val="000000"/>
          <w:sz w:val="32"/>
          <w:szCs w:val="32"/>
          <w:rtl/>
        </w:rPr>
        <w:t xml:space="preserve">1. نص المادة (86) من قانون التعاون الزراعي رقم 122 لسنة 1980:</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«تعتبر أموال الجمعيات التعاونية في تطبيق أحكام قانون العقوبات أموالاً عامة، ويعتبر العاملون بها وأعضاء مجالس إدارتها في حكم الموظفين العموميين...».</w:t>
      </w:r>
    </w:p>
    <w:p>
      <w:pPr>
        <w:bidi/>
        <w:spacing w:after="60" w:before="100" w:line="360"/>
        <w:jc w:val="both"/>
      </w:pPr>
      <w:r>
        <w:rPr>
          <w:rFonts w:ascii="Times New Roman" w:cs="Times New Roman" w:eastAsia="Times New Roman" w:hAnsi="Times New Roman"/>
          <w:b/>
          <w:bCs/>
          <w:color w:val="000000"/>
          <w:sz w:val="32"/>
          <w:szCs w:val="32"/>
          <w:rtl/>
        </w:rPr>
        <w:t xml:space="preserve">2. جنايات العدوان على المال العام (المواد 113 و 116 مكرر عقوبات):</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إن قيام مجلس إدارة الجمعية بصرف هذا المبلغ (188,912 جنيه) أو التراخي في الطعن على الحكم ووقف تنفيذه، مع العلم اليقيني الثابت في هذا المحضر بأن المدعي ما زال على رأس عمله مديراً للجمعية وأن الحكم شابه غش وتواطؤ؛ يُعد اشتراكاً وتسهيلاً للاستيلاء على المال العام بغير حق، وإضراراً عمدياً جسيماً بأموال الجمعية، تقع تحت طائلة الجناية المعاقب عليها بالسجن المشدد والعزل وتضمين المبالغ المستولى عليها وغرامات مضاعفة.</w:t>
      </w:r>
    </w:p>
    <w:p>
      <w:pPr>
        <w:bidi/>
        <w:spacing w:after="60" w:before="100" w:line="360"/>
        <w:jc w:val="both"/>
      </w:pPr>
      <w:r>
        <w:rPr>
          <w:rFonts w:ascii="Times New Roman" w:cs="Times New Roman" w:eastAsia="Times New Roman" w:hAnsi="Times New Roman"/>
          <w:b/>
          <w:bCs/>
          <w:color w:val="000000"/>
          <w:sz w:val="32"/>
          <w:szCs w:val="32"/>
          <w:rtl/>
        </w:rPr>
        <w:t xml:space="preserve">3. المسؤولية التأديبية وسلطة الجهة الإدارية في حل المجلس (المادة 85 تعاون زراعي):</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تمنح المادة (85) من قانون التعاون الزراعي الجهة الإدارية المشرفة سلطة إصدار قرار مسبب بحل مجلس إدارة الجمعية أو إسقاط عضوية أعضائه وإحالتهم للنيابة العامة حال ثبوت ارتكابهم مخالفات مالية جسيمة أو الإضرار العمدي بأموال الجمعية.</w:t>
      </w:r>
    </w:p>
    <w:p>
      <w:pPr>
        <w:bidi/>
        <w:spacing w:after="120" w:before="240"/>
        <w:jc w:val="right"/>
      </w:pPr>
      <w:r>
        <w:rPr>
          <w:rFonts w:ascii="Times New Roman" w:cs="Times New Roman" w:eastAsia="Times New Roman" w:hAnsi="Times New Roman"/>
          <w:b/>
          <w:bCs/>
          <w:color w:val="000000"/>
          <w:sz w:val="34"/>
          <w:szCs w:val="34"/>
          <w:rtl/>
        </w:rPr>
        <w:t xml:space="preserve">ثامناً / القرارات والتوجيهات الإلزامية المثبتة بصلب محضر الجلسة</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بناءً على ما تقدم من تدقيق قضائي ورصانة تشريعية تفرضها أحكام القانون والواجب الرقابي لحماية أموال التعاون الزراعي؛ يقرر ويثبت مدير الإدارة العامة للتعاون الزراعي بالإسكندرية في محضر اجتماع مجلس الإدارة الآتي نصاً وإلزاماً:</w:t>
      </w:r>
    </w:p>
    <w:p>
      <w:pPr>
        <w:bidi/>
        <w:spacing w:after="60" w:before="100" w:line="360"/>
        <w:jc w:val="both"/>
      </w:pPr>
      <w:r>
        <w:rPr>
          <w:rFonts w:ascii="Times New Roman" w:cs="Times New Roman" w:eastAsia="Times New Roman" w:hAnsi="Times New Roman"/>
          <w:b/>
          <w:bCs/>
          <w:color w:val="000000"/>
          <w:sz w:val="32"/>
          <w:szCs w:val="32"/>
          <w:rtl/>
        </w:rPr>
        <w:t xml:space="preserve">1. الاعتراض الرسمي الصارم والبات على تنفيذ الحكم الصادر في الدعوى رقم 1703 لسنة 2021 عمالي كلي شرق الإسكندرية، والحظر المطلق لصرف أي مبالغ مالية للمدعي (أسامة الحاج محمد سليم) بموجب هذا الحكم من خزينة الجمعية أو حساباتها البنكية تحت أي مسمى أو ذريعة، والتنبيه المشدد على المدير المالي وأمين الصندوق بالامتناع التام عن الصرف تحت طائلة المسؤولية الجنائية والمدنية المباشرة.</w:t>
      </w:r>
    </w:p>
    <w:p>
      <w:pPr>
        <w:bidi/>
        <w:spacing w:after="60" w:before="100" w:line="360"/>
        <w:jc w:val="both"/>
      </w:pPr>
      <w:r>
        <w:rPr>
          <w:rFonts w:ascii="Times New Roman" w:cs="Times New Roman" w:eastAsia="Times New Roman" w:hAnsi="Times New Roman"/>
          <w:b/>
          <w:bCs/>
          <w:color w:val="000000"/>
          <w:sz w:val="32"/>
          <w:szCs w:val="32"/>
          <w:rtl/>
        </w:rPr>
        <w:t xml:space="preserve">2. إخطار البنك الزراعي المصري والبنوك المودع بها حسابات الجمعية بصورة رسمية من هذا الاعتراض والحظر الفوري لصرف أي شيكات أو مستحقات صادرة تنفيذاً لهذا الحكم، أو حجز تنفيذي يوقع على حسابات الجمعية لوجود شبهة تلاعب بأموال التعاون.</w:t>
      </w:r>
    </w:p>
    <w:p>
      <w:pPr>
        <w:bidi/>
        <w:spacing w:after="60" w:before="100" w:line="360"/>
        <w:jc w:val="both"/>
      </w:pPr>
      <w:r>
        <w:rPr>
          <w:rFonts w:ascii="Times New Roman" w:cs="Times New Roman" w:eastAsia="Times New Roman" w:hAnsi="Times New Roman"/>
          <w:b/>
          <w:bCs/>
          <w:color w:val="000000"/>
          <w:sz w:val="32"/>
          <w:szCs w:val="32"/>
          <w:rtl/>
        </w:rPr>
        <w:t xml:space="preserve">3. إلزام مجلس إدارة الجمعية فوراً وخلال مهلة أقصاها (48 ساعة) من تاريخ هذا الاجتماع بتكليف محامٍ باتخاذ الإجراءات القضائية الثلاثية الآتية:</w:t>
      </w:r>
    </w:p>
    <w:p>
      <w:pPr>
        <w:bidi/>
        <w:spacing w:after="60" w:before="100" w:line="360"/>
        <w:jc w:val="both"/>
      </w:pPr>
      <w:r>
        <w:rPr>
          <w:rFonts w:ascii="Times New Roman" w:cs="Times New Roman" w:eastAsia="Times New Roman" w:hAnsi="Times New Roman"/>
          <w:b/>
          <w:bCs/>
          <w:color w:val="000000"/>
          <w:sz w:val="32"/>
          <w:szCs w:val="32"/>
          <w:rtl/>
        </w:rPr>
        <w:t xml:space="preserve">أ- قيد صحيفة استئناف للحكم أمام محكمة استئناف الإسكندرية استناداً لصريح المادة (213 مرافعات) لانفتاح ميعاد الطعن لعدم حضور الجلسات وبطلان الإعلان المشوب بغش، مقروناً بالشق المستعجل لوقف النفاذ.</w:t>
      </w:r>
    </w:p>
    <w:p>
      <w:pPr>
        <w:bidi/>
        <w:spacing w:after="60" w:before="100" w:line="360"/>
        <w:jc w:val="both"/>
      </w:pPr>
      <w:r>
        <w:rPr>
          <w:rFonts w:ascii="Times New Roman" w:cs="Times New Roman" w:eastAsia="Times New Roman" w:hAnsi="Times New Roman"/>
          <w:b/>
          <w:bCs/>
          <w:color w:val="000000"/>
          <w:sz w:val="32"/>
          <w:szCs w:val="32"/>
          <w:rtl/>
        </w:rPr>
        <w:t xml:space="preserve">ب- قيد دعوى التماس إعادة نظر أمام المحكمة التي أصدرت الحكم (الدائرة 53 عمالي كلي شرق الإسكندرية) استناداً للمادة (241/1 مرافعات) لظهور الغش والتدليس واستمرار المدعي في العمل، مقرونة بطلب وقف التنفيذ.</w:t>
      </w:r>
    </w:p>
    <w:p>
      <w:pPr>
        <w:bidi/>
        <w:spacing w:after="60" w:before="100" w:line="360"/>
        <w:jc w:val="both"/>
      </w:pPr>
      <w:r>
        <w:rPr>
          <w:rFonts w:ascii="Times New Roman" w:cs="Times New Roman" w:eastAsia="Times New Roman" w:hAnsi="Times New Roman"/>
          <w:b/>
          <w:bCs/>
          <w:color w:val="000000"/>
          <w:sz w:val="32"/>
          <w:szCs w:val="32"/>
          <w:rtl/>
        </w:rPr>
        <w:t xml:space="preserve">ج- رفع إشكال وقتي في التنفيذ أمام السيد قاضي التنفيذ بمحكمة الإسكندرية الابتدائية لوقف أي إجراءات تنفيذية أو حجز فوري.</w:t>
      </w:r>
    </w:p>
    <w:p>
      <w:pPr>
        <w:bidi/>
        <w:spacing w:after="60" w:before="100" w:line="360"/>
        <w:jc w:val="both"/>
      </w:pPr>
      <w:r>
        <w:rPr>
          <w:rFonts w:ascii="Times New Roman" w:cs="Times New Roman" w:eastAsia="Times New Roman" w:hAnsi="Times New Roman"/>
          <w:b/>
          <w:bCs/>
          <w:color w:val="000000"/>
          <w:sz w:val="32"/>
          <w:szCs w:val="32"/>
          <w:rtl/>
        </w:rPr>
        <w:t xml:space="preserve">4. التحفظ الفوري على الملف الوظيفي للمدعي، وعقد عمله كمدير للجمعية، وسجلات حضوره وصرف مرتبه ومكافآته حتى تاريخه، وكذلك التحفظ على دفاتر استلام إعلانات القضايا بالجمعية، وتحديد الموظف الذي استلم إعلانات الدعوى 1703 لسنة 2021 عمالي دون إخطار المجلس، وفتح تحقيق داخلي فوري لإثبات التواطؤ.</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5. إلزام مجلس إدارة الجمعية بموافاة الإدارة العامة للتعاون الزراعي بالإسكندرية بما يفيد قيد الاستئناف والالتماس والإشكال في المواعيد المحددة؛ مع التنبيه الصارم بأنه في حال تراخي المجلس أو تقاعسه عن اتخاذ هذه الإجراءات، أو الإقدام على صرف أي مليم؛ فسيتم فوراً وبقوة القانون تفعيل المادة (85) من قانون التعاون الزراعي بحل مجلس الإدارة، وإحالة الأوراق برمتها للنيابة العامة (نيابة الأموال العامة بالإسكندرية) بتهمة الإضرار العمدي بالمال العام وتسهيل الاستيلاء عليه.</w:t>
      </w:r>
    </w:p>
    <w:p>
      <w:pPr>
        <w:bidi/>
        <w:spacing w:after="60" w:before="60" w:line="360"/>
        <w:jc w:val="both"/>
      </w:pPr>
      <w:r>
        <w:rPr>
          <w:rFonts w:ascii="Times New Roman" w:cs="Times New Roman" w:eastAsia="Times New Roman" w:hAnsi="Times New Roman"/>
          <w:b w:val="false"/>
          <w:bCs w:val="false"/>
          <w:color w:val="000000"/>
          <w:sz w:val="32"/>
          <w:szCs w:val="32"/>
          <w:rtl/>
        </w:rPr>
        <w:t xml:space="preserve">وإثباتاً لما تقدم، تم تحرير هذه المذكرة وإثباتها حرفياً بصلب محضر اجتماع مجلس إدارة الجمعية للتنفيذ الفوري والملزم والعمل بمقتضاه،،،</w:t>
      </w:r>
    </w:p>
    <w:p>
      <w:pPr>
        <w:bidi/>
        <w:spacing w:after="200" w:before="240"/>
        <w:jc w:val="center"/>
      </w:pPr>
      <w:r>
        <w:rPr>
          <w:rFonts w:ascii="Times New Roman" w:cs="Times New Roman" w:eastAsia="Times New Roman" w:hAnsi="Times New Roman"/>
          <w:b/>
          <w:bCs/>
          <w:color w:val="000000"/>
          <w:sz w:val="32"/>
          <w:szCs w:val="32"/>
          <w:rtl/>
        </w:rPr>
        <w:t xml:space="preserve">
مقدمه ومثبته بمحضر الجلسة للإلزام والتنفيذ الفوري،،،
</w:t>
      </w:r>
      <w:r>
        <w:rPr>
          <w:rFonts w:ascii="Times New Roman" w:cs="Times New Roman" w:eastAsia="Times New Roman" w:hAnsi="Times New Roman"/>
          <w:b/>
          <w:bCs/>
          <w:color w:val="000000"/>
          <w:sz w:val="34"/>
          <w:szCs w:val="34"/>
          <w:rtl/>
        </w:rPr>
        <w:t xml:space="preserve">مدير الإدارة العامة للتعاون الزراعي بالإسكندرية
</w:t>
      </w:r>
      <w:r>
        <w:rPr>
          <w:rFonts w:ascii="Times New Roman" w:cs="Times New Roman" w:eastAsia="Times New Roman" w:hAnsi="Times New Roman"/>
          <w:b/>
          <w:bCs/>
          <w:color w:val="000000"/>
          <w:sz w:val="32"/>
          <w:szCs w:val="32"/>
          <w:rtl/>
        </w:rPr>
        <w:t xml:space="preserve">( ................................................ )
</w:t>
      </w:r>
    </w:p>
    <w:sectPr>
      <w:pgSz w:w="11906" w:h="16838" w:orient="portrait"/>
      <w:pgMar w:top="1440" w:right="1440" w:bottom="1440" w:left="1440" w:header="708" w:footer="708" w:gutter="0"/>
      <w:pgBorders w:display="allPages" w:offsetFrom="page" w:zOrder="front"/>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2026-10-10T14:27:42.760Z</dcterms:created>
  <dcterms:modified xsi:type="dcterms:W3CDTF">2026-10-10T14:27:42.765Z</dcterms:modified>
</cp:coreProperties>
</file>

<file path=docProps/custom.xml><?xml version="1.0" encoding="utf-8"?>
<Properties xmlns="http://schemas.openxmlformats.org/officeDocument/2006/custom-properties" xmlns:vt="http://schemas.openxmlformats.org/officeDocument/2006/docPropsVTypes"/>
</file>