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 w:before="0" w:line="360"/>
        <w:jc w:val="center"/>
      </w:pPr>
      <w:r>
        <w:rPr>
          <w:rFonts w:ascii="Times New Roman" w:cs="Times New Roman" w:eastAsia="Times New Roman" w:hAnsi="Times New Roman"/>
          <w:b/>
          <w:bCs/>
          <w:color w:val="000000"/>
          <w:sz w:val="36"/>
          <w:szCs w:val="36"/>
        </w:rPr>
        <w:t xml:space="preserve">بسم الله الرحمن الرحيم</w:t>
      </w:r>
    </w:p>
    <w:p>
      <w:pPr>
        <w:bidi/>
        <w:spacing w:after="100" w:before="40" w:line="360"/>
        <w:jc w:val="center"/>
      </w:pPr>
      <w:r>
        <w:rPr>
          <w:rFonts w:ascii="Times New Roman" w:cs="Times New Roman" w:eastAsia="Times New Roman" w:hAnsi="Times New Roman"/>
          <w:b/>
          <w:bCs/>
          <w:color w:val="000000"/>
          <w:sz w:val="36"/>
          <w:szCs w:val="36"/>
        </w:rPr>
        <w:t xml:space="preserve">المحكمة التأديبية لمحافظتي الإسكندرية ومرسى مطروح</w:t>
      </w:r>
    </w:p>
    <w:p>
      <w:pPr>
        <w:bidi/>
        <w:spacing w:after="160" w:before="60" w:line="360"/>
        <w:jc w:val="center"/>
      </w:pPr>
      <w:r>
        <w:rPr>
          <w:rFonts w:ascii="Times New Roman" w:cs="Times New Roman" w:eastAsia="Times New Roman" w:hAnsi="Times New Roman"/>
          <w:b/>
          <w:bCs/>
          <w:color w:val="000000"/>
          <w:sz w:val="40"/>
          <w:szCs w:val="40"/>
        </w:rPr>
        <w:t xml:space="preserve">مذكرة بدفاع وطلبات جوهرية (موسعة)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00" w:before="100" w:line="360"/>
        <w:jc w:val="both"/>
      </w:pPr>
      <w:r>
        <w:rPr>
          <w:rFonts w:ascii="Times New Roman" w:cs="Times New Roman" w:eastAsia="Times New Roman" w:hAnsi="Times New Roman"/>
          <w:b/>
          <w:bCs/>
          <w:color w:val="000000"/>
          <w:sz w:val="32"/>
          <w:szCs w:val="32"/>
        </w:rPr>
        <w:t xml:space="preserve">مقدمة من: السيد / حسام الدين هاشم علي هاشم — مدير إدارة الشئون المالية والإدارية بمديرية الزراعة بالإسكندرية (الدرجة الأولى التخصصية) [محال أول].</w:t>
      </w:r>
    </w:p>
    <w:p>
      <w:pPr>
        <w:bidi/>
        <w:spacing w:after="100" w:before="100" w:line="360"/>
        <w:jc w:val="both"/>
      </w:pPr>
      <w:r>
        <w:rPr>
          <w:rFonts w:ascii="Times New Roman" w:cs="Times New Roman" w:eastAsia="Times New Roman" w:hAnsi="Times New Roman"/>
          <w:b/>
          <w:bCs/>
          <w:color w:val="000000"/>
          <w:sz w:val="32"/>
          <w:szCs w:val="32"/>
        </w:rPr>
        <w:t xml:space="preserve">بوكالة الأستاذ: أحمد منصور — المحامي بالنقض والدستورية العليا (حاضر مع المحال الأول بتوكيل رسمي عام قضايا).</w:t>
      </w:r>
    </w:p>
    <w:p>
      <w:pPr>
        <w:bidi/>
        <w:spacing w:after="100" w:before="100" w:line="360"/>
        <w:jc w:val="both"/>
      </w:pPr>
      <w:r>
        <w:rPr>
          <w:rFonts w:ascii="Times New Roman" w:cs="Times New Roman" w:eastAsia="Times New Roman" w:hAnsi="Times New Roman"/>
          <w:b/>
          <w:bCs/>
          <w:color w:val="000000"/>
          <w:sz w:val="32"/>
          <w:szCs w:val="32"/>
        </w:rPr>
        <w:t xml:space="preserve">ضـــــــد: هيئة النيابة الإدارية (فرع الدعوى التأديبية بالإسكندرية — سلطة الاتهام).</w:t>
      </w:r>
    </w:p>
    <w:p>
      <w:pPr>
        <w:bidi/>
        <w:spacing w:after="100" w:before="100" w:line="360"/>
        <w:jc w:val="both"/>
      </w:pPr>
      <w:r>
        <w:rPr>
          <w:rFonts w:ascii="Times New Roman" w:cs="Times New Roman" w:eastAsia="Times New Roman" w:hAnsi="Times New Roman"/>
          <w:b/>
          <w:bCs/>
          <w:color w:val="000000"/>
          <w:sz w:val="32"/>
          <w:szCs w:val="32"/>
        </w:rPr>
        <w:t xml:space="preserve">في الدعوى التأديبية: المقيدة بجدول المحكمة التأديبية بالإسكندرية برقم ٨٩ لسنة ٦٨ ق (عن القضية رقم ٣٠٧ لسنة ٢٠٢٥ نيابة القوى العاملة بالإسكندرية — والمقيدة برقم فحص ٢٢ لسنة ٢٠٢٦ لجنة التأديب السادسة بالمكتب الفني بالإسكندرية — الصادر فيها قرار الإحالة بتاريخ ٢٠٢٦/٢/٢٨).</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تمهيد وإجلال واستهلال قضائي</w:t>
      </w:r>
    </w:p>
    <w:p>
      <w:pPr>
        <w:bidi/>
        <w:spacing w:after="100" w:before="100" w:line="360"/>
        <w:jc w:val="both"/>
      </w:pPr>
      <w:r>
        <w:rPr>
          <w:rFonts w:ascii="Times New Roman" w:cs="Times New Roman" w:eastAsia="Times New Roman" w:hAnsi="Times New Roman"/>
          <w:b/>
          <w:bCs/>
          <w:color w:val="000000"/>
          <w:sz w:val="32"/>
          <w:szCs w:val="32"/>
        </w:rPr>
        <w:t xml:space="preserve">سيدي الرئيس، السادة الأساتذة المستشارين الأجلاء أعضاء المحكمة التأديبية الموقرة: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يقف الماثل بين أيدي عدالتكم — السيد / حسام الدين هاشم علي هاشم — مدير إدارة الشئون المالية والإدارية بمديرية الزراعة بالإسكندرية، بعد رحلة عمل مضنية حافلة بالانضباط الإداري والحرص على مقدرات المرفق وتسيير دولاب العمل اليومي في ظل ظروف بالغة الصعوبة ونقص حاد في الكوادر والإمكانيات؛ ليجد نفسه متهماً في دعوى تأديبية نشأت أصلاً عن شكوى كيدية وانتقامية تقدمت بها مسئولة المشتريات السابقة (نادية حسين) إثر نقلها للإدارة الهندسية بعد مجازاتها في خمس وقائع إدارية سابقة وتراكم الجزاءات بملفها.</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وقد استهلت النيابة الإدارية تحقيقاتها بفحص ادعاءات الشاكية باضطهاد الماثل لها، فانتهت النيابة الإدارية بذاتها وبصريح مدونات مذكرتها الرسمية (صفحة ١٤ و ١٥) إلى: «حفظ ما نسب إلى حسام الدين هاشم من اضطهاد الشاكية قطعياً لعدم الصحة»، بما يقطع بنزاهة مسلكه وتجرده من أي غرض شخصي.</w:t>
      </w:r>
    </w:p>
    <w:p>
      <w:pPr>
        <w:bidi/>
        <w:spacing w:after="100" w:before="100" w:line="360"/>
        <w:jc w:val="both"/>
      </w:pPr>
      <w:r>
        <w:rPr>
          <w:rFonts w:ascii="Times New Roman" w:cs="Times New Roman" w:eastAsia="Times New Roman" w:hAnsi="Times New Roman"/>
          <w:b w:val="false"/>
          <w:bCs w:val="false"/>
          <w:color w:val="000000"/>
          <w:sz w:val="32"/>
          <w:szCs w:val="32"/>
        </w:rPr>
        <w:t xml:space="preserve">أما عما تبقى في حقه بقرار الإحالة من اتهامين يتعلقان بـ: (١) اعتماد مستندات ممارسة توريد كارتة تكييف في مارس ٢٠٢٥، و(٢) تحرير تصريح خروج لتكييف في يونيو ٢٠٢٥ لإصلاحه بالورش الخارجية؛ فإن الأوراق والمستندات الرسمية القاطعة المودعة بملف الدعوى (المكون من ٨٠ صفحة كاملة) تقطع ببراءته براءة يقينية تامة، وتؤكد انعدام أي ضرر مالي بالدولة، واستيفاء كافة الإجراءات لصحيح حكم القانون.</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أولاً / الوقائع الحقيقية للدعوى والتسلسل الزمني الثابت بأوراق التحقيق</w:t>
      </w:r>
    </w:p>
    <w:p>
      <w:pPr>
        <w:bidi/>
        <w:spacing w:after="100" w:before="100" w:line="360"/>
        <w:jc w:val="both"/>
      </w:pPr>
      <w:r>
        <w:rPr>
          <w:rFonts w:ascii="Times New Roman" w:cs="Times New Roman" w:eastAsia="Times New Roman" w:hAnsi="Times New Roman"/>
          <w:b w:val="false"/>
          <w:bCs w:val="false"/>
          <w:color w:val="000000"/>
          <w:sz w:val="32"/>
          <w:szCs w:val="32"/>
        </w:rPr>
        <w:t xml:space="preserve">تتحصل وقائع الدعوى الماثلة — في خصوص المحال الأول — من واقع محاضر التحقيق الرسمية والمستندات المودعة في الآتي:</w:t>
      </w:r>
    </w:p>
    <w:p>
      <w:pPr>
        <w:bidi/>
        <w:spacing w:after="100" w:before="200" w:line="320"/>
        <w:jc w:val="right"/>
      </w:pPr>
      <w:r>
        <w:rPr>
          <w:rFonts w:ascii="Times New Roman" w:cs="Times New Roman" w:eastAsia="Times New Roman" w:hAnsi="Times New Roman"/>
          <w:b/>
          <w:bCs/>
          <w:color w:val="000000"/>
          <w:sz w:val="32"/>
          <w:szCs w:val="32"/>
        </w:rPr>
        <w:t xml:space="preserve">١- استلام المحال الأول لمهام عمله وطبيعة وجود التكييف بديوان عام المديرية: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استلم المحال الأول (حسام الدين هاشم) مهام عمله كقائم بأعمال مدير الإدارة العامة للشئون المالية والإدارية بمديرية الزراعة بالإسكندرية في شهر أبريل ٢٠٢٤ م (صفحة ٧ من التحقيقات)، وعند مباشرته لعمله اكتشف وجود جهاز تكييف قدرة ٣ حصان قديم ومعطل متروك بالغرفة الملحقة بمكتب وكيل الوزارة مدير المديرية لا يعمل، فنظراً لحاجة العمل الماسة إليه في إدارة الشئون المالية التي تستقبل مئات المراجعين والموظفين يومياً، تم نقله إلى مكتب الإدارة وطلب من الإدارة الهندسية وفنيي الصيانة إجراء معاينة وإعداد تقرير فني تمهيداً لإصلاحه وصيانته.</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ولم يكن الجهاز قط جهازاً خاصاً جُلب من منزله كما زُعم كيداً، بل كان موجوداً داخل مبنى ديوان عام المديرية قبل توليه العمل، ولم يكن يعلم بعدم قيده بسجلات المخازن الحكومية؛ لكونه استلم عمله حديثاً في أبريل ٢٠٢٤، ولكون فحص السجلات المخزنية وإثبات الموجودات اختصاصاً حصرياً معقوداً لأمين العهدة ورئيس المخازن ولجنة الجرد السنوي للعام المالي ٢٠٢٣ / ٢٠٢٤ التي حفظت النيابة الإدارية التحقيق عنها لتعذر تحديد تاريخ دخول الجهاز للمديرية (صفحة ١٨ من مذكرة النيابة).</w:t>
      </w:r>
    </w:p>
    <w:p>
      <w:pPr>
        <w:bidi/>
        <w:spacing w:after="100" w:before="200" w:line="320"/>
        <w:jc w:val="right"/>
      </w:pPr>
      <w:r>
        <w:rPr>
          <w:rFonts w:ascii="Times New Roman" w:cs="Times New Roman" w:eastAsia="Times New Roman" w:hAnsi="Times New Roman"/>
          <w:b/>
          <w:bCs/>
          <w:color w:val="000000"/>
          <w:sz w:val="32"/>
          <w:szCs w:val="32"/>
        </w:rPr>
        <w:t xml:space="preserve">٢- واقعة اعتماد مستندات توريد كارتة التكييف بالقرار رقم ١٩٠ لسنة ٢٠٢٥ (الاتهام الأول):</w:t>
      </w:r>
    </w:p>
    <w:p>
      <w:pPr>
        <w:bidi/>
        <w:spacing w:after="100" w:before="100" w:line="360"/>
        <w:jc w:val="both"/>
      </w:pPr>
      <w:r>
        <w:rPr>
          <w:rFonts w:ascii="Times New Roman" w:cs="Times New Roman" w:eastAsia="Times New Roman" w:hAnsi="Times New Roman"/>
          <w:b w:val="false"/>
          <w:bCs w:val="false"/>
          <w:color w:val="000000"/>
          <w:sz w:val="32"/>
          <w:szCs w:val="32"/>
        </w:rPr>
        <w:t xml:space="preserve">في ٢٠٢٥/٣/٢٧ حرر فني الصيانة بالمديرية (محمد سعيد علي محمود) كتاباً رسمياً بعد معاينته لأجهزة التكييف بالمديرية (صفحة ١١ و ٥٨)، طلب فيه شراء وتركيب عدد (٢) كارتة تكييف لأجهزة التكييف بالمديرية (الأولى بمركز الحاسب الآلي/المركز التكنولوجي، والثانية بالشئون المالية والإدارية). وصدر القرار رقم ١٩٠ لسنة ٢٠٢٥ بتشكيل لجنة البت برئاسة فني الصيانة ذاته وعضوية كل من: بسيوني عبد الحفيظ حمزة (فني هندسي)، ونجلاء الحفني (عضو مالي)، ونادية حسين (عضو مشتريات).</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وباشرت اللجنة أعمالها وفحصت العروض وقارنت الأسعار وانتهت للترسية على شركة بيور لايف، وعرضت مذكرة الصرف واستمارة ٥٠ ع.ح على المحال الأول لاعتمادها بحكم وظيفته الإدارية الرئاسية في ٢٠٢٥/٤/٣.</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وقد ثبت يقيناً بالمستندات الرسمية القاطعة — وبموجب إفادة مديرية الزراعة بالإسكندرية الرسمية المؤرخة ٢٠٢٦/١/٢٢ والمقيدة برقم ١٥٧ بتاريخ ٢٠٢٦/١/٢٥ والمعتمدة من مدير عام الشئون المالية والإدارية (أ. إيمان الفيومي) ومن وكيل الوزارة (د. مهندس نبيل الششتاوي) والممهورة بخاتم شعار الجمهورية (المثبتة بمحضر جلسة ٢٠٢٦/١/٢٥ ص ٦٩) — أن الكارتة رُكبت فعلياً للتكييف الـ ١.٥ حصان المقيد رسمياً بسجلات الموجودات بغرفة المركز التكنولوجي بالدور الأول التي يشغلها مسئول المشتريات التابع لإدارة الشئون المالية (محمد بدير)، ولم تُركب لتكييف غير مدرج، مما يهدم هذا الاتهام من أساسه.</w:t>
      </w:r>
    </w:p>
    <w:p>
      <w:pPr>
        <w:bidi/>
        <w:spacing w:after="100" w:before="200" w:line="320"/>
        <w:jc w:val="right"/>
      </w:pPr>
      <w:r>
        <w:rPr>
          <w:rFonts w:ascii="Times New Roman" w:cs="Times New Roman" w:eastAsia="Times New Roman" w:hAnsi="Times New Roman"/>
          <w:b/>
          <w:bCs/>
          <w:color w:val="000000"/>
          <w:sz w:val="32"/>
          <w:szCs w:val="32"/>
        </w:rPr>
        <w:t xml:space="preserve">٣- واقعة تصريح الخروج المؤرخ ٢٠٢٥/٦/١٩ (الاتهام الثاني):</w:t>
      </w:r>
    </w:p>
    <w:p>
      <w:pPr>
        <w:bidi/>
        <w:spacing w:after="100" w:before="100" w:line="360"/>
        <w:jc w:val="both"/>
      </w:pPr>
      <w:r>
        <w:rPr>
          <w:rFonts w:ascii="Times New Roman" w:cs="Times New Roman" w:eastAsia="Times New Roman" w:hAnsi="Times New Roman"/>
          <w:b w:val="false"/>
          <w:bCs w:val="false"/>
          <w:color w:val="000000"/>
          <w:sz w:val="32"/>
          <w:szCs w:val="32"/>
        </w:rPr>
        <w:t xml:space="preserve">في ٢٠٢٥/٦/١٩، وإثر توقف التكييف عن العمل تماماً في بداية فصل الصيف، حرر المحال الأول تصريح خروج للجهاز إلى ورشة شركة متخصصة (شركة بيور لايف) التي سبق لها صيانة أجهزة بالمديرية، وذلك لإجراء المعاينة الفنية اللازمة وتحديد الأعطال وتغيير القطع التالفة بالورشة الخارجية لتعذر صيانتها داخل مقر المديرية. وكان هذا التصريح إجراءً إدارياً تسييرياً بحتاً استهدَف سرعة صيانة الجهاز لمصلحة العمل، ولم يترتب عليه أي تفريط أو خروج للجهاز عن نطاق السيطرة، بل ظل الجهاز معلوماً وتحت المعاينة الفنية، ولم يُصرف مليم واحد من أموال الدولة.</w:t>
      </w:r>
    </w:p>
    <w:p>
      <w:pPr>
        <w:bidi/>
        <w:spacing w:after="100" w:before="200" w:line="320"/>
        <w:jc w:val="right"/>
      </w:pPr>
      <w:r>
        <w:rPr>
          <w:rFonts w:ascii="Times New Roman" w:cs="Times New Roman" w:eastAsia="Times New Roman" w:hAnsi="Times New Roman"/>
          <w:b/>
          <w:bCs/>
          <w:color w:val="000000"/>
          <w:sz w:val="32"/>
          <w:szCs w:val="32"/>
        </w:rPr>
        <w:t xml:space="preserve">٤- شهادة المفتش المالي القاطعة بانعدام أي ضرر مالي بالدولة (صفحة ٤٠ و ٦٢):</w:t>
      </w:r>
    </w:p>
    <w:p>
      <w:pPr>
        <w:bidi/>
        <w:spacing w:after="100" w:before="100" w:line="360"/>
        <w:jc w:val="both"/>
      </w:pPr>
      <w:r>
        <w:rPr>
          <w:rFonts w:ascii="Times New Roman" w:cs="Times New Roman" w:eastAsia="Times New Roman" w:hAnsi="Times New Roman"/>
          <w:b w:val="false"/>
          <w:bCs w:val="false"/>
          <w:color w:val="000000"/>
          <w:sz w:val="32"/>
          <w:szCs w:val="32"/>
        </w:rPr>
        <w:t xml:space="preserve">سألت النيابة الإدارية مفتش المديرية المالية بالإسكندرية (الأستاذ / أحمد سلامة عبد الرحمن عطية) عن الأضرار المالية المترتبة على وقائع الدعوى، فأقر جازماً تحت القسم (صفحة ٤٠ وصفحة ٦٢ من التحقيقات):</w:t>
      </w:r>
    </w:p>
    <w:p>
      <w:pPr>
        <w:bidi/>
        <w:spacing w:after="100" w:before="100" w:line="360"/>
        <w:jc w:val="both"/>
      </w:pPr>
      <w:r>
        <w:rPr>
          <w:rFonts w:ascii="Times New Roman" w:cs="Times New Roman" w:eastAsia="Times New Roman" w:hAnsi="Times New Roman"/>
          <w:b/>
          <w:bCs/>
          <w:color w:val="000000"/>
          <w:sz w:val="32"/>
          <w:szCs w:val="32"/>
        </w:rPr>
        <w:t xml:space="preserve">«لم يستدل على وجود ضرر مالي وقع على الجهة من العملية الأولى التي تمت في شهر ٢٠٢٥/٣، وأما العملية الثانية فلم يترتب عليها أي أضرار مالية وذلك لتوقف كافة الإجراءات المستندية للصيانة وعدم صرف مليم واحد من أموال الدولة».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ثانياً / حصر الاتهامات المسندة للمحال الأول بقرار الإحالة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حصرت النيابة الإدارية بقرار الإحالة وتقرير الاتهام المنسوب للمحال الأول (السيد / حسام الدين هاشم علي هاشم) اتهامين محددين نصهما الحرفي:</w:t>
      </w:r>
    </w:p>
    <w:p>
      <w:pPr>
        <w:bidi/>
        <w:spacing w:after="100" w:before="100" w:line="360"/>
        <w:jc w:val="both"/>
      </w:pPr>
      <w:r>
        <w:rPr>
          <w:rFonts w:ascii="Times New Roman" w:cs="Times New Roman" w:eastAsia="Times New Roman" w:hAnsi="Times New Roman"/>
          <w:b w:val="false"/>
          <w:bCs w:val="false"/>
          <w:color w:val="000000"/>
          <w:sz w:val="32"/>
          <w:szCs w:val="32"/>
        </w:rPr>
        <w:t xml:space="preserve">«الأول:</w:t>
      </w:r>
    </w:p>
    <w:p>
      <w:pPr>
        <w:bidi/>
        <w:spacing w:after="100" w:before="100" w:line="360"/>
        <w:jc w:val="both"/>
      </w:pPr>
      <w:r>
        <w:rPr>
          <w:rFonts w:ascii="Times New Roman" w:cs="Times New Roman" w:eastAsia="Times New Roman" w:hAnsi="Times New Roman"/>
          <w:b/>
          <w:bCs/>
          <w:color w:val="000000"/>
          <w:sz w:val="32"/>
          <w:szCs w:val="32"/>
        </w:rPr>
        <w:t xml:space="preserve">١- اعتمد المستندات الخاصة بتوريد وتركيب كارتة التكييفات الخاصة بمديرية الزراعة بالإسكندرية ومن ضمنهم التكييف الخاص بمكتب إدارة الشئون المالية والإدارية رغم عدم إدراج هذا التكييف في سجلات المخازن بالمديرية أو ببيان الموجودات بالجرد السنوي في ٢٠٢٥/٦/٣٠ بالمخالفة للتعليمات.</w:t>
      </w:r>
    </w:p>
    <w:p>
      <w:pPr>
        <w:bidi/>
        <w:spacing w:after="100" w:before="100" w:line="360"/>
        <w:jc w:val="both"/>
      </w:pPr>
      <w:r>
        <w:rPr>
          <w:rFonts w:ascii="Times New Roman" w:cs="Times New Roman" w:eastAsia="Times New Roman" w:hAnsi="Times New Roman"/>
          <w:b/>
          <w:bCs/>
          <w:color w:val="000000"/>
          <w:sz w:val="32"/>
          <w:szCs w:val="32"/>
        </w:rPr>
        <w:t xml:space="preserve">٢- التصريح بخروج التكييف الخاص بإدارة الشئون المالية والإدارية في ٢٠٢٥/٦/١٩ بالمخالفة للائحة المخازن دون وجود تقرير فني يقضي بضرورة خروجه للإصلاح ودون أخذ موافقة السلطة المختصة متمثلة في مدير مديرية الزراعة على خروج الجهاز بالمخالفة للتعليمات وذلك على النحو المبين تفصيلاً بالأوراق».</w:t>
      </w:r>
    </w:p>
    <w:p>
      <w:pPr>
        <w:bidi/>
        <w:spacing w:after="100" w:before="100" w:line="360"/>
        <w:jc w:val="both"/>
      </w:pPr>
      <w:r>
        <w:rPr>
          <w:rFonts w:ascii="Times New Roman" w:cs="Times New Roman" w:eastAsia="Times New Roman" w:hAnsi="Times New Roman"/>
          <w:b w:val="false"/>
          <w:bCs w:val="false"/>
          <w:color w:val="000000"/>
          <w:sz w:val="32"/>
          <w:szCs w:val="32"/>
        </w:rPr>
        <w:t xml:space="preserve">بينما انتهت النيابة الإدارية في مذكرتها (ص ١٤ و ١٥) إلى: «حفظ ما نُسب إلى حسام الدين هاشم من اضطهاد الشاكية نادية حسين قطعياً لعدم الصحة».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ثالثاً / الدفوع الشكلية والإجرائية الكبرى</w:t>
      </w:r>
    </w:p>
    <w:p>
      <w:pPr>
        <w:bidi/>
        <w:spacing w:after="100" w:before="200" w:line="320"/>
        <w:jc w:val="right"/>
      </w:pPr>
      <w:r>
        <w:rPr>
          <w:rFonts w:ascii="Times New Roman" w:cs="Times New Roman" w:eastAsia="Times New Roman" w:hAnsi="Times New Roman"/>
          <w:b/>
          <w:bCs/>
          <w:color w:val="000000"/>
          <w:sz w:val="32"/>
          <w:szCs w:val="32"/>
        </w:rPr>
        <w:t xml:space="preserve">الدفع الشكلي الأول: عدم جواز محاكمة المحال تأديبياً وبطلان قرار الإحالة لانعدام أي ضرر مالي للدولة (إعمالاً للقيد التشريعي الآمر بالمادة ٦١ من قانون الخدمة المدنية رقم ٨١ لسنة ٢٠١٦):</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التأصيل التشريعي الآمر للمادة (٦١) من القانون ٨١ لسنة ٢٠١٦: استحدث المشرع المصري في الفقرة الأخيرة من المادة (٦١) من قانون الخدمة المدنية قيداً جوهرياً صارماً يغل يد سلطات التحقيق والمحاكمة التأديبية عن توقيع أي جزاء مالي إلا بشروط محددة، ناصاً صراحةً على: «... ومراعاة ألا يُساءل الموظف عن المخالفات المالية إلا إذا ترتب عليها ضياع حق مالي للدولة أو المساس به».</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ومفاد هذا النص الحاسم أن المشرع اعتبر قيام الجريمة التأديبية المالية معلقاً على شرط واقف هو حدوث أثر مالي ضار بالفعل يتمثل في المساس بمال الدولة أو ضياعه؛ فإذا انتفى هذا الأثر ولم تُنفق الدولة مليماً واحداً، سقطت المخالفة التأديبية برمتها وامتنعت المساءلة.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قضاء المحكمة الإدارية العليا في بطلان المحاكمة عند انعدام الضرر المالي: استقر قضاء المحكمة الإدارية العليا في الطعن رقم ٤٣٣٥ لسنة ٤٤ ق.عليا (جلسة ٢٠٠٠/٥/٢٧) على أن: «المخالفة المالية قوامها المساس بمال للدولة أو تعريضه للضياع، فإذا انعدم الأثر المالي ولم يترتب على الإجراء أي صرف أو التزام مالي بذمة الجهة الإدارية، انتفت الجريمة المالية بمقوماتها القانونية، وحرم توقيع الجزاء التأديبي على الموظف».</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وقضت في الطعن رقم ٤١٩٨ لسنة ٣٥ ق.عليا (جلسة ١٩٩٢/٦/٢٣) بأن: «مناط العقاب التأديبي هو ثبوت الذنب الإداري ثبوتاً يقينياً مقترناً بأثره، فلا يجوز افتراض الضرر أو مساءلة العامل عن إجراءات لم يترتب عليها أي إنفاق فعلي من خزانة الدولة».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٣- التطبيق على الواقعة: الثابت بإقرار مفتش المديرية المالية بالإسكندرية (الأستاذ / أحمد سلامة عبد الرحمن عطية) ص ٤٠ وص ٦٢ أن عملية مارس ٢٠٢٥ لم ينتج عنها أي ضرر مالي، وأن واقعة خروج التكييف لم يترتب عليها أدنى ضرر مالي ولم يُصرف مليم واحد من ميزانية الدولة؛ ومن ثم ينهار الركن المالي للمخالفة وينعدم سبب قرار الإحالة، متعيناً الحكم بعدم جواز المحاكمة التأديبية وبراءة المحال الأول.</w:t>
      </w:r>
    </w:p>
    <w:p>
      <w:pPr>
        <w:bidi/>
        <w:spacing w:after="100" w:before="200" w:line="320"/>
        <w:jc w:val="right"/>
      </w:pPr>
      <w:r>
        <w:rPr>
          <w:rFonts w:ascii="Times New Roman" w:cs="Times New Roman" w:eastAsia="Times New Roman" w:hAnsi="Times New Roman"/>
          <w:b/>
          <w:bCs/>
          <w:color w:val="000000"/>
          <w:sz w:val="32"/>
          <w:szCs w:val="32"/>
        </w:rPr>
        <w:t xml:space="preserve">الدفع الشكلي الثاني: بطلان إسناد الاتهام الأول لشيوعه والتفرقة التحكمية غير المشروعة في المراكز القانونية المتماثلة بين رئيس وأعضاء لجنة البت وفني الصيانة ولجنة الجرد:</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وجهت النيابة الإدارية الاتهام الأول للمحال الأول لاعتماده أوراق توريد كارتة التكييف الصادرة عن لجنة البت المشكلة بالقرار رقم ١٩٠ لسنة ٢٠٢٥. ومن العجيب والمخالف لمبادئ العدالة التأديبية أن النيابة الإدارية انتهت في مذكرتها (صفحة ١٨ و ١٩) إلى: «حفظ التحقيق قطعياً لعدم المخالفة عن رئيس اللجنة فني الصيانة (محمد سعيد علي) الذي عاين الأجهزة وحدد الاحتياج وحرر الطلب ورأس اللجنة، وحفظ التحقيق للعضو الفني (بسيوني عبد الحفيظ)، وللعضو المالي (نجلاء الحفني)، وحفظ التحقيق عن جميع أعضاء لجنة الجرد السنوي»، ثم وجهت الاتهام لمدير الإدارة الذي اقتصر دوره على اعتماد ما انتهت إليه اللجنة المتخصصة!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وقد استقر قضاء المحكمة الإدارية العليا في الطعن رقم ٥٢٣٥ لسنة ٤٢ ق.عليا (جلسة ١٩٩٨/٢/٨) على بطلان التفرقة التحكمية بين المراكز القانونية المتماثلة؛ إذ لا يسوغ إعفاء الفني الذي قرر الصيانة ورأس اللجنة وأعضاء اللجنة وفاحصي العهد، ثم ملاحقة المدير الرئاسي الذي اعتمد مخرجاتهم بحسن نية.</w:t>
      </w:r>
    </w:p>
    <w:p>
      <w:pPr>
        <w:bidi/>
        <w:spacing w:after="100" w:before="200" w:line="320"/>
        <w:jc w:val="right"/>
      </w:pPr>
      <w:r>
        <w:rPr>
          <w:rFonts w:ascii="Times New Roman" w:cs="Times New Roman" w:eastAsia="Times New Roman" w:hAnsi="Times New Roman"/>
          <w:b/>
          <w:bCs/>
          <w:color w:val="000000"/>
          <w:sz w:val="32"/>
          <w:szCs w:val="32"/>
        </w:rPr>
        <w:t xml:space="preserve">الدفع الشكلي الثالث: القضاء الضمني بانتفاء سوء النية والكيدية بحفظ اتهام الاضطهاد قطعياً لعدم الصحة: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إن قرار النيابة الإدارية الصريح (ص ١٤ و ١٥) بحفظ ما نُسب إلى المحال الأول من اضطهاد نادية حسين قطعياً لعدم الصحة بعد ثبوت مجازاتها في خمس وقائع إدارية سابقة بالقرار رقم ٢٩٠ لسنة ٢٠٢٥؛ يقطع بأن بلاغاتها وشكواها ضده كانت وليدة كيد وانتقام وتصفية حسابات شخصية بعد نقلها، ويؤكد للمحكمة التأديبية تجرد مسلك المحال الأول من أي نية إساءة أو استغلال للسلطة.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رابعاً / الدفوع الموضوعية الجوهرية القاضية بالبراءة</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الأول (براءة الاتهام الأول): انعدام الركن المادي للمخالفة الأولى ومخالفة الثابت بالأوراق؛ لثبوت تركيب كارتة التكييف (القرار ١٩٠ لسنة ٢٠٢٥) للتكييف الـ ١.٥ حصان المقيد رسمياً بسجلات الموجودات بحجرة المركز التكنولوجي التابع للشئون المالية بالإفادة الرسمية رقم ١٥٧ لسنة ٢٠٢٦ (صفحة ٦٩):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الأساس الواقعي والمستندي الحاسم المودع بصفحة (٦٩) من التحقيقات: بُني الاتهام الأول على زعم خاطئ افترض أن إحدى الكارتتين الموردتين بالقرار رقم ١٩٠ لسنة ٢٠٢٥ قد رُكبت لتكييف غير مدرج بسجلات المخازن. وهذا الزعم تدحضه رسمياً وبصورة قاطعة الإفادة الرسمية الصادرة من مديرية الزراعة بالإسكندرية برقم ١٥٧ بتاريخ ٢٠٢٦/١/٢٥ (المحررة في ٢٠٢٦/١/٢٢ والمعتمدة من مدير عام الشئون المالية والإدارية الأستاذة / إيمان الفيومي ومن وكيل وزارة الزراعة الأستاذ الدكتور المهندس / نبيل الششتاوي والممهورة بخاتم شعار الجمهورية والمودعة بصفحة ٦٩ من التحقيقات).</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وتنص هذه الإفادة الرسمية حرفياً على: «مديرية الزراعة بالإسكندرية — إفادة: نفيد سيادتكم علماً بأن حجرة المركز التكنولوجي بالدور الأول بمديرية الزراعة يشغلها مسئول المشتريات الأستاذ / محمد بدير عبد العزيز ويوجد بها تكييف ١.٥ حصان وتم تركيب كارتة لتلك التكييف حيث إنه مسئول عن قسم المشتريات ومسئول عن منظومة السولار وحيث المذكور موظف ويتبع إدارة الشئون المالية التابعة للإدارة العامة للشئون المالية والإدارية...».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مطابقة الإفادة لبيان الممتلكات الحكومية (صفحة ٦٦): ثبت من بيان الممتلكات الحكومية بمديرية الزراعة في ٢٠٢٥/٦/٣٠ أن التكييف الموجود بمركز التكنولوجيا الذي يشغله محمد بدير مقيد رسمياً بسجلات الموجودات، كما أقر محمد بدير نفسه في التحقيقات (ص ٩ و ٧٢) بأن الكارتة رُكبت لتكييف مكتبه بالمركز التكنولوجي.</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وبناءً عليه يثبت بالدليل المستندي الرسمي القاطع أن الكارتة الموردة بالقرار ١٩٠ لسنة ٢٠٢٥ رُكبت لأصل حكومي مقيد رسمياً تابع للشئون المالية، وينهار الركن المادي للمخالفة الأولى تماماً.</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الثاني: انعدام المسئولية الإشرافية للمحال الأول عن التوصيف الفني ومطابقة الأصناف، وانحصار دوره في الاعتماد الرئاسي الروتيني لقرارات اللجان المتخصصة (المادتان ٢١٦ و ٢١٧ من لائحة المخازن الحكومية وقانون التعاقدات ١٨٢ لسنة ٢٠١٨):</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وفقاً لأحكام قانون التعاقدات الحكومية رقم ١٨٢ لسنة ٢٠١٨ ولائحته التنفيذية، ولائحة المخازن الحكومية؛ فإن مدير الشئون المالية والإدارية لا يباشر بنفسه فحص الأجهزة أو التأكد من سلامة توصيلاتها الكهربائية، بل تشكل لجان متخصصة تضم الفنيين والماليين والمخزنيين، وهي لجنة البت المشكلة بالقرار رقم ١٩٠ لسنة ٢٠٢٥.</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وحين قامت اللجنة بالبت والتوريد والفحص، عُرضت الأوراق على المحال الأول لاعتماد استمارة الصرف ٥٠ ع.ح وأمر الدفع الصادر لشركة بيور لايف، فاعتمدها استناداً إلى سلامة الإجراءات الظاهرية ومحاضر الفحص الموقعة من رئيس وأعضاء اللجنة الفنيين.</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وقد استقر قضاء المحكمة الإدارية العليا في الطعن رقم ٢٢٢٢ لسنة ٤٠ ق.عليا (جلسة ١٩٩٥/١١/١١) على أن: «الرئيس الإداري لا يسأل عن دقائق الأعمال الفنية والمخزنية التي تباشرها اللجان المتخصصة المنوط بها فحص وتوريد الأصناف؛ إذ يستقل أعضاء تلك اللجان بالمسئولية الفنية، ولا ينصرف واجب الرئيس الإداري إلا إلى التحقق من استيفاء الشكل العام للأوراق دون التزام عليه بالانتقال الميداني للمطابقة العينية».</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الثالث (براءة الاتهام الثاني): انتفاء الركنين المادي والمعنوي في واقعة تصريح الخروج المؤرخ ٢٠٢٥/٦/١٩؛ وثبوت حسن النية التام وقصد تسيير المرفق العام، وانعدام أي استيلاء أو تفريط:</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الطبيعة الإدارية لتصريح الخروج وسنده بلائحة المخازن: إن تصريح الخروج المحرر في ٢٠٢٥/٦/١٩ لجهاز التكييف الـ ٣ حصان لم يكن بقصد الاستيلاء عليه أو التفريط فيه، بل كان إجراءً إدارياً بحتاً استهدف نقل الجهاز إلى ورشة الشركة المتخصصة (شركة بيور لايف) لإجراء المعاينة الفنية المتخصصة وتحديد إمكانية إصلاحه بعد أن عجز فنيو المديرية عن إصلاحه داخلياً في ذروة موجة الحر الشديدة بحلول الصيف.</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وتنص المادة (٢٦٥) من لائحة المخازن الحكومية على جواز خروج الأصناف للإصلاح والصيانة خارج المصلحة، وما شاب الإجراء من عدم تحرير تقرير فني مسبق أو استئذان وكيل الوزارة كتابةً لا يعدو أن يكون خطأً إدارياً شكلياً مجرداً فرضته ضرورة العمل واستعجال الإصلاح.</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قضاء المحكمة الإدارية العليا في تجريد الخطأ الإداري الشكلي من وصف الذنب التأديبي: استقر قضاء المحكمة الإدارية العليا في الطعن رقم ٥١٣ لسنة ٣٦ ق.عليا (جلسة ١٩٩٣/١/١٢) على أن: «المسئولية التأديبية تتطلب ثبوت خطأ وظيفي مقترن بقصد الإخلال بواجبات الوظيفة أو الإهمال الجسيم؛ أما المخالفات الإدارية المسلكية التي يمليها حسن سير المرفق بحسن نية دون أن يترتب عليها أي ضياع لأموال الدولة أو تفريط في ممتلكاتها فلا ترقى لمرتبة الذنب التأديبي الموجب للعقاب».</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والثابت أن الجهاز ظل معلوماً وتحت رقابة جهة الإدارة ولم يُفقد ولم يُستولَ عليه، ولم يُصرف مليم واحد من أموال الدولة لصيانته، مما يقطع بانتفاء القصد التأديبي وبراءة المحال الأول.</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الرابع: انتفاء الاختصاص المخزني عن المحال الأول لكونه استلم عمله حديثاً في أبريل ٢٠٢٤، وانحصار واجب القيد بلجنة الجرد وأمين المخزن المعفيين من المساءلة: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استلم المحال الأول عمله كقائم بعمل مدير الإدارة في أبريل ٢٠٢٤، ووجد التكييف قديماً بالغرفة الملحقة بمكتب وكيل الوزارة، ولا شأن له بكيفية دخوله أو عدم قيده بالسجلات السابقة؛ إذ إن التحقق من إدراج الأجهزة بسجلات المخازن وبيان الموجودات (المواد ٢٥، ٣٩٤، ٣٩٨ من لائحة المخازن الحكومية) هو اختصاص حصري ومباشر لـ: أمين العهدة، ورئيس قسم المخازن، ولجنة الجرد السنوي للعام المالي ٢٠٢٣ / ٢٠٢٤.</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ومن المفارقات البالغة أن النيابة الإدارية في مذكرتها الرسمية (ص ١٨) انتهت صراحةً إلى: «حفظ التحقيق عن جميع أعضاء لجنة الجرد السنوي لتعذر تحديد تاريخ دخول الجهاز للمديرية وعدم ثبوت علمه»؛ فإذا كانت سلطة الاتهام قد عذرت لجنة الجرد السنوي المتخصصة وأعفتها من المسئولية، فكيف يُسأل مدير الإدارة القادم حديثاً للعمل والذي لا يدخل فحص الدفاتر المخزنية ضمن اختصاصه المباشر؟</w:t>
      </w:r>
    </w:p>
    <w:p>
      <w:pPr>
        <w:bidi/>
        <w:spacing w:after="100" w:before="100" w:line="360"/>
        <w:jc w:val="both"/>
      </w:pPr>
      <w:r>
        <w:rPr>
          <w:rFonts w:ascii="Times New Roman" w:cs="Times New Roman" w:eastAsia="Times New Roman" w:hAnsi="Times New Roman"/>
          <w:b w:val="false"/>
          <w:bCs w:val="false"/>
          <w:color w:val="000000"/>
          <w:sz w:val="32"/>
          <w:szCs w:val="32"/>
        </w:rPr>
        <w:t xml:space="preserve">وقد قضت المحكمة الإدارية العليا في الطعن رقم ٢٥٢٠ لسنة ٣٦ ق.عليا (جلسة ١٩٩٢/١٠/٣١) بأن: «المسئولية التأديبية تتبع الاختصاص الوظيفي الفعلي المحدد باللوائح؛ ولا يسوغ تحميل الموظف تبعات تقصير يرجع إلى إدارات أخرى لم يثبت تدخله فيها أو مساهمته فيها».</w:t>
      </w:r>
    </w:p>
    <w:p>
      <w:pPr>
        <w:bidi/>
        <w:spacing w:after="100" w:before="200" w:line="320"/>
        <w:jc w:val="right"/>
      </w:pPr>
      <w:r>
        <w:rPr>
          <w:rFonts w:ascii="Times New Roman" w:cs="Times New Roman" w:eastAsia="Times New Roman" w:hAnsi="Times New Roman"/>
          <w:b/>
          <w:bCs/>
          <w:color w:val="000000"/>
          <w:sz w:val="32"/>
          <w:szCs w:val="32"/>
        </w:rPr>
        <w:t xml:space="preserve">الدفع الموضوعي الخامس: انعدام الضرر المالي انعداماً تاماً بشهادة مفتش المالية، وتوقف كافة الإجراءات دون إنفاق مليم واحد:</w:t>
      </w:r>
    </w:p>
    <w:p>
      <w:pPr>
        <w:bidi/>
        <w:spacing w:after="100" w:before="100" w:line="360"/>
        <w:jc w:val="both"/>
      </w:pPr>
      <w:r>
        <w:rPr>
          <w:rFonts w:ascii="Times New Roman" w:cs="Times New Roman" w:eastAsia="Times New Roman" w:hAnsi="Times New Roman"/>
          <w:b w:val="false"/>
          <w:bCs w:val="false"/>
          <w:color w:val="000000"/>
          <w:sz w:val="32"/>
          <w:szCs w:val="32"/>
        </w:rPr>
        <w:t xml:space="preserve">أقر المفتش المالي بالمديرية المالية بالإسكندرية (أحمد سلامة عبد الرحمن عطية) صراحةً بالتحقيقات (صفحة ٤٠ وصفحة ٦٢) بعدم وجود أي ضرر مالي وقع على الجهة من واقعة كارتة التكييف أو واقعة خروج التكييف، مؤكداً عدم صرف مليم واحد من أموال الدولة؛ مما يجعل ركن الضرر منعدماً واقعاً وقانوناً، ويوجب القضاء بالبراءة استناداً لأحكام المادة (٦١) من القانون ٨١ لسنة ٢٠١٦.</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خامساً / تفنيد ومناقشة أدلة الثبوت المزعومة بالأوراق ونفيها دليلاً دليلاً</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تفنيد تقرير وشهادة مفتش المديرية المالية بالإسكندرية (أحمد سلامة عبد الرحمن عطية): تشكل شهادة المفتش المالي بالتحقيقات (ص ٤٠ وص ٦٢) دليل براءة حاسم لصالح المحال الأول؛ لنصه الصريح الجازم على عدم ترتب أي ضرر مالي وعدم صرف مليم واحد من خزانة الدولة. أما حديثه عن خروج الجهاز دون موافقة مدير المديرية، فقد أوضح المحال الأول أن الخروج كان بقصد المعاينة العاجلة لتسيير العمل، وظل الجهاز محفوظاً دون أدنى تفريط.</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تفنيد أقوال الشاكية (نادية حسين علي حسن): ثبت بيقين كيدية شكوى نادية حسين بدافع الانتقام بعد نقلها للإدارة الهندسية بالقرار رقم ٣٦٩ لسنة ٢٠٢٥، وقد برّأت النيابة الإدارية ساحة المحال الأول كلياً في مذكرتها (ص ١٤ و ١٥) وحفظت اتهام الاضطهاد قطعياً لعدم الصحة بعد ثبوت مجازاتها في خمس وقائع سابقة بملفها؛ ومن ثم تسقط أقوالها وتبطل كدليل إثبات في الدعوى عملاً بالمبدأ المستقر عليه في قضاء الإدارية العليا بالطعن ٥٢٣٥ لسنة ٤٢ ق ببطلان شهادة الخصوم.</w:t>
      </w:r>
    </w:p>
    <w:p>
      <w:pPr>
        <w:bidi/>
        <w:spacing w:after="100" w:before="100" w:line="360"/>
        <w:jc w:val="both"/>
      </w:pPr>
      <w:r>
        <w:rPr>
          <w:rFonts w:ascii="Times New Roman" w:cs="Times New Roman" w:eastAsia="Times New Roman" w:hAnsi="Times New Roman"/>
          <w:b w:val="false"/>
          <w:bCs w:val="false"/>
          <w:color w:val="000000"/>
          <w:sz w:val="32"/>
          <w:szCs w:val="32"/>
        </w:rPr>
        <w:t xml:space="preserve">٣- تفنيد ورقة تصريح الخروج المؤرخ ٢٠٢٥/٦/١٩: تصريح الخروج محرر ببيانات واضحة وموجه لشركة معروفة سبق تعامل المديرية معها، ولم يُقصد به إخفاء الجهاز أو إخراجه خلسة، بل تم في وضح النهار ومن بوابة المديرية الرسمية تيسيراً لأعمال الصيانة، ولم يترتب عليه ضياع الجهاز أو خروجه عن حيازة الجهة الإدارية.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سادساً / التحليل التشريعي المتعمق وقضاء المحكمة الإدارية العليا الحاكم للدعوى</w:t>
      </w:r>
    </w:p>
    <w:p>
      <w:pPr>
        <w:bidi/>
        <w:spacing w:after="100" w:before="100" w:line="360"/>
        <w:jc w:val="both"/>
      </w:pPr>
      <w:r>
        <w:rPr>
          <w:rFonts w:ascii="Times New Roman" w:cs="Times New Roman" w:eastAsia="Times New Roman" w:hAnsi="Times New Roman"/>
          <w:b/>
          <w:bCs/>
          <w:color w:val="000000"/>
          <w:sz w:val="32"/>
          <w:szCs w:val="32"/>
        </w:rPr>
        <w:t xml:space="preserve">نستعرض فيما يلي أحدث وأقوى أحكام وسوابق المحكمة الإدارية العليا المتواترة التي تؤكد براءة المحال الأول براءةً تامة ومطلقة: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٤٣٣٥ لسنة ٤٤ ق.عليا (جلسة ٢٠٠٠/٥/٢٧): اشتراط ترتب ضياع حق مالي للدولة لقيام المخالفة التأديبية المالية، وحظر معاقبة الموظف عند انعدام الضرر المالي عملاً بالمادة (٦١) من قانون الخدمة المدنية رقم ٨١ لسنة ٢٠١٦.</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٤١٩٨ لسنة ٣٥ ق.عليا (جلسة ١٩٩٢/٦/٢٣): الركن المادي للمخالفة التأديبية يجب أن يقوم على واقع مادي ملموس ومكتمل العناصر، وبطلان مساءلة الموظف عن إجراءات إدارية تمهيدية لم يترتب عليها صرف مال عام أو ضرر بالدولة.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٢٢٢٢ لسنة ٤٠ ق.عليا (جلسة ١٩٩٥/١١/١١): عدم مساءلة الرئيس الإداري عن دقائق الأعمال الفنية والمخزنية التي تباشرها اللجان المتخصصة (كلجنة البت المشكلة بالقرار ١٩٠ لسنة ٢٠٢٥)، وانحصار دوره في الاعتماد الرئاسي الظاهري للأوراق.</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٢٥٢٠ لسنة ٣٦ ق.عليا (جلسة ١٩٩٢/١٠/٣١): الاختصاص الوظيفي الفعلي هو المعيار الحاكم للمسئولية التأديبية، ولا يسوغ مساءلة مدير الإدارة عن أعمال القيد المخزني والجرد السنوي المعقودة لأمين المخزن ولجنة الجرد السنوي.</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٥٢٣٥ لسنة ٤٢ ق.عليا (جلسة ١٩٩٨/٢/٨): شخصية المسئولية التأديبية وبطلان التعويل على شهادة الخصوم وأصحاب المصلحة، والتفرقة التحكمية غير المشروعة بين أعضاء اللجنة الواحدة.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 الطعن رقم ٥١٣ لسنة ٣٦ ق.عليا (جلسة ١٩٩٣/١/١٢): انتفاء القصد التأديبي عند اتخاذ إجراءات إدارية بحسن نية تسييراً للمرفق العام دون قصد مجافاة القانون ودون مساس بالمال العام.</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60"/>
        <w:jc w:val="right"/>
      </w:pPr>
      <w:r>
        <w:rPr>
          <w:rFonts w:ascii="Times New Roman" w:cs="Times New Roman" w:eastAsia="Times New Roman" w:hAnsi="Times New Roman"/>
          <w:b/>
          <w:bCs/>
          <w:color w:val="000000"/>
          <w:sz w:val="36"/>
          <w:szCs w:val="36"/>
        </w:rPr>
        <w:t xml:space="preserve">سابعاً / الخلاصة والطلبات الختامية</w:t>
      </w:r>
    </w:p>
    <w:p>
      <w:pPr>
        <w:bidi/>
        <w:spacing w:after="100" w:before="100" w:line="360"/>
        <w:jc w:val="both"/>
      </w:pPr>
      <w:r>
        <w:rPr>
          <w:rFonts w:ascii="Times New Roman" w:cs="Times New Roman" w:eastAsia="Times New Roman" w:hAnsi="Times New Roman"/>
          <w:b w:val="false"/>
          <w:bCs w:val="false"/>
          <w:color w:val="000000"/>
          <w:sz w:val="32"/>
          <w:szCs w:val="32"/>
        </w:rPr>
        <w:t xml:space="preserve">سيدي الرئيس، السادة الأساتذة المستشارين الأجلاء: لما كان ما تقدم من أسانيد وحقائق ومستندات رسمية قاطعة، وكان الثابت بيقين أن المحال الأول السيد / حسام الدين هاشم علي هاشم لم يفرط في مليم واحد من أموال الدولة، ولم يترتب على أي من تصرفاته أدنى ضرر مالي، وأن كارتة التكييف رُكبت لتكييف مقيد رسمياً بسجلات الموجودات بحجرة المركز التكنولوجي وفق الإفادة الرسمية رقم ١٥٧ لسنة ٢٠٢٦ (صفحة ٦٩)، وأن تصريح الخروج كان إجراءً تسييرياً لمصلحة العمل لم ينطوِ على أي تفريط أو استيلاء، وقد برّأته النيابة من ادعاءات الاضطهاد وحفظت التحقيق للجان الفنية؛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00" w:before="100" w:line="360"/>
        <w:jc w:val="center"/>
      </w:pPr>
      <w:r>
        <w:rPr>
          <w:rFonts w:ascii="Times New Roman" w:cs="Times New Roman" w:eastAsia="Times New Roman" w:hAnsi="Times New Roman"/>
          <w:b/>
          <w:bCs/>
          <w:color w:val="000000"/>
          <w:sz w:val="36"/>
          <w:szCs w:val="36"/>
        </w:rPr>
        <w:t xml:space="preserve">بنـــــاءً عليـــــه</w:t>
      </w:r>
    </w:p>
    <w:p>
      <w:pPr>
        <w:bidi/>
        <w:spacing w:after="100" w:before="100" w:line="360"/>
        <w:jc w:val="both"/>
      </w:pPr>
      <w:r>
        <w:rPr>
          <w:rFonts w:ascii="Times New Roman" w:cs="Times New Roman" w:eastAsia="Times New Roman" w:hAnsi="Times New Roman"/>
          <w:b/>
          <w:bCs/>
          <w:color w:val="000000"/>
          <w:sz w:val="32"/>
          <w:szCs w:val="32"/>
        </w:rPr>
        <w:t xml:space="preserve">يلتمس المحال الأول (السيد / حسام الدين هاشم علي هاشم) من عدالة المحكمة التأديبية الموقرة الحكم:</w:t>
      </w:r>
    </w:p>
    <w:p>
      <w:pPr>
        <w:bidi/>
        <w:spacing w:after="100" w:before="100" w:line="360"/>
        <w:jc w:val="both"/>
      </w:pPr>
      <w:r>
        <w:rPr>
          <w:rFonts w:ascii="Times New Roman" w:cs="Times New Roman" w:eastAsia="Times New Roman" w:hAnsi="Times New Roman"/>
          <w:b/>
          <w:bCs/>
          <w:color w:val="000000"/>
          <w:sz w:val="34"/>
          <w:szCs w:val="34"/>
        </w:rPr>
        <w:t xml:space="preserve">أولاً — وبصفة أصلية جازمة:</w:t>
      </w:r>
    </w:p>
    <w:p>
      <w:pPr>
        <w:bidi/>
        <w:spacing w:after="100" w:before="100" w:line="360"/>
        <w:jc w:val="both"/>
      </w:pPr>
      <w:r>
        <w:rPr>
          <w:rFonts w:ascii="Times New Roman" w:cs="Times New Roman" w:eastAsia="Times New Roman" w:hAnsi="Times New Roman"/>
          <w:b/>
          <w:bCs/>
          <w:color w:val="000000"/>
          <w:sz w:val="32"/>
          <w:szCs w:val="32"/>
        </w:rPr>
        <w:t xml:space="preserve">ببراءة المحال الأول (السيد / حسام الدين هاشم علي هاشم) من الاتهامين المنسوبين إليه بتقرير الاتهام وقرار الإحالة ورفض الدعوى التأديبية قبله؛ تأسيساً على انعدام الركنين المادي والمعنوي للمخالفتين، وثبوت تركيب كارتة التكييف للتكييف المقيد رسمياً بالإفادة الرسمية رقم ١٥٧ لسنة ٢٠٢٦، وانعدام أي ضرر مالي للدولة عملاً بالمادة (٦١) من قانون الخدمة المدنية رقم ٨١ لسنة ٢٠١٦، وانتفاء القصد التأديبي، وتأسياً بالسوابق القضائية المتواترة للمحكمة الإدارية العليا.</w:t>
      </w:r>
    </w:p>
    <w:p>
      <w:pPr>
        <w:bidi/>
        <w:spacing w:after="100" w:before="100" w:line="360"/>
        <w:jc w:val="both"/>
      </w:pPr>
      <w:r>
        <w:rPr>
          <w:rFonts w:ascii="Times New Roman" w:cs="Times New Roman" w:eastAsia="Times New Roman" w:hAnsi="Times New Roman"/>
          <w:b/>
          <w:bCs/>
          <w:color w:val="000000"/>
          <w:sz w:val="34"/>
          <w:szCs w:val="34"/>
        </w:rPr>
        <w:t xml:space="preserve">ثانياً — ومن باب الاحتياط الكلي (في حال رأت المحكمة الموقرة غير ذلك قبل الفصل في الموضوع):</w:t>
      </w:r>
    </w:p>
    <w:p>
      <w:pPr>
        <w:bidi/>
        <w:spacing w:after="100" w:before="100" w:line="360"/>
        <w:jc w:val="both"/>
      </w:pPr>
      <w:r>
        <w:rPr>
          <w:rFonts w:ascii="Times New Roman" w:cs="Times New Roman" w:eastAsia="Times New Roman" w:hAnsi="Times New Roman"/>
          <w:b w:val="false"/>
          <w:bCs w:val="false"/>
          <w:color w:val="000000"/>
          <w:sz w:val="32"/>
          <w:szCs w:val="32"/>
        </w:rPr>
        <w:t xml:space="preserve">١. استدعاء السيد مفتش المديرية المالية بالإسكندرية (الأستاذ / أحمد سلامة عبد الرحمن عطية) لمناقشته أمام عدالة المحكمة التأديبية حول انعدام الضرر المالي وتأكيده عدم صرف مليم واحد من أموال الدولة في الواقعتين.</w:t>
      </w:r>
    </w:p>
    <w:p>
      <w:pPr>
        <w:bidi/>
        <w:spacing w:after="100" w:before="100" w:line="360"/>
        <w:jc w:val="both"/>
      </w:pPr>
      <w:r>
        <w:rPr>
          <w:rFonts w:ascii="Times New Roman" w:cs="Times New Roman" w:eastAsia="Times New Roman" w:hAnsi="Times New Roman"/>
          <w:b w:val="false"/>
          <w:bCs w:val="false"/>
          <w:color w:val="000000"/>
          <w:sz w:val="32"/>
          <w:szCs w:val="32"/>
        </w:rPr>
        <w:t xml:space="preserve">٢. استدعاء السيد الدكتور المهندس / وكيل وزارة الزراعة بالإسكندرية (نبيل الششتاوي) والسيدة الأستاذة / مدير الإدارة العامة للشئون المالية والإدارية (إيمان الفيومي) لمناقشتهما في الإفادة الرسمية رقم ١٥٧ لسنة ٢٠٢٦ المؤرخة ٢٠٢٦/١/٢٢ والممهورة بخاتم شعار الجمهورية (صفحة ٦٩) والتي قطعت بتركيب الكارتة لتكييف المركز التكنولوجي المقيد رسمياً.</w:t>
      </w:r>
    </w:p>
    <w:p>
      <w:pPr>
        <w:bidi/>
        <w:spacing w:after="100" w:before="100" w:line="360"/>
        <w:jc w:val="both"/>
      </w:pPr>
      <w:r>
        <w:rPr>
          <w:rFonts w:ascii="Times New Roman" w:cs="Times New Roman" w:eastAsia="Times New Roman" w:hAnsi="Times New Roman"/>
          <w:b w:val="false"/>
          <w:bCs w:val="false"/>
          <w:color w:val="000000"/>
          <w:sz w:val="32"/>
          <w:szCs w:val="32"/>
        </w:rPr>
        <w:t xml:space="preserve">٣. اتخاذ إجراءات الانتقال للمعاينة الميدانية لمقر ديوان عام مديرية الزراعة بالإسكندرية لإثبات وجود التكييفات وتركيب الكارتة بتكييف المركز التكنولوجي المقيد رسمياً بسجلات الموجودات.</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80" w:before="140" w:line="360"/>
        <w:jc w:val="center"/>
      </w:pPr>
      <w:r>
        <w:rPr>
          <w:rFonts w:ascii="Times New Roman" w:cs="Times New Roman" w:eastAsia="Times New Roman" w:hAnsi="Times New Roman"/>
          <w:b/>
          <w:bCs/>
          <w:color w:val="000000"/>
          <w:sz w:val="32"/>
          <w:szCs w:val="32"/>
        </w:rPr>
        <w:t xml:space="preserve">وتفضلوا بقبول فائق الاحترام والإجلال والتقدير،،،</w:t>
      </w:r>
    </w:p>
    <w:p>
      <w:pPr>
        <w:bidi/>
        <w:spacing w:after="40" w:before="40" w:line="360"/>
        <w:jc w:val="left"/>
      </w:pPr>
      <w:r>
        <w:rPr>
          <w:rFonts w:ascii="Times New Roman" w:cs="Times New Roman" w:eastAsia="Times New Roman" w:hAnsi="Times New Roman"/>
          <w:b/>
          <w:bCs/>
          <w:color w:val="000000"/>
          <w:sz w:val="32"/>
          <w:szCs w:val="32"/>
        </w:rPr>
        <w:t xml:space="preserve">وكيل المحال الأول (السيد / حسام الدين هاشم علي هاشم)</w:t>
      </w:r>
    </w:p>
    <w:p>
      <w:pPr>
        <w:bidi/>
        <w:spacing w:after="100" w:before="40" w:line="360"/>
        <w:jc w:val="left"/>
      </w:pPr>
      <w:r>
        <w:rPr>
          <w:rFonts w:ascii="Times New Roman" w:cs="Times New Roman" w:eastAsia="Times New Roman" w:hAnsi="Times New Roman"/>
          <w:b/>
          <w:bCs/>
          <w:color w:val="000000"/>
          <w:sz w:val="34"/>
          <w:szCs w:val="34"/>
        </w:rPr>
        <w:t xml:space="preserve">الأستاذ / أحمد منصور — المحامي بالنقض والدستورية العليا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2026-10-28T16:45:42.643Z</dcterms:created>
  <dcterms:modified xsi:type="dcterms:W3CDTF">2026-10-28T16:45:42.649Z</dcterms:modified>
</cp:coreProperties>
</file>

<file path=docProps/custom.xml><?xml version="1.0" encoding="utf-8"?>
<Properties xmlns="http://schemas.openxmlformats.org/officeDocument/2006/custom-properties" xmlns:vt="http://schemas.openxmlformats.org/officeDocument/2006/docPropsVTypes"/>
</file>