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Times New Roman" w:hAnsi="Times New Roman"/>
          <w:b/>
          <w:sz w:val="36"/>
          <w:rFonts w:ascii="Times New Roman" w:hAnsi="Times New Roman" w:cs="Times New Roman"/>
          <w:rtl/>
          <w:bCs/>
        </w:rPr>
        <w:t>م/ زيارة تفتيشية</w:t>
      </w:r>
    </w:p>
    <w:p>
      <w:pPr>
        <w:spacing w:line="360" w:lineRule="auto"/>
        <w:jc w:val="both"/>
        <w:bidi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  <w:rtl/>
        </w:rPr>
        <w:t>استناداً إلى الخطة السنوية لشعبة تفتيش المؤسسات الصحية الحكومية، أجرى فريق من قسم التفتيش زيارة تفتيشية الى (مستشفى الشهيد الصدر) بتاريخ (12/05/2026)</w:t>
      </w:r>
    </w:p>
    <w:p>
      <w:pPr>
        <w:jc w:val="both"/>
        <w:bidi/>
      </w:pPr>
      <w:r>
        <w:rPr>
          <w:rFonts w:ascii="Times New Roman" w:hAnsi="Times New Roman"/>
          <w:b/>
          <w:sz w:val="24"/>
          <w:rFonts w:ascii="Times New Roman" w:hAnsi="Times New Roman" w:cs="Times New Roman"/>
          <w:rtl/>
          <w:bCs/>
        </w:rPr>
        <w:t>وتم ملاحظة الاتي :</w:t>
      </w:r>
    </w:p>
    <w:p>
      <w:r>
        <w:t xml:space="preserve"> </w:t>
      </w:r>
    </w:p>
    <w:p>
      <w:pPr>
        <w:jc w:val="both"/>
        <w:bidi/>
      </w:pPr>
      <w:r>
        <w:rPr>
          <w:rFonts w:ascii="Times New Roman" w:hAnsi="Times New Roman"/>
          <w:b/>
          <w:sz w:val="32"/>
          <w:rFonts w:ascii="Times New Roman" w:hAnsi="Times New Roman" w:cs="Times New Roman"/>
          <w:rtl/>
          <w:bCs/>
        </w:rPr>
        <w:t>المعلومات العامة:</w:t>
      </w:r>
    </w:p>
    <w:p>
      <w:r>
        <w:t xml:space="preserve"> </w:t>
      </w:r>
    </w:p>
    <w:p>
      <w:pPr>
        <w:jc w:val="both"/>
        <w:bidi/>
      </w:pPr>
      <w:r>
        <w:rPr>
          <w:rFonts w:ascii="Times New Roman" w:hAnsi="Times New Roman"/>
          <w:b/>
          <w:sz w:val="32"/>
          <w:rFonts w:ascii="Times New Roman" w:hAnsi="Times New Roman" w:cs="Times New Roman"/>
          <w:rtl/>
          <w:bCs/>
        </w:rPr>
        <w:t>معلومات عامة</w:t>
      </w:r>
    </w:p>
    <w:p>
      <w:pPr>
        <w:jc w:val="both"/>
        <w:bidi/>
      </w:pPr>
      <w:r>
        <w:rPr>
          <w:rFonts w:ascii="Times New Roman" w:hAnsi="Times New Roman"/>
          <w:b/>
          <w:sz w:val="24"/>
          <w:rFonts w:ascii="Times New Roman" w:hAnsi="Times New Roman" w:cs="Times New Roman"/>
          <w:rtl/>
          <w:bCs/>
        </w:rPr>
        <w:t xml:space="preserve">المدير: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  <w:rtl/>
        </w:rPr>
        <w:t>لييبليبل</w:t>
      </w:r>
    </w:p>
    <w:p>
      <w:pPr>
        <w:jc w:val="both"/>
        <w:bidi/>
      </w:pPr>
      <w:r>
        <w:rPr>
          <w:rFonts w:ascii="Times New Roman" w:hAnsi="Times New Roman"/>
          <w:b/>
          <w:sz w:val="24"/>
          <w:rFonts w:ascii="Times New Roman" w:hAnsi="Times New Roman" w:cs="Times New Roman"/>
          <w:rtl/>
          <w:bCs/>
        </w:rPr>
        <w:t xml:space="preserve">الرديف: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  <w:rtl/>
        </w:rPr>
        <w:t>بليبل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