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val="0"/>
        <w:spacing w:after="160" w:line="264" w:lineRule="auto"/>
        <w:jc w:val="center"/>
      </w:pPr>
      <w:r>
        <w:rPr>
          <w:rFonts w:ascii="Arial" w:hAnsi="Arial" w:eastAsia="Arial" w:cs="Arial"/>
          <w:b/>
          <w:color w:val="17365D"/>
          <w:sz w:val="50"/>
        </w:rPr>
        <w:t>SOFTWARE REQUIREMENTS</w:t>
        <w:br/>
        <w:t>SPECIFICATION</w:t>
      </w:r>
    </w:p>
    <w:p>
      <w:pPr>
        <w:keepNext w:val="0"/>
        <w:spacing w:after="160" w:line="264" w:lineRule="auto"/>
        <w:jc w:val="center"/>
      </w:pPr>
      <w:r>
        <w:rPr>
          <w:rFonts w:ascii="Arial" w:hAnsi="Arial" w:eastAsia="Arial" w:cs="Arial"/>
          <w:b/>
          <w:color w:val="2F75B5"/>
          <w:sz w:val="34"/>
        </w:rPr>
        <w:t>University Services Management System (USMS)</w:t>
      </w:r>
    </w:p>
    <w:p>
      <w:pPr>
        <w:keepNext w:val="0"/>
        <w:spacing w:after="280" w:line="264" w:lineRule="auto"/>
        <w:jc w:val="center"/>
      </w:pPr>
      <w:r>
        <w:rPr>
          <w:rFonts w:ascii="Arial" w:hAnsi="Arial" w:eastAsia="Arial" w:cs="Arial"/>
          <w:b/>
          <w:color w:val="243447"/>
          <w:sz w:val="26"/>
        </w:rPr>
        <w:t>Version 1.0</w:t>
      </w:r>
    </w:p>
    <w:tbl>
      <w:tblPr>
        <w:tblStyle w:val="TableGrid"/>
        <w:tblW w:type="auto" w:w="0"/>
        <w:jc w:val="center"/>
        <w:tblLook w:firstColumn="1" w:firstRow="1" w:lastColumn="0" w:lastRow="0" w:noHBand="0" w:noVBand="1" w:val="04A0"/>
      </w:tblPr>
      <w:tblGrid>
        <w:gridCol w:w="5112"/>
        <w:gridCol w:w="5112"/>
      </w:tblGrid>
      <w:tr>
        <w:tc>
          <w:tcPr>
            <w:tcW w:type="dxa" w:w="2592"/>
            <w:shd w:fill="17365D"/>
            <w:tcMar>
              <w:top w:w="75" w:type="dxa"/>
              <w:start w:w="90" w:type="dxa"/>
              <w:bottom w:w="75" w:type="dxa"/>
              <w:end w:w="90" w:type="dxa"/>
            </w:tcMar>
            <w:vAlign w:val="center"/>
          </w:tcPr>
          <w:p>
            <w:pPr>
              <w:jc w:val="center"/>
            </w:pPr>
            <w:r>
              <w:rPr>
                <w:rFonts w:ascii="Arial" w:hAnsi="Arial" w:eastAsia="Arial" w:cs="Arial"/>
                <w:b/>
                <w:color w:val="FFFFFF"/>
                <w:sz w:val="18"/>
              </w:rPr>
              <w:t>Document Item</w:t>
            </w:r>
          </w:p>
        </w:tc>
        <w:tc>
          <w:tcPr>
            <w:tcW w:type="dxa" w:w="7056"/>
            <w:shd w:fill="17365D"/>
            <w:tcMar>
              <w:top w:w="75" w:type="dxa"/>
              <w:start w:w="90" w:type="dxa"/>
              <w:bottom w:w="75" w:type="dxa"/>
              <w:end w:w="90" w:type="dxa"/>
            </w:tcMar>
            <w:vAlign w:val="center"/>
          </w:tcPr>
          <w:p>
            <w:pPr>
              <w:jc w:val="center"/>
            </w:pPr>
            <w:r>
              <w:rPr>
                <w:rFonts w:ascii="Arial" w:hAnsi="Arial" w:eastAsia="Arial" w:cs="Arial"/>
                <w:b/>
                <w:color w:val="FFFFFF"/>
                <w:sz w:val="18"/>
              </w:rPr>
              <w:t>Details</w:t>
            </w:r>
          </w:p>
        </w:tc>
      </w:tr>
      <w:tr>
        <w:tc>
          <w:tcPr>
            <w:tcW w:type="dxa" w:w="2592"/>
            <w:tcMar>
              <w:top w:w="75" w:type="dxa"/>
              <w:start w:w="90" w:type="dxa"/>
              <w:bottom w:w="75" w:type="dxa"/>
              <w:end w:w="90" w:type="dxa"/>
            </w:tcMar>
            <w:vAlign w:val="center"/>
          </w:tcPr>
          <w:p>
            <w:pPr>
              <w:spacing w:after="0"/>
              <w:jc w:val="left"/>
            </w:pPr>
            <w:r>
              <w:rPr>
                <w:rFonts w:ascii="Arial" w:hAnsi="Arial" w:eastAsia="Arial" w:cs="Arial"/>
                <w:color w:val="243447"/>
                <w:sz w:val="18"/>
              </w:rPr>
              <w:t>Document Status</w:t>
            </w:r>
          </w:p>
        </w:tc>
        <w:tc>
          <w:tcPr>
            <w:tcW w:type="dxa" w:w="7056"/>
            <w:tcMar>
              <w:top w:w="75" w:type="dxa"/>
              <w:start w:w="90" w:type="dxa"/>
              <w:bottom w:w="75" w:type="dxa"/>
              <w:end w:w="90" w:type="dxa"/>
            </w:tcMar>
            <w:vAlign w:val="center"/>
          </w:tcPr>
          <w:p>
            <w:pPr>
              <w:spacing w:after="0"/>
              <w:jc w:val="left"/>
            </w:pPr>
            <w:r>
              <w:rPr>
                <w:rFonts w:ascii="Arial" w:hAnsi="Arial" w:eastAsia="Arial" w:cs="Arial"/>
                <w:color w:val="243447"/>
                <w:sz w:val="18"/>
              </w:rPr>
              <w:t>Initial requirements baseline — subject to team and supervisor review</w:t>
            </w:r>
          </w:p>
        </w:tc>
      </w:tr>
      <w:tr>
        <w:tc>
          <w:tcPr>
            <w:tcW w:type="dxa" w:w="2592"/>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Date</w:t>
            </w:r>
          </w:p>
        </w:tc>
        <w:tc>
          <w:tcPr>
            <w:tcW w:type="dxa" w:w="7056"/>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11 October 2026</w:t>
            </w:r>
          </w:p>
        </w:tc>
      </w:tr>
      <w:tr>
        <w:tc>
          <w:tcPr>
            <w:tcW w:type="dxa" w:w="2592"/>
            <w:tcMar>
              <w:top w:w="75" w:type="dxa"/>
              <w:start w:w="90" w:type="dxa"/>
              <w:bottom w:w="75" w:type="dxa"/>
              <w:end w:w="90" w:type="dxa"/>
            </w:tcMar>
            <w:vAlign w:val="center"/>
          </w:tcPr>
          <w:p>
            <w:pPr>
              <w:spacing w:after="0"/>
              <w:jc w:val="left"/>
            </w:pPr>
            <w:r>
              <w:rPr>
                <w:rFonts w:ascii="Arial" w:hAnsi="Arial" w:eastAsia="Arial" w:cs="Arial"/>
                <w:color w:val="243447"/>
                <w:sz w:val="18"/>
              </w:rPr>
              <w:t>Purpose</w:t>
            </w:r>
          </w:p>
        </w:tc>
        <w:tc>
          <w:tcPr>
            <w:tcW w:type="dxa" w:w="7056"/>
            <w:tcMar>
              <w:top w:w="75" w:type="dxa"/>
              <w:start w:w="90" w:type="dxa"/>
              <w:bottom w:w="75" w:type="dxa"/>
              <w:end w:w="90" w:type="dxa"/>
            </w:tcMar>
            <w:vAlign w:val="center"/>
          </w:tcPr>
          <w:p>
            <w:pPr>
              <w:spacing w:after="0"/>
              <w:jc w:val="left"/>
            </w:pPr>
            <w:r>
              <w:rPr>
                <w:rFonts w:ascii="Arial" w:hAnsi="Arial" w:eastAsia="Arial" w:cs="Arial"/>
                <w:color w:val="243447"/>
                <w:sz w:val="18"/>
              </w:rPr>
              <w:t>Define the system scope, functional and non-functional requirements, business rules, and acceptance criteria</w:t>
            </w:r>
          </w:p>
        </w:tc>
      </w:tr>
      <w:tr>
        <w:tc>
          <w:tcPr>
            <w:tcW w:type="dxa" w:w="2592"/>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Intended Audience</w:t>
            </w:r>
          </w:p>
        </w:tc>
        <w:tc>
          <w:tcPr>
            <w:tcW w:type="dxa" w:w="7056"/>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Project team, project supervisor, and reviewers</w:t>
            </w:r>
          </w:p>
        </w:tc>
      </w:tr>
    </w:tbl>
    <w:p>
      <w:pPr>
        <w:spacing w:after="0"/>
      </w:pPr>
    </w:p>
    <w:p>
      <w:pPr>
        <w:keepNext w:val="0"/>
        <w:spacing w:after="160" w:line="264" w:lineRule="auto"/>
        <w:jc w:val="center"/>
      </w:pPr>
      <w:r>
        <w:rPr>
          <w:rFonts w:ascii="Arial" w:hAnsi="Arial" w:eastAsia="Arial" w:cs="Arial"/>
          <w:b w:val="0"/>
          <w:color w:val="64748B"/>
          <w:sz w:val="18"/>
        </w:rPr>
        <w:t>This document defines what the system is expected to do. It is not an implementation plan or a task allocation document.</w:t>
      </w:r>
    </w:p>
    <w:p>
      <w:r>
        <w:br w:type="page"/>
      </w:r>
    </w:p>
    <w:p>
      <w:pPr>
        <w:keepNext/>
        <w:spacing w:before="200" w:after="80"/>
        <w:jc w:val="left"/>
      </w:pPr>
      <w:r>
        <w:rPr>
          <w:rFonts w:ascii="Arial" w:hAnsi="Arial" w:eastAsia="Arial" w:cs="Arial"/>
          <w:b/>
          <w:color w:val="17365D"/>
          <w:sz w:val="30"/>
        </w:rPr>
        <w:t>Table of Contents</w:t>
      </w:r>
    </w:p>
    <w:p>
      <w:pPr>
        <w:pStyle w:val="ListBullet"/>
        <w:spacing w:after="40" w:line="252" w:lineRule="auto"/>
        <w:jc w:val="left"/>
      </w:pPr>
      <w:r>
        <w:rPr>
          <w:rFonts w:ascii="Arial" w:hAnsi="Arial" w:eastAsia="Arial" w:cs="Arial"/>
          <w:color w:val="243447"/>
          <w:sz w:val="19"/>
        </w:rPr>
        <w:t>1. Introduction</w:t>
      </w:r>
    </w:p>
    <w:p>
      <w:pPr>
        <w:pStyle w:val="ListBullet"/>
        <w:spacing w:after="40" w:line="252" w:lineRule="auto"/>
        <w:jc w:val="left"/>
      </w:pPr>
      <w:r>
        <w:rPr>
          <w:rFonts w:ascii="Arial" w:hAnsi="Arial" w:eastAsia="Arial" w:cs="Arial"/>
          <w:color w:val="243447"/>
          <w:sz w:val="19"/>
        </w:rPr>
        <w:t>2. Overall Description</w:t>
      </w:r>
    </w:p>
    <w:p>
      <w:pPr>
        <w:pStyle w:val="ListBullet"/>
        <w:spacing w:after="40" w:line="252" w:lineRule="auto"/>
        <w:jc w:val="left"/>
      </w:pPr>
      <w:r>
        <w:rPr>
          <w:rFonts w:ascii="Arial" w:hAnsi="Arial" w:eastAsia="Arial" w:cs="Arial"/>
          <w:color w:val="243447"/>
          <w:sz w:val="19"/>
        </w:rPr>
        <w:t>3. User Classes and Permissions</w:t>
      </w:r>
    </w:p>
    <w:p>
      <w:pPr>
        <w:pStyle w:val="ListBullet"/>
        <w:spacing w:after="40" w:line="252" w:lineRule="auto"/>
        <w:jc w:val="left"/>
      </w:pPr>
      <w:r>
        <w:rPr>
          <w:rFonts w:ascii="Arial" w:hAnsi="Arial" w:eastAsia="Arial" w:cs="Arial"/>
          <w:color w:val="243447"/>
          <w:sz w:val="19"/>
        </w:rPr>
        <w:t>4. Functional Requirements</w:t>
      </w:r>
    </w:p>
    <w:p>
      <w:pPr>
        <w:pStyle w:val="ListBullet"/>
        <w:spacing w:after="40" w:line="252" w:lineRule="auto"/>
        <w:jc w:val="left"/>
      </w:pPr>
      <w:r>
        <w:rPr>
          <w:rFonts w:ascii="Arial" w:hAnsi="Arial" w:eastAsia="Arial" w:cs="Arial"/>
          <w:color w:val="243447"/>
          <w:sz w:val="19"/>
        </w:rPr>
        <w:t>5. Business Rules</w:t>
      </w:r>
    </w:p>
    <w:p>
      <w:pPr>
        <w:pStyle w:val="ListBullet"/>
        <w:spacing w:after="40" w:line="252" w:lineRule="auto"/>
        <w:jc w:val="left"/>
      </w:pPr>
      <w:r>
        <w:rPr>
          <w:rFonts w:ascii="Arial" w:hAnsi="Arial" w:eastAsia="Arial" w:cs="Arial"/>
          <w:color w:val="243447"/>
          <w:sz w:val="19"/>
        </w:rPr>
        <w:t>6. Data Requirements and Relationships</w:t>
      </w:r>
    </w:p>
    <w:p>
      <w:pPr>
        <w:pStyle w:val="ListBullet"/>
        <w:spacing w:after="40" w:line="252" w:lineRule="auto"/>
        <w:jc w:val="left"/>
      </w:pPr>
      <w:r>
        <w:rPr>
          <w:rFonts w:ascii="Arial" w:hAnsi="Arial" w:eastAsia="Arial" w:cs="Arial"/>
          <w:color w:val="243447"/>
          <w:sz w:val="19"/>
        </w:rPr>
        <w:t>7. External Interface Requirements</w:t>
      </w:r>
    </w:p>
    <w:p>
      <w:pPr>
        <w:pStyle w:val="ListBullet"/>
        <w:spacing w:after="40" w:line="252" w:lineRule="auto"/>
        <w:jc w:val="left"/>
      </w:pPr>
      <w:r>
        <w:rPr>
          <w:rFonts w:ascii="Arial" w:hAnsi="Arial" w:eastAsia="Arial" w:cs="Arial"/>
          <w:color w:val="243447"/>
          <w:sz w:val="19"/>
        </w:rPr>
        <w:t>8. Non-Functional Requirements</w:t>
      </w:r>
    </w:p>
    <w:p>
      <w:pPr>
        <w:pStyle w:val="ListBullet"/>
        <w:spacing w:after="40" w:line="252" w:lineRule="auto"/>
        <w:jc w:val="left"/>
      </w:pPr>
      <w:r>
        <w:rPr>
          <w:rFonts w:ascii="Arial" w:hAnsi="Arial" w:eastAsia="Arial" w:cs="Arial"/>
          <w:color w:val="243447"/>
          <w:sz w:val="19"/>
        </w:rPr>
        <w:t>9. Core Use Cases</w:t>
      </w:r>
    </w:p>
    <w:p>
      <w:pPr>
        <w:pStyle w:val="ListBullet"/>
        <w:spacing w:after="40" w:line="252" w:lineRule="auto"/>
        <w:jc w:val="left"/>
      </w:pPr>
      <w:r>
        <w:rPr>
          <w:rFonts w:ascii="Arial" w:hAnsi="Arial" w:eastAsia="Arial" w:cs="Arial"/>
          <w:color w:val="243447"/>
          <w:sz w:val="19"/>
        </w:rPr>
        <w:t>10. Acceptance Criteria</w:t>
      </w:r>
    </w:p>
    <w:p>
      <w:pPr>
        <w:pStyle w:val="ListBullet"/>
        <w:spacing w:after="40" w:line="252" w:lineRule="auto"/>
        <w:jc w:val="left"/>
      </w:pPr>
      <w:r>
        <w:rPr>
          <w:rFonts w:ascii="Arial" w:hAnsi="Arial" w:eastAsia="Arial" w:cs="Arial"/>
          <w:color w:val="243447"/>
          <w:sz w:val="19"/>
        </w:rPr>
        <w:t>11. Constraints, Assumptions, and Out of Scope</w:t>
      </w:r>
    </w:p>
    <w:p>
      <w:pPr>
        <w:pStyle w:val="ListBullet"/>
        <w:spacing w:after="40" w:line="252" w:lineRule="auto"/>
        <w:jc w:val="left"/>
      </w:pPr>
      <w:r>
        <w:rPr>
          <w:rFonts w:ascii="Arial" w:hAnsi="Arial" w:eastAsia="Arial" w:cs="Arial"/>
          <w:color w:val="243447"/>
          <w:sz w:val="19"/>
        </w:rPr>
        <w:t>12. Glossary and Document Approval</w:t>
      </w:r>
    </w:p>
    <w:p>
      <w:r>
        <w:br w:type="page"/>
      </w:r>
    </w:p>
    <w:p>
      <w:pPr>
        <w:keepNext/>
        <w:spacing w:before="200" w:after="80"/>
        <w:jc w:val="left"/>
      </w:pPr>
      <w:r>
        <w:rPr>
          <w:rFonts w:ascii="Arial" w:hAnsi="Arial" w:eastAsia="Arial" w:cs="Arial"/>
          <w:b/>
          <w:color w:val="17365D"/>
          <w:sz w:val="30"/>
        </w:rPr>
        <w:t>1. Introduction</w:t>
      </w:r>
    </w:p>
    <w:p>
      <w:pPr>
        <w:keepNext/>
        <w:spacing w:before="120" w:after="80"/>
        <w:jc w:val="left"/>
      </w:pPr>
      <w:r>
        <w:rPr>
          <w:rFonts w:ascii="Arial" w:hAnsi="Arial" w:eastAsia="Arial" w:cs="Arial"/>
          <w:b/>
          <w:color w:val="2F75B5"/>
          <w:sz w:val="23"/>
        </w:rPr>
        <w:t>1.1 Purpose</w:t>
      </w:r>
    </w:p>
    <w:p>
      <w:pPr>
        <w:keepNext w:val="0"/>
        <w:spacing w:after="80" w:line="264" w:lineRule="auto"/>
        <w:jc w:val="left"/>
      </w:pPr>
      <w:r>
        <w:rPr>
          <w:rFonts w:ascii="Arial" w:hAnsi="Arial" w:eastAsia="Arial" w:cs="Arial"/>
          <w:b w:val="0"/>
          <w:color w:val="243447"/>
          <w:sz w:val="20"/>
        </w:rPr>
        <w:t>This Software Requirements Specification (SRS) defines the requirements for the University Services Management System (USMS). It describes the system’s scope, users, permissions, functional behavior, business rules, data requirements, quality attributes, and acceptance criteria. It serves as a shared reference for reviewing, designing, implementing, and testing the system.</w:t>
      </w:r>
    </w:p>
    <w:p>
      <w:pPr>
        <w:keepNext/>
        <w:spacing w:before="120" w:after="80"/>
        <w:jc w:val="left"/>
      </w:pPr>
      <w:r>
        <w:rPr>
          <w:rFonts w:ascii="Arial" w:hAnsi="Arial" w:eastAsia="Arial" w:cs="Arial"/>
          <w:b/>
          <w:color w:val="2F75B5"/>
          <w:sz w:val="23"/>
        </w:rPr>
        <w:t>1.2 Product Scope</w:t>
      </w:r>
    </w:p>
    <w:p>
      <w:pPr>
        <w:keepNext w:val="0"/>
        <w:spacing w:after="80" w:line="264" w:lineRule="auto"/>
        <w:jc w:val="left"/>
      </w:pPr>
      <w:r>
        <w:rPr>
          <w:rFonts w:ascii="Arial" w:hAnsi="Arial" w:eastAsia="Arial" w:cs="Arial"/>
          <w:b w:val="0"/>
          <w:color w:val="243447"/>
          <w:sz w:val="20"/>
        </w:rPr>
        <w:t>USMS is a web-based portal intended to organize selected university administrative services. Students can submit service requests, track their status, book appointments for supported services, check in when they arrive, and submit general complaints. Employees process requests, appointments, queue tickets, and complaints within their assigned department. Managers monitor operational indicators, while administrators manage system configuration.</w:t>
      </w:r>
    </w:p>
    <w:p>
      <w:pPr>
        <w:keepNext/>
        <w:spacing w:before="120" w:after="80"/>
        <w:jc w:val="left"/>
      </w:pPr>
      <w:r>
        <w:rPr>
          <w:rFonts w:ascii="Arial" w:hAnsi="Arial" w:eastAsia="Arial" w:cs="Arial"/>
          <w:b/>
          <w:color w:val="2F75B5"/>
          <w:sz w:val="23"/>
        </w:rPr>
        <w:t>1.3 Objectives</w:t>
      </w:r>
    </w:p>
    <w:p>
      <w:pPr>
        <w:pStyle w:val="ListBullet"/>
        <w:spacing w:after="40" w:line="252" w:lineRule="auto"/>
        <w:jc w:val="left"/>
      </w:pPr>
      <w:r>
        <w:rPr>
          <w:rFonts w:ascii="Arial" w:hAnsi="Arial" w:eastAsia="Arial" w:cs="Arial"/>
          <w:color w:val="243447"/>
          <w:sz w:val="19"/>
        </w:rPr>
        <w:t>Provide a single portal for selected administrative services.</w:t>
      </w:r>
    </w:p>
    <w:p>
      <w:pPr>
        <w:pStyle w:val="ListBullet"/>
        <w:spacing w:after="40" w:line="252" w:lineRule="auto"/>
        <w:jc w:val="left"/>
      </w:pPr>
      <w:r>
        <w:rPr>
          <w:rFonts w:ascii="Arial" w:hAnsi="Arial" w:eastAsia="Arial" w:cs="Arial"/>
          <w:color w:val="243447"/>
          <w:sz w:val="19"/>
        </w:rPr>
        <w:t>Reduce manual follow-up and make request status visible to students.</w:t>
      </w:r>
    </w:p>
    <w:p>
      <w:pPr>
        <w:pStyle w:val="ListBullet"/>
        <w:spacing w:after="40" w:line="252" w:lineRule="auto"/>
        <w:jc w:val="left"/>
      </w:pPr>
      <w:r>
        <w:rPr>
          <w:rFonts w:ascii="Arial" w:hAnsi="Arial" w:eastAsia="Arial" w:cs="Arial"/>
          <w:color w:val="243447"/>
          <w:sz w:val="19"/>
        </w:rPr>
        <w:t>Manage appointments using configurable capacity limits.</w:t>
      </w:r>
    </w:p>
    <w:p>
      <w:pPr>
        <w:pStyle w:val="ListBullet"/>
        <w:spacing w:after="40" w:line="252" w:lineRule="auto"/>
        <w:jc w:val="left"/>
      </w:pPr>
      <w:r>
        <w:rPr>
          <w:rFonts w:ascii="Arial" w:hAnsi="Arial" w:eastAsia="Arial" w:cs="Arial"/>
          <w:color w:val="243447"/>
          <w:sz w:val="19"/>
        </w:rPr>
        <w:t>Organize waiting lines for services that have queue management enabled.</w:t>
      </w:r>
    </w:p>
    <w:p>
      <w:pPr>
        <w:pStyle w:val="ListBullet"/>
        <w:spacing w:after="40" w:line="252" w:lineRule="auto"/>
        <w:jc w:val="left"/>
      </w:pPr>
      <w:r>
        <w:rPr>
          <w:rFonts w:ascii="Arial" w:hAnsi="Arial" w:eastAsia="Arial" w:cs="Arial"/>
          <w:color w:val="243447"/>
          <w:sz w:val="19"/>
        </w:rPr>
        <w:t>Enforce access according to user role, record ownership, and department.</w:t>
      </w:r>
    </w:p>
    <w:p>
      <w:pPr>
        <w:pStyle w:val="ListBullet"/>
        <w:spacing w:after="40" w:line="252" w:lineRule="auto"/>
        <w:jc w:val="left"/>
      </w:pPr>
      <w:r>
        <w:rPr>
          <w:rFonts w:ascii="Arial" w:hAnsi="Arial" w:eastAsia="Arial" w:cs="Arial"/>
          <w:color w:val="243447"/>
          <w:sz w:val="19"/>
        </w:rPr>
        <w:t>Provide basic operational indicators for authorized management users.</w:t>
      </w:r>
    </w:p>
    <w:p>
      <w:pPr>
        <w:keepNext/>
        <w:spacing w:before="120" w:after="80"/>
        <w:jc w:val="left"/>
      </w:pPr>
      <w:r>
        <w:rPr>
          <w:rFonts w:ascii="Arial" w:hAnsi="Arial" w:eastAsia="Arial" w:cs="Arial"/>
          <w:b/>
          <w:color w:val="2F75B5"/>
          <w:sz w:val="23"/>
        </w:rPr>
        <w:t>1.4 Definitions and Acronyms</w:t>
      </w:r>
    </w:p>
    <w:tbl>
      <w:tblPr>
        <w:tblStyle w:val="TableGrid"/>
        <w:tblW w:type="auto" w:w="0"/>
        <w:jc w:val="center"/>
        <w:tblLook w:firstColumn="1" w:firstRow="1" w:lastColumn="0" w:lastRow="0" w:noHBand="0" w:noVBand="1" w:val="04A0"/>
      </w:tblPr>
      <w:tblGrid>
        <w:gridCol w:w="5112"/>
        <w:gridCol w:w="5112"/>
      </w:tblGrid>
      <w:tr>
        <w:tc>
          <w:tcPr>
            <w:tcW w:type="dxa" w:w="2304"/>
            <w:shd w:fill="17365D"/>
            <w:tcMar>
              <w:top w:w="75" w:type="dxa"/>
              <w:start w:w="90" w:type="dxa"/>
              <w:bottom w:w="75" w:type="dxa"/>
              <w:end w:w="90" w:type="dxa"/>
            </w:tcMar>
            <w:vAlign w:val="center"/>
          </w:tcPr>
          <w:p>
            <w:pPr>
              <w:jc w:val="center"/>
            </w:pPr>
            <w:r>
              <w:rPr>
                <w:rFonts w:ascii="Arial" w:hAnsi="Arial" w:eastAsia="Arial" w:cs="Arial"/>
                <w:b/>
                <w:color w:val="FFFFFF"/>
                <w:sz w:val="18"/>
              </w:rPr>
              <w:t>Term</w:t>
            </w:r>
          </w:p>
        </w:tc>
        <w:tc>
          <w:tcPr>
            <w:tcW w:type="dxa" w:w="7344"/>
            <w:shd w:fill="17365D"/>
            <w:tcMar>
              <w:top w:w="75" w:type="dxa"/>
              <w:start w:w="90" w:type="dxa"/>
              <w:bottom w:w="75" w:type="dxa"/>
              <w:end w:w="90" w:type="dxa"/>
            </w:tcMar>
            <w:vAlign w:val="center"/>
          </w:tcPr>
          <w:p>
            <w:pPr>
              <w:jc w:val="center"/>
            </w:pPr>
            <w:r>
              <w:rPr>
                <w:rFonts w:ascii="Arial" w:hAnsi="Arial" w:eastAsia="Arial" w:cs="Arial"/>
                <w:b/>
                <w:color w:val="FFFFFF"/>
                <w:sz w:val="18"/>
              </w:rPr>
              <w:t>Definition</w:t>
            </w:r>
          </w:p>
        </w:tc>
      </w:tr>
      <w:tr>
        <w:tc>
          <w:tcPr>
            <w:tcW w:type="dxa" w:w="2304"/>
            <w:tcMar>
              <w:top w:w="75" w:type="dxa"/>
              <w:start w:w="90" w:type="dxa"/>
              <w:bottom w:w="75" w:type="dxa"/>
              <w:end w:w="90" w:type="dxa"/>
            </w:tcMar>
            <w:vAlign w:val="center"/>
          </w:tcPr>
          <w:p>
            <w:pPr>
              <w:spacing w:after="0"/>
              <w:jc w:val="left"/>
            </w:pPr>
            <w:r>
              <w:rPr>
                <w:rFonts w:ascii="Arial" w:hAnsi="Arial" w:eastAsia="Arial" w:cs="Arial"/>
                <w:color w:val="243447"/>
                <w:sz w:val="18"/>
              </w:rPr>
              <w:t>USMS</w:t>
            </w:r>
          </w:p>
        </w:tc>
        <w:tc>
          <w:tcPr>
            <w:tcW w:type="dxa" w:w="7344"/>
            <w:tcMar>
              <w:top w:w="75" w:type="dxa"/>
              <w:start w:w="90" w:type="dxa"/>
              <w:bottom w:w="75" w:type="dxa"/>
              <w:end w:w="90" w:type="dxa"/>
            </w:tcMar>
            <w:vAlign w:val="center"/>
          </w:tcPr>
          <w:p>
            <w:pPr>
              <w:spacing w:after="0"/>
              <w:jc w:val="left"/>
            </w:pPr>
            <w:r>
              <w:rPr>
                <w:rFonts w:ascii="Arial" w:hAnsi="Arial" w:eastAsia="Arial" w:cs="Arial"/>
                <w:color w:val="243447"/>
                <w:sz w:val="18"/>
              </w:rPr>
              <w:t>University Services Management System.</w:t>
            </w:r>
          </w:p>
        </w:tc>
      </w:tr>
      <w:tr>
        <w:tc>
          <w:tcPr>
            <w:tcW w:type="dxa" w:w="2304"/>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SRS</w:t>
            </w:r>
          </w:p>
        </w:tc>
        <w:tc>
          <w:tcPr>
            <w:tcW w:type="dxa" w:w="7344"/>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Software Requirements Specification.</w:t>
            </w:r>
          </w:p>
        </w:tc>
      </w:tr>
      <w:tr>
        <w:tc>
          <w:tcPr>
            <w:tcW w:type="dxa" w:w="2304"/>
            <w:tcMar>
              <w:top w:w="75" w:type="dxa"/>
              <w:start w:w="90" w:type="dxa"/>
              <w:bottom w:w="75" w:type="dxa"/>
              <w:end w:w="90" w:type="dxa"/>
            </w:tcMar>
            <w:vAlign w:val="center"/>
          </w:tcPr>
          <w:p>
            <w:pPr>
              <w:spacing w:after="0"/>
              <w:jc w:val="left"/>
            </w:pPr>
            <w:r>
              <w:rPr>
                <w:rFonts w:ascii="Arial" w:hAnsi="Arial" w:eastAsia="Arial" w:cs="Arial"/>
                <w:color w:val="243447"/>
                <w:sz w:val="18"/>
              </w:rPr>
              <w:t>Service Request</w:t>
            </w:r>
          </w:p>
        </w:tc>
        <w:tc>
          <w:tcPr>
            <w:tcW w:type="dxa" w:w="7344"/>
            <w:tcMar>
              <w:top w:w="75" w:type="dxa"/>
              <w:start w:w="90" w:type="dxa"/>
              <w:bottom w:w="75" w:type="dxa"/>
              <w:end w:w="90" w:type="dxa"/>
            </w:tcMar>
            <w:vAlign w:val="center"/>
          </w:tcPr>
          <w:p>
            <w:pPr>
              <w:spacing w:after="0"/>
              <w:jc w:val="left"/>
            </w:pPr>
            <w:r>
              <w:rPr>
                <w:rFonts w:ascii="Arial" w:hAnsi="Arial" w:eastAsia="Arial" w:cs="Arial"/>
                <w:color w:val="243447"/>
                <w:sz w:val="18"/>
              </w:rPr>
              <w:t>A request submitted by a student to obtain an administrative service.</w:t>
            </w:r>
          </w:p>
        </w:tc>
      </w:tr>
      <w:tr>
        <w:tc>
          <w:tcPr>
            <w:tcW w:type="dxa" w:w="2304"/>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Time Slot</w:t>
            </w:r>
          </w:p>
        </w:tc>
        <w:tc>
          <w:tcPr>
            <w:tcW w:type="dxa" w:w="7344"/>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A defined appointment period with a maximum booking capacity.</w:t>
            </w:r>
          </w:p>
        </w:tc>
      </w:tr>
      <w:tr>
        <w:tc>
          <w:tcPr>
            <w:tcW w:type="dxa" w:w="2304"/>
            <w:tcMar>
              <w:top w:w="75" w:type="dxa"/>
              <w:start w:w="90" w:type="dxa"/>
              <w:bottom w:w="75" w:type="dxa"/>
              <w:end w:w="90" w:type="dxa"/>
            </w:tcMar>
            <w:vAlign w:val="center"/>
          </w:tcPr>
          <w:p>
            <w:pPr>
              <w:spacing w:after="0"/>
              <w:jc w:val="left"/>
            </w:pPr>
            <w:r>
              <w:rPr>
                <w:rFonts w:ascii="Arial" w:hAnsi="Arial" w:eastAsia="Arial" w:cs="Arial"/>
                <w:color w:val="243447"/>
                <w:sz w:val="18"/>
              </w:rPr>
              <w:t>Queue Ticket</w:t>
            </w:r>
          </w:p>
        </w:tc>
        <w:tc>
          <w:tcPr>
            <w:tcW w:type="dxa" w:w="7344"/>
            <w:tcMar>
              <w:top w:w="75" w:type="dxa"/>
              <w:start w:w="90" w:type="dxa"/>
              <w:bottom w:w="75" w:type="dxa"/>
              <w:end w:w="90" w:type="dxa"/>
            </w:tcMar>
            <w:vAlign w:val="center"/>
          </w:tcPr>
          <w:p>
            <w:pPr>
              <w:spacing w:after="0"/>
              <w:jc w:val="left"/>
            </w:pPr>
            <w:r>
              <w:rPr>
                <w:rFonts w:ascii="Arial" w:hAnsi="Arial" w:eastAsia="Arial" w:cs="Arial"/>
                <w:color w:val="243447"/>
                <w:sz w:val="18"/>
              </w:rPr>
              <w:t>A waiting ticket created when a student checks in for a queue-enabled service.</w:t>
            </w:r>
          </w:p>
        </w:tc>
      </w:tr>
      <w:tr>
        <w:tc>
          <w:tcPr>
            <w:tcW w:type="dxa" w:w="2304"/>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RBAC</w:t>
            </w:r>
          </w:p>
        </w:tc>
        <w:tc>
          <w:tcPr>
            <w:tcW w:type="dxa" w:w="7344"/>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Role-Based Access Control.</w:t>
            </w:r>
          </w:p>
        </w:tc>
      </w:tr>
      <w:tr>
        <w:tc>
          <w:tcPr>
            <w:tcW w:type="dxa" w:w="2304"/>
            <w:tcMar>
              <w:top w:w="75" w:type="dxa"/>
              <w:start w:w="90" w:type="dxa"/>
              <w:bottom w:w="75" w:type="dxa"/>
              <w:end w:w="90" w:type="dxa"/>
            </w:tcMar>
            <w:vAlign w:val="center"/>
          </w:tcPr>
          <w:p>
            <w:pPr>
              <w:spacing w:after="0"/>
              <w:jc w:val="left"/>
            </w:pPr>
            <w:r>
              <w:rPr>
                <w:rFonts w:ascii="Arial" w:hAnsi="Arial" w:eastAsia="Arial" w:cs="Arial"/>
                <w:color w:val="243447"/>
                <w:sz w:val="18"/>
              </w:rPr>
              <w:t>NoShow</w:t>
            </w:r>
          </w:p>
        </w:tc>
        <w:tc>
          <w:tcPr>
            <w:tcW w:type="dxa" w:w="7344"/>
            <w:tcMar>
              <w:top w:w="75" w:type="dxa"/>
              <w:start w:w="90" w:type="dxa"/>
              <w:bottom w:w="75" w:type="dxa"/>
              <w:end w:w="90" w:type="dxa"/>
            </w:tcMar>
            <w:vAlign w:val="center"/>
          </w:tcPr>
          <w:p>
            <w:pPr>
              <w:spacing w:after="0"/>
              <w:jc w:val="left"/>
            </w:pPr>
            <w:r>
              <w:rPr>
                <w:rFonts w:ascii="Arial" w:hAnsi="Arial" w:eastAsia="Arial" w:cs="Arial"/>
                <w:color w:val="243447"/>
                <w:sz w:val="18"/>
              </w:rPr>
              <w:t>A status recorded when a student does not attend an appointment according to system rules.</w:t>
            </w:r>
          </w:p>
        </w:tc>
      </w:tr>
    </w:tbl>
    <w:p>
      <w:pPr>
        <w:spacing w:after="0"/>
      </w:pPr>
    </w:p>
    <w:p>
      <w:pPr>
        <w:keepNext/>
        <w:spacing w:before="200" w:after="80"/>
        <w:jc w:val="left"/>
      </w:pPr>
      <w:r>
        <w:rPr>
          <w:rFonts w:ascii="Arial" w:hAnsi="Arial" w:eastAsia="Arial" w:cs="Arial"/>
          <w:b/>
          <w:color w:val="17365D"/>
          <w:sz w:val="30"/>
        </w:rPr>
        <w:t>2. Overall Description</w:t>
      </w:r>
    </w:p>
    <w:p>
      <w:pPr>
        <w:keepNext/>
        <w:spacing w:before="120" w:after="80"/>
        <w:jc w:val="left"/>
      </w:pPr>
      <w:r>
        <w:rPr>
          <w:rFonts w:ascii="Arial" w:hAnsi="Arial" w:eastAsia="Arial" w:cs="Arial"/>
          <w:b/>
          <w:color w:val="2F75B5"/>
          <w:sz w:val="23"/>
        </w:rPr>
        <w:t>2.1 Product Perspective</w:t>
      </w:r>
    </w:p>
    <w:p>
      <w:pPr>
        <w:keepNext w:val="0"/>
        <w:spacing w:after="80" w:line="264" w:lineRule="auto"/>
        <w:jc w:val="left"/>
      </w:pPr>
      <w:r>
        <w:rPr>
          <w:rFonts w:ascii="Arial" w:hAnsi="Arial" w:eastAsia="Arial" w:cs="Arial"/>
          <w:b w:val="0"/>
          <w:color w:val="243447"/>
          <w:sz w:val="20"/>
        </w:rPr>
        <w:t>The system is a web application consisting of a user interface, a backend API, and a centralized relational database. Access to protected functions depends on the authenticated user’s role and permissions. Authorization must be enforced by the backend, not only by hiding or disabling interface elements.</w:t>
      </w:r>
    </w:p>
    <w:p>
      <w:pPr>
        <w:keepNext/>
        <w:spacing w:before="120" w:after="80"/>
        <w:jc w:val="left"/>
      </w:pPr>
      <w:r>
        <w:rPr>
          <w:rFonts w:ascii="Arial" w:hAnsi="Arial" w:eastAsia="Arial" w:cs="Arial"/>
          <w:b/>
          <w:color w:val="2F75B5"/>
          <w:sz w:val="23"/>
        </w:rPr>
        <w:t>2.2 Major Product Functions</w:t>
      </w:r>
    </w:p>
    <w:p>
      <w:pPr>
        <w:pStyle w:val="ListBullet"/>
        <w:spacing w:after="40" w:line="252" w:lineRule="auto"/>
        <w:jc w:val="left"/>
      </w:pPr>
      <w:r>
        <w:rPr>
          <w:rFonts w:ascii="Arial" w:hAnsi="Arial" w:eastAsia="Arial" w:cs="Arial"/>
          <w:color w:val="243447"/>
          <w:sz w:val="19"/>
        </w:rPr>
        <w:t>Authentication and management of users and roles.</w:t>
      </w:r>
    </w:p>
    <w:p>
      <w:pPr>
        <w:pStyle w:val="ListBullet"/>
        <w:spacing w:after="40" w:line="252" w:lineRule="auto"/>
        <w:jc w:val="left"/>
      </w:pPr>
      <w:r>
        <w:rPr>
          <w:rFonts w:ascii="Arial" w:hAnsi="Arial" w:eastAsia="Arial" w:cs="Arial"/>
          <w:color w:val="243447"/>
          <w:sz w:val="19"/>
        </w:rPr>
        <w:t>Management of departments, services, and appointment/queue settings.</w:t>
      </w:r>
    </w:p>
    <w:p>
      <w:pPr>
        <w:pStyle w:val="ListBullet"/>
        <w:spacing w:after="40" w:line="252" w:lineRule="auto"/>
        <w:jc w:val="left"/>
      </w:pPr>
      <w:r>
        <w:rPr>
          <w:rFonts w:ascii="Arial" w:hAnsi="Arial" w:eastAsia="Arial" w:cs="Arial"/>
          <w:color w:val="243447"/>
          <w:sz w:val="19"/>
        </w:rPr>
        <w:t>Submission and processing of administrative service requests.</w:t>
      </w:r>
    </w:p>
    <w:p>
      <w:pPr>
        <w:pStyle w:val="ListBullet"/>
        <w:spacing w:after="40" w:line="252" w:lineRule="auto"/>
        <w:jc w:val="left"/>
      </w:pPr>
      <w:r>
        <w:rPr>
          <w:rFonts w:ascii="Arial" w:hAnsi="Arial" w:eastAsia="Arial" w:cs="Arial"/>
          <w:color w:val="243447"/>
          <w:sz w:val="19"/>
        </w:rPr>
        <w:t>Availability display, appointment booking, and rule-based cancellation.</w:t>
      </w:r>
    </w:p>
    <w:p>
      <w:pPr>
        <w:pStyle w:val="ListBullet"/>
        <w:spacing w:after="40" w:line="252" w:lineRule="auto"/>
        <w:jc w:val="left"/>
      </w:pPr>
      <w:r>
        <w:rPr>
          <w:rFonts w:ascii="Arial" w:hAnsi="Arial" w:eastAsia="Arial" w:cs="Arial"/>
          <w:color w:val="243447"/>
          <w:sz w:val="19"/>
        </w:rPr>
        <w:t>Manual check-in and queue-ticket creation where enabled.</w:t>
      </w:r>
    </w:p>
    <w:p>
      <w:pPr>
        <w:pStyle w:val="ListBullet"/>
        <w:spacing w:after="40" w:line="252" w:lineRule="auto"/>
        <w:jc w:val="left"/>
      </w:pPr>
      <w:r>
        <w:rPr>
          <w:rFonts w:ascii="Arial" w:hAnsi="Arial" w:eastAsia="Arial" w:cs="Arial"/>
          <w:color w:val="243447"/>
          <w:sz w:val="19"/>
        </w:rPr>
        <w:t>Submission and processing of general complaints.</w:t>
      </w:r>
    </w:p>
    <w:p>
      <w:pPr>
        <w:pStyle w:val="ListBullet"/>
        <w:spacing w:after="40" w:line="252" w:lineRule="auto"/>
        <w:jc w:val="left"/>
      </w:pPr>
      <w:r>
        <w:rPr>
          <w:rFonts w:ascii="Arial" w:hAnsi="Arial" w:eastAsia="Arial" w:cs="Arial"/>
          <w:color w:val="243447"/>
          <w:sz w:val="19"/>
        </w:rPr>
        <w:t>In-app notifications.</w:t>
      </w:r>
    </w:p>
    <w:p>
      <w:pPr>
        <w:pStyle w:val="ListBullet"/>
        <w:spacing w:after="40" w:line="252" w:lineRule="auto"/>
        <w:jc w:val="left"/>
      </w:pPr>
      <w:r>
        <w:rPr>
          <w:rFonts w:ascii="Arial" w:hAnsi="Arial" w:eastAsia="Arial" w:cs="Arial"/>
          <w:color w:val="243447"/>
          <w:sz w:val="19"/>
        </w:rPr>
        <w:t>Basic operational dashboard for authorized users.</w:t>
      </w:r>
    </w:p>
    <w:p>
      <w:pPr>
        <w:keepNext/>
        <w:spacing w:before="120" w:after="80"/>
        <w:jc w:val="left"/>
      </w:pPr>
      <w:r>
        <w:rPr>
          <w:rFonts w:ascii="Arial" w:hAnsi="Arial" w:eastAsia="Arial" w:cs="Arial"/>
          <w:b/>
          <w:color w:val="2F75B5"/>
          <w:sz w:val="23"/>
        </w:rPr>
        <w:t>2.3 Scope of Version 1.0</w:t>
      </w:r>
    </w:p>
    <w:p>
      <w:pPr>
        <w:keepNext w:val="0"/>
        <w:spacing w:after="80" w:line="264" w:lineRule="auto"/>
        <w:jc w:val="left"/>
      </w:pPr>
      <w:r>
        <w:rPr>
          <w:rFonts w:ascii="Arial" w:hAnsi="Arial" w:eastAsia="Arial" w:cs="Arial"/>
          <w:b w:val="0"/>
          <w:color w:val="243447"/>
          <w:sz w:val="20"/>
        </w:rPr>
        <w:t>The first release focuses on Certificate Requests, Enrollment Confirmation Requests, appointments, queues for enabled services, general complaints, in-app notifications, and a basic dashboard. Additional services may be configured later, but each new request type must have clearly defined fields and a supported workflow before being included.</w:t>
      </w:r>
    </w:p>
    <w:p>
      <w:pPr>
        <w:keepNext/>
        <w:spacing w:before="120" w:after="80"/>
        <w:jc w:val="left"/>
      </w:pPr>
      <w:r>
        <w:rPr>
          <w:rFonts w:ascii="Arial" w:hAnsi="Arial" w:eastAsia="Arial" w:cs="Arial"/>
          <w:b/>
          <w:color w:val="2F75B5"/>
          <w:sz w:val="23"/>
        </w:rPr>
        <w:t>2.4 Expected Operating Environment</w:t>
      </w:r>
    </w:p>
    <w:p>
      <w:pPr>
        <w:pStyle w:val="ListBullet"/>
        <w:spacing w:after="40" w:line="252" w:lineRule="auto"/>
        <w:jc w:val="left"/>
      </w:pPr>
      <w:r>
        <w:rPr>
          <w:rFonts w:ascii="Arial" w:hAnsi="Arial" w:eastAsia="Arial" w:cs="Arial"/>
          <w:color w:val="243447"/>
          <w:sz w:val="19"/>
        </w:rPr>
        <w:t>A responsive web interface accessed through a modern browser.</w:t>
      </w:r>
    </w:p>
    <w:p>
      <w:pPr>
        <w:pStyle w:val="ListBullet"/>
        <w:spacing w:after="40" w:line="252" w:lineRule="auto"/>
        <w:jc w:val="left"/>
      </w:pPr>
      <w:r>
        <w:rPr>
          <w:rFonts w:ascii="Arial" w:hAnsi="Arial" w:eastAsia="Arial" w:cs="Arial"/>
          <w:color w:val="243447"/>
          <w:sz w:val="19"/>
        </w:rPr>
        <w:t>A backend application exposing a RESTful API.</w:t>
      </w:r>
    </w:p>
    <w:p>
      <w:pPr>
        <w:pStyle w:val="ListBullet"/>
        <w:spacing w:after="40" w:line="252" w:lineRule="auto"/>
        <w:jc w:val="left"/>
      </w:pPr>
      <w:r>
        <w:rPr>
          <w:rFonts w:ascii="Arial" w:hAnsi="Arial" w:eastAsia="Arial" w:cs="Arial"/>
          <w:color w:val="243447"/>
          <w:sz w:val="19"/>
        </w:rPr>
        <w:t>A centralized relational database.</w:t>
      </w:r>
    </w:p>
    <w:p>
      <w:pPr>
        <w:pStyle w:val="ListBullet"/>
        <w:spacing w:after="40" w:line="252" w:lineRule="auto"/>
        <w:jc w:val="left"/>
      </w:pPr>
      <w:r>
        <w:rPr>
          <w:rFonts w:ascii="Arial" w:hAnsi="Arial" w:eastAsia="Arial" w:cs="Arial"/>
          <w:color w:val="243447"/>
          <w:sz w:val="19"/>
        </w:rPr>
        <w:t>Swagger/OpenAPI documentation for development and testing.</w:t>
      </w:r>
    </w:p>
    <w:p>
      <w:pPr>
        <w:keepNext/>
        <w:spacing w:before="200" w:after="80"/>
        <w:jc w:val="left"/>
      </w:pPr>
      <w:r>
        <w:rPr>
          <w:rFonts w:ascii="Arial" w:hAnsi="Arial" w:eastAsia="Arial" w:cs="Arial"/>
          <w:b/>
          <w:color w:val="17365D"/>
          <w:sz w:val="30"/>
        </w:rPr>
        <w:t>3. User Classes and 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17365D"/>
            <w:tcMar>
              <w:top w:w="75" w:type="dxa"/>
              <w:start w:w="90" w:type="dxa"/>
              <w:bottom w:w="75" w:type="dxa"/>
              <w:end w:w="90" w:type="dxa"/>
            </w:tcMar>
            <w:vAlign w:val="center"/>
          </w:tcPr>
          <w:p>
            <w:pPr>
              <w:jc w:val="center"/>
            </w:pPr>
            <w:r>
              <w:rPr>
                <w:rFonts w:ascii="Arial" w:hAnsi="Arial" w:eastAsia="Arial" w:cs="Arial"/>
                <w:b/>
                <w:color w:val="FFFFFF"/>
                <w:sz w:val="16"/>
              </w:rPr>
              <w:t>Role</w:t>
            </w:r>
          </w:p>
        </w:tc>
        <w:tc>
          <w:tcPr>
            <w:tcW w:type="dxa" w:w="2520"/>
            <w:shd w:fill="17365D"/>
            <w:tcMar>
              <w:top w:w="75" w:type="dxa"/>
              <w:start w:w="90" w:type="dxa"/>
              <w:bottom w:w="75" w:type="dxa"/>
              <w:end w:w="90" w:type="dxa"/>
            </w:tcMar>
            <w:vAlign w:val="center"/>
          </w:tcPr>
          <w:p>
            <w:pPr>
              <w:jc w:val="center"/>
            </w:pPr>
            <w:r>
              <w:rPr>
                <w:rFonts w:ascii="Arial" w:hAnsi="Arial" w:eastAsia="Arial" w:cs="Arial"/>
                <w:b/>
                <w:color w:val="FFFFFF"/>
                <w:sz w:val="16"/>
              </w:rPr>
              <w:t>Description</w:t>
            </w:r>
          </w:p>
        </w:tc>
        <w:tc>
          <w:tcPr>
            <w:tcW w:type="dxa" w:w="5760"/>
            <w:shd w:fill="17365D"/>
            <w:tcMar>
              <w:top w:w="75" w:type="dxa"/>
              <w:start w:w="90" w:type="dxa"/>
              <w:bottom w:w="75" w:type="dxa"/>
              <w:end w:w="90" w:type="dxa"/>
            </w:tcMar>
            <w:vAlign w:val="center"/>
          </w:tcPr>
          <w:p>
            <w:pPr>
              <w:jc w:val="center"/>
            </w:pPr>
            <w:r>
              <w:rPr>
                <w:rFonts w:ascii="Arial" w:hAnsi="Arial" w:eastAsia="Arial" w:cs="Arial"/>
                <w:b/>
                <w:color w:val="FFFFFF"/>
                <w:sz w:val="16"/>
              </w:rPr>
              <w:t>Main Permissions</w:t>
            </w:r>
          </w:p>
        </w:tc>
      </w:tr>
      <w:tr>
        <w:tc>
          <w:tcPr>
            <w:tcW w:type="dxa" w:w="1440"/>
            <w:tcMar>
              <w:top w:w="75" w:type="dxa"/>
              <w:start w:w="90" w:type="dxa"/>
              <w:bottom w:w="75" w:type="dxa"/>
              <w:end w:w="90" w:type="dxa"/>
            </w:tcMar>
            <w:vAlign w:val="center"/>
          </w:tcPr>
          <w:p>
            <w:pPr>
              <w:spacing w:after="0"/>
              <w:jc w:val="left"/>
            </w:pPr>
            <w:r>
              <w:rPr>
                <w:rFonts w:ascii="Arial" w:hAnsi="Arial" w:eastAsia="Arial" w:cs="Arial"/>
                <w:color w:val="243447"/>
                <w:sz w:val="16"/>
              </w:rPr>
              <w:t>Student</w:t>
            </w:r>
          </w:p>
        </w:tc>
        <w:tc>
          <w:tcPr>
            <w:tcW w:type="dxa" w:w="2520"/>
            <w:tcMar>
              <w:top w:w="75" w:type="dxa"/>
              <w:start w:w="90" w:type="dxa"/>
              <w:bottom w:w="75" w:type="dxa"/>
              <w:end w:w="90" w:type="dxa"/>
            </w:tcMar>
            <w:vAlign w:val="center"/>
          </w:tcPr>
          <w:p>
            <w:pPr>
              <w:spacing w:after="0"/>
              <w:jc w:val="left"/>
            </w:pPr>
            <w:r>
              <w:rPr>
                <w:rFonts w:ascii="Arial" w:hAnsi="Arial" w:eastAsia="Arial" w:cs="Arial"/>
                <w:color w:val="243447"/>
                <w:sz w:val="16"/>
              </w:rPr>
              <w:t>A university service user.</w:t>
            </w:r>
          </w:p>
        </w:tc>
        <w:tc>
          <w:tcPr>
            <w:tcW w:type="dxa" w:w="5760"/>
            <w:tcMar>
              <w:top w:w="75" w:type="dxa"/>
              <w:start w:w="90" w:type="dxa"/>
              <w:bottom w:w="75" w:type="dxa"/>
              <w:end w:w="90" w:type="dxa"/>
            </w:tcMar>
            <w:vAlign w:val="center"/>
          </w:tcPr>
          <w:p>
            <w:pPr>
              <w:spacing w:after="0"/>
              <w:jc w:val="left"/>
            </w:pPr>
            <w:r>
              <w:rPr>
                <w:rFonts w:ascii="Arial" w:hAnsi="Arial" w:eastAsia="Arial" w:cs="Arial"/>
                <w:color w:val="243447"/>
                <w:sz w:val="16"/>
              </w:rPr>
              <w:t>View available services; submit and track own requests; book/cancel appointments under the rules; submit and track own complaints; read own notifications.</w:t>
            </w:r>
          </w:p>
        </w:tc>
      </w:tr>
      <w:tr>
        <w:tc>
          <w:tcPr>
            <w:tcW w:type="dxa" w:w="14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Employee</w:t>
            </w:r>
          </w:p>
        </w:tc>
        <w:tc>
          <w:tcPr>
            <w:tcW w:type="dxa" w:w="252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Processes daily work within one department.</w:t>
            </w:r>
          </w:p>
        </w:tc>
        <w:tc>
          <w:tcPr>
            <w:tcW w:type="dxa" w:w="576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View and process authorized records in the assigned department; manage permitted appointments, check-ins and queue tickets; update complaints assigned to the department; record NoShow.</w:t>
            </w:r>
          </w:p>
        </w:tc>
      </w:tr>
      <w:tr>
        <w:tc>
          <w:tcPr>
            <w:tcW w:type="dxa" w:w="1440"/>
            <w:tcMar>
              <w:top w:w="75" w:type="dxa"/>
              <w:start w:w="90" w:type="dxa"/>
              <w:bottom w:w="75" w:type="dxa"/>
              <w:end w:w="90" w:type="dxa"/>
            </w:tcMar>
            <w:vAlign w:val="center"/>
          </w:tcPr>
          <w:p>
            <w:pPr>
              <w:spacing w:after="0"/>
              <w:jc w:val="left"/>
            </w:pPr>
            <w:r>
              <w:rPr>
                <w:rFonts w:ascii="Arial" w:hAnsi="Arial" w:eastAsia="Arial" w:cs="Arial"/>
                <w:color w:val="243447"/>
                <w:sz w:val="16"/>
              </w:rPr>
              <w:t>Manager</w:t>
            </w:r>
          </w:p>
        </w:tc>
        <w:tc>
          <w:tcPr>
            <w:tcW w:type="dxa" w:w="2520"/>
            <w:tcMar>
              <w:top w:w="75" w:type="dxa"/>
              <w:start w:w="90" w:type="dxa"/>
              <w:bottom w:w="75" w:type="dxa"/>
              <w:end w:w="90" w:type="dxa"/>
            </w:tcMar>
            <w:vAlign w:val="center"/>
          </w:tcPr>
          <w:p>
            <w:pPr>
              <w:spacing w:after="0"/>
              <w:jc w:val="left"/>
            </w:pPr>
            <w:r>
              <w:rPr>
                <w:rFonts w:ascii="Arial" w:hAnsi="Arial" w:eastAsia="Arial" w:cs="Arial"/>
                <w:color w:val="243447"/>
                <w:sz w:val="16"/>
              </w:rPr>
              <w:t>Monitors work within the authorized management scope.</w:t>
            </w:r>
          </w:p>
        </w:tc>
        <w:tc>
          <w:tcPr>
            <w:tcW w:type="dxa" w:w="5760"/>
            <w:tcMar>
              <w:top w:w="75" w:type="dxa"/>
              <w:start w:w="90" w:type="dxa"/>
              <w:bottom w:w="75" w:type="dxa"/>
              <w:end w:w="90" w:type="dxa"/>
            </w:tcMar>
            <w:vAlign w:val="center"/>
          </w:tcPr>
          <w:p>
            <w:pPr>
              <w:spacing w:after="0"/>
              <w:jc w:val="left"/>
            </w:pPr>
            <w:r>
              <w:rPr>
                <w:rFonts w:ascii="Arial" w:hAnsi="Arial" w:eastAsia="Arial" w:cs="Arial"/>
                <w:color w:val="243447"/>
                <w:sz w:val="16"/>
              </w:rPr>
              <w:t>View dashboard indicators and monitor requests, appointments, and complaints within granted permissions. Does not automatically receive global configuration permissions.</w:t>
            </w:r>
          </w:p>
        </w:tc>
      </w:tr>
      <w:tr>
        <w:tc>
          <w:tcPr>
            <w:tcW w:type="dxa" w:w="14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Admin</w:t>
            </w:r>
          </w:p>
        </w:tc>
        <w:tc>
          <w:tcPr>
            <w:tcW w:type="dxa" w:w="252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Manages system configuration and accounts.</w:t>
            </w:r>
          </w:p>
        </w:tc>
        <w:tc>
          <w:tcPr>
            <w:tcW w:type="dxa" w:w="576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Manage accounts, roles, departments, services, capacity settings, and appointment/queue configuration.</w:t>
            </w:r>
          </w:p>
        </w:tc>
      </w:tr>
    </w:tbl>
    <w:p>
      <w:pPr>
        <w:spacing w:after="0"/>
      </w:pPr>
    </w:p>
    <w:p>
      <w:pPr>
        <w:keepNext/>
        <w:spacing w:before="120" w:after="80"/>
        <w:jc w:val="left"/>
      </w:pPr>
      <w:r>
        <w:rPr>
          <w:rFonts w:ascii="Arial" w:hAnsi="Arial" w:eastAsia="Arial" w:cs="Arial"/>
          <w:b/>
          <w:color w:val="2F75B5"/>
          <w:sz w:val="23"/>
        </w:rPr>
        <w:t>3.1 General Authorization Rules</w:t>
      </w:r>
    </w:p>
    <w:p>
      <w:pPr>
        <w:pStyle w:val="ListBullet"/>
        <w:spacing w:after="40" w:line="252" w:lineRule="auto"/>
        <w:jc w:val="left"/>
      </w:pPr>
      <w:r>
        <w:rPr>
          <w:rFonts w:ascii="Arial" w:hAnsi="Arial" w:eastAsia="Arial" w:cs="Arial"/>
          <w:color w:val="243447"/>
          <w:sz w:val="19"/>
        </w:rPr>
        <w:t>Users must authenticate before accessing protected functions.</w:t>
      </w:r>
    </w:p>
    <w:p>
      <w:pPr>
        <w:pStyle w:val="ListBullet"/>
        <w:spacing w:after="40" w:line="252" w:lineRule="auto"/>
        <w:jc w:val="left"/>
      </w:pPr>
      <w:r>
        <w:rPr>
          <w:rFonts w:ascii="Arial" w:hAnsi="Arial" w:eastAsia="Arial" w:cs="Arial"/>
          <w:color w:val="243447"/>
          <w:sz w:val="19"/>
        </w:rPr>
        <w:t>Students may access only their own requests, appointments, complaints, and notifications.</w:t>
      </w:r>
    </w:p>
    <w:p>
      <w:pPr>
        <w:pStyle w:val="ListBullet"/>
        <w:spacing w:after="40" w:line="252" w:lineRule="auto"/>
        <w:jc w:val="left"/>
      </w:pPr>
      <w:r>
        <w:rPr>
          <w:rFonts w:ascii="Arial" w:hAnsi="Arial" w:eastAsia="Arial" w:cs="Arial"/>
          <w:color w:val="243447"/>
          <w:sz w:val="19"/>
        </w:rPr>
        <w:t>Each employee is assigned to exactly one department in Version 1.0.</w:t>
      </w:r>
    </w:p>
    <w:p>
      <w:pPr>
        <w:pStyle w:val="ListBullet"/>
        <w:spacing w:after="40" w:line="252" w:lineRule="auto"/>
        <w:jc w:val="left"/>
      </w:pPr>
      <w:r>
        <w:rPr>
          <w:rFonts w:ascii="Arial" w:hAnsi="Arial" w:eastAsia="Arial" w:cs="Arial"/>
          <w:color w:val="243447"/>
          <w:sz w:val="19"/>
        </w:rPr>
        <w:t>Employees may access work records only within their assigned department unless explicitly authorized otherwise.</w:t>
      </w:r>
    </w:p>
    <w:p>
      <w:pPr>
        <w:pStyle w:val="ListBullet"/>
        <w:spacing w:after="40" w:line="252" w:lineRule="auto"/>
        <w:jc w:val="left"/>
      </w:pPr>
      <w:r>
        <w:rPr>
          <w:rFonts w:ascii="Arial" w:hAnsi="Arial" w:eastAsia="Arial" w:cs="Arial"/>
          <w:color w:val="243447"/>
          <w:sz w:val="19"/>
        </w:rPr>
        <w:t>Manager and Admin are separate roles; permissions are not automatically shared.</w:t>
      </w:r>
    </w:p>
    <w:p>
      <w:pPr>
        <w:pStyle w:val="ListBullet"/>
        <w:spacing w:after="40" w:line="252" w:lineRule="auto"/>
        <w:jc w:val="left"/>
      </w:pPr>
      <w:r>
        <w:rPr>
          <w:rFonts w:ascii="Arial" w:hAnsi="Arial" w:eastAsia="Arial" w:cs="Arial"/>
          <w:color w:val="243447"/>
          <w:sz w:val="19"/>
        </w:rPr>
        <w:t>The backend must validate role, department scope, and record ownership for every protected read or update.</w:t>
      </w:r>
    </w:p>
    <w:p>
      <w:pPr>
        <w:keepNext/>
        <w:spacing w:before="200" w:after="80"/>
        <w:jc w:val="left"/>
      </w:pPr>
      <w:r>
        <w:rPr>
          <w:rFonts w:ascii="Arial" w:hAnsi="Arial" w:eastAsia="Arial" w:cs="Arial"/>
          <w:b/>
          <w:color w:val="17365D"/>
          <w:sz w:val="30"/>
        </w:rPr>
        <w:t>4. Functional Requirements</w:t>
      </w:r>
    </w:p>
    <w:p>
      <w:pPr>
        <w:keepNext w:val="0"/>
        <w:spacing w:after="80" w:line="264" w:lineRule="auto"/>
        <w:jc w:val="left"/>
      </w:pPr>
      <w:r>
        <w:rPr>
          <w:rFonts w:ascii="Arial" w:hAnsi="Arial" w:eastAsia="Arial" w:cs="Arial"/>
          <w:b w:val="0"/>
          <w:color w:val="64748B"/>
          <w:sz w:val="19"/>
        </w:rPr>
        <w:t>Each requirement has a unique identifier (FR) to support review, implementation, and testing.</w:t>
      </w:r>
    </w:p>
    <w:p>
      <w:pPr>
        <w:keepNext/>
        <w:spacing w:before="120" w:after="80"/>
        <w:jc w:val="left"/>
      </w:pPr>
      <w:r>
        <w:rPr>
          <w:rFonts w:ascii="Arial" w:hAnsi="Arial" w:eastAsia="Arial" w:cs="Arial"/>
          <w:b/>
          <w:color w:val="2F75B5"/>
          <w:sz w:val="23"/>
        </w:rPr>
        <w:t>4.1 Authentication and Accounts</w:t>
      </w:r>
    </w:p>
    <w:tbl>
      <w:tblPr>
        <w:tblStyle w:val="TableGrid"/>
        <w:tblW w:type="auto" w:w="0"/>
        <w:jc w:val="center"/>
        <w:tblLook w:firstColumn="1" w:firstRow="1" w:lastColumn="0" w:lastRow="0" w:noHBand="0" w:noVBand="1" w:val="04A0"/>
      </w:tblPr>
      <w:tblGrid>
        <w:gridCol w:w="5112"/>
        <w:gridCol w:w="5112"/>
      </w:tblGrid>
      <w:tr>
        <w:tc>
          <w:tcPr>
            <w:tcW w:type="dxa" w:w="1224"/>
            <w:shd w:fill="17365D"/>
            <w:tcMar>
              <w:top w:w="75" w:type="dxa"/>
              <w:start w:w="90" w:type="dxa"/>
              <w:bottom w:w="75" w:type="dxa"/>
              <w:end w:w="90" w:type="dxa"/>
            </w:tcMar>
            <w:vAlign w:val="center"/>
          </w:tcPr>
          <w:p>
            <w:pPr>
              <w:jc w:val="center"/>
            </w:pPr>
            <w:r>
              <w:rPr>
                <w:rFonts w:ascii="Arial" w:hAnsi="Arial" w:eastAsia="Arial" w:cs="Arial"/>
                <w:b/>
                <w:color w:val="FFFFFF"/>
                <w:sz w:val="16"/>
              </w:rPr>
              <w:t>ID</w:t>
            </w:r>
          </w:p>
        </w:tc>
        <w:tc>
          <w:tcPr>
            <w:tcW w:type="dxa" w:w="8640"/>
            <w:shd w:fill="17365D"/>
            <w:tcMar>
              <w:top w:w="75" w:type="dxa"/>
              <w:start w:w="90" w:type="dxa"/>
              <w:bottom w:w="75" w:type="dxa"/>
              <w:end w:w="90" w:type="dxa"/>
            </w:tcMar>
            <w:vAlign w:val="center"/>
          </w:tcPr>
          <w:p>
            <w:pPr>
              <w:jc w:val="center"/>
            </w:pPr>
            <w:r>
              <w:rPr>
                <w:rFonts w:ascii="Arial" w:hAnsi="Arial" w:eastAsia="Arial" w:cs="Arial"/>
                <w:b/>
                <w:color w:val="FFFFFF"/>
                <w:sz w:val="16"/>
              </w:rPr>
              <w:t>Requirement</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FR-001</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system shall allow a user to sign in using valid credentials.</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FR-002</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system shall deny access to protected functions when the user is not authenticated.</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FR-003</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system shall identify the user’s role after authentication and enforce its permissions.</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FR-004</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Admin shall be able to create, update, activate, deactivate, and assign roles to user accounts.</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FR-005</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system shall associate each Employee account with exactly one department in Version 1.0.</w:t>
            </w:r>
          </w:p>
        </w:tc>
      </w:tr>
    </w:tbl>
    <w:p>
      <w:pPr>
        <w:spacing w:after="0"/>
      </w:pPr>
    </w:p>
    <w:p>
      <w:pPr>
        <w:keepNext/>
        <w:spacing w:before="120" w:after="80"/>
        <w:jc w:val="left"/>
      </w:pPr>
      <w:r>
        <w:rPr>
          <w:rFonts w:ascii="Arial" w:hAnsi="Arial" w:eastAsia="Arial" w:cs="Arial"/>
          <w:b/>
          <w:color w:val="2F75B5"/>
          <w:sz w:val="23"/>
        </w:rPr>
        <w:t>4.2 Department and Service Management</w:t>
      </w:r>
    </w:p>
    <w:tbl>
      <w:tblPr>
        <w:tblStyle w:val="TableGrid"/>
        <w:tblW w:type="auto" w:w="0"/>
        <w:jc w:val="center"/>
        <w:tblLook w:firstColumn="1" w:firstRow="1" w:lastColumn="0" w:lastRow="0" w:noHBand="0" w:noVBand="1" w:val="04A0"/>
      </w:tblPr>
      <w:tblGrid>
        <w:gridCol w:w="5112"/>
        <w:gridCol w:w="5112"/>
      </w:tblGrid>
      <w:tr>
        <w:tc>
          <w:tcPr>
            <w:tcW w:type="dxa" w:w="1224"/>
            <w:shd w:fill="17365D"/>
            <w:tcMar>
              <w:top w:w="75" w:type="dxa"/>
              <w:start w:w="90" w:type="dxa"/>
              <w:bottom w:w="75" w:type="dxa"/>
              <w:end w:w="90" w:type="dxa"/>
            </w:tcMar>
            <w:vAlign w:val="center"/>
          </w:tcPr>
          <w:p>
            <w:pPr>
              <w:jc w:val="center"/>
            </w:pPr>
            <w:r>
              <w:rPr>
                <w:rFonts w:ascii="Arial" w:hAnsi="Arial" w:eastAsia="Arial" w:cs="Arial"/>
                <w:b/>
                <w:color w:val="FFFFFF"/>
                <w:sz w:val="16"/>
              </w:rPr>
              <w:t>ID</w:t>
            </w:r>
          </w:p>
        </w:tc>
        <w:tc>
          <w:tcPr>
            <w:tcW w:type="dxa" w:w="8640"/>
            <w:shd w:fill="17365D"/>
            <w:tcMar>
              <w:top w:w="75" w:type="dxa"/>
              <w:start w:w="90" w:type="dxa"/>
              <w:bottom w:w="75" w:type="dxa"/>
              <w:end w:w="90" w:type="dxa"/>
            </w:tcMar>
            <w:vAlign w:val="center"/>
          </w:tcPr>
          <w:p>
            <w:pPr>
              <w:jc w:val="center"/>
            </w:pPr>
            <w:r>
              <w:rPr>
                <w:rFonts w:ascii="Arial" w:hAnsi="Arial" w:eastAsia="Arial" w:cs="Arial"/>
                <w:b/>
                <w:color w:val="FFFFFF"/>
                <w:sz w:val="16"/>
              </w:rPr>
              <w:t>Requirement</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FR-006</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Admin shall be able to create, update, activate, and deactivate departments.</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FR-007</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Admin shall be able to create and update services, including name, description, owning department, and active status.</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FR-008</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Admin shall configure independently whether each service supports appointments and whether it supports queue management.</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FR-009</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system shall prevent new requests or bookings for inactive services while preserving historical records.</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FR-010</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Deactivating a department or service shall not delete or corrupt related historical records.</w:t>
            </w:r>
          </w:p>
        </w:tc>
      </w:tr>
    </w:tbl>
    <w:p>
      <w:pPr>
        <w:spacing w:after="0"/>
      </w:pPr>
    </w:p>
    <w:p>
      <w:pPr>
        <w:keepNext/>
        <w:spacing w:before="120" w:after="80"/>
        <w:jc w:val="left"/>
      </w:pPr>
      <w:r>
        <w:rPr>
          <w:rFonts w:ascii="Arial" w:hAnsi="Arial" w:eastAsia="Arial" w:cs="Arial"/>
          <w:b/>
          <w:color w:val="2F75B5"/>
          <w:sz w:val="23"/>
        </w:rPr>
        <w:t>4.3 Service Requests</w:t>
      </w:r>
    </w:p>
    <w:tbl>
      <w:tblPr>
        <w:tblStyle w:val="TableGrid"/>
        <w:tblW w:type="auto" w:w="0"/>
        <w:jc w:val="center"/>
        <w:tblLook w:firstColumn="1" w:firstRow="1" w:lastColumn="0" w:lastRow="0" w:noHBand="0" w:noVBand="1" w:val="04A0"/>
      </w:tblPr>
      <w:tblGrid>
        <w:gridCol w:w="5112"/>
        <w:gridCol w:w="5112"/>
      </w:tblGrid>
      <w:tr>
        <w:tc>
          <w:tcPr>
            <w:tcW w:type="dxa" w:w="1224"/>
            <w:shd w:fill="17365D"/>
            <w:tcMar>
              <w:top w:w="75" w:type="dxa"/>
              <w:start w:w="90" w:type="dxa"/>
              <w:bottom w:w="75" w:type="dxa"/>
              <w:end w:w="90" w:type="dxa"/>
            </w:tcMar>
            <w:vAlign w:val="center"/>
          </w:tcPr>
          <w:p>
            <w:pPr>
              <w:jc w:val="center"/>
            </w:pPr>
            <w:r>
              <w:rPr>
                <w:rFonts w:ascii="Arial" w:hAnsi="Arial" w:eastAsia="Arial" w:cs="Arial"/>
                <w:b/>
                <w:color w:val="FFFFFF"/>
                <w:sz w:val="16"/>
              </w:rPr>
              <w:t>ID</w:t>
            </w:r>
          </w:p>
        </w:tc>
        <w:tc>
          <w:tcPr>
            <w:tcW w:type="dxa" w:w="8640"/>
            <w:shd w:fill="17365D"/>
            <w:tcMar>
              <w:top w:w="75" w:type="dxa"/>
              <w:start w:w="90" w:type="dxa"/>
              <w:bottom w:w="75" w:type="dxa"/>
              <w:end w:w="90" w:type="dxa"/>
            </w:tcMar>
            <w:vAlign w:val="center"/>
          </w:tcPr>
          <w:p>
            <w:pPr>
              <w:jc w:val="center"/>
            </w:pPr>
            <w:r>
              <w:rPr>
                <w:rFonts w:ascii="Arial" w:hAnsi="Arial" w:eastAsia="Arial" w:cs="Arial"/>
                <w:b/>
                <w:color w:val="FFFFFF"/>
                <w:sz w:val="16"/>
              </w:rPr>
              <w:t>Requirement</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FR-011</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Student shall be able to view available services and submit a request of a type supported in Version 1.0.</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FR-012</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Version 1.0 shall support Certificate Requests and Enrollment Confirmation Requests, each with its required fields.</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FR-013</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system shall generate a unique identifier for each request and store its owner, service, creation time, and status.</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FR-014</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Student shall be able to view only their own requests, including current status and last update time.</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FR-015</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Authorized Employees shall be able to view and process requests belonging to their department.</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FR-016</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A request shall support the statuses Submitted, Under Review, Approved, Ready, Completed, and Rejected.</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FR-017</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system shall validate allowed status transitions and reject invalid transitions.</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FR-018</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A Student shall be able to cancel a request only while its status is Submitted, before review begins.</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FR-019</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An Employee shall provide a rejection reason when changing a request status to Rejected.</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FR-020</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system shall record status update times and the new status; a status-history record may be maintained for traceability.</w:t>
            </w:r>
          </w:p>
        </w:tc>
      </w:tr>
    </w:tbl>
    <w:p>
      <w:pPr>
        <w:spacing w:after="0"/>
      </w:pPr>
    </w:p>
    <w:p>
      <w:pPr>
        <w:keepNext/>
        <w:spacing w:before="120" w:after="80"/>
        <w:jc w:val="left"/>
      </w:pPr>
      <w:r>
        <w:rPr>
          <w:rFonts w:ascii="Arial" w:hAnsi="Arial" w:eastAsia="Arial" w:cs="Arial"/>
          <w:b/>
          <w:color w:val="2F75B5"/>
          <w:sz w:val="23"/>
        </w:rPr>
        <w:t>4.4 Appointments</w:t>
      </w:r>
    </w:p>
    <w:tbl>
      <w:tblPr>
        <w:tblStyle w:val="TableGrid"/>
        <w:tblW w:type="auto" w:w="0"/>
        <w:jc w:val="center"/>
        <w:tblLook w:firstColumn="1" w:firstRow="1" w:lastColumn="0" w:lastRow="0" w:noHBand="0" w:noVBand="1" w:val="04A0"/>
      </w:tblPr>
      <w:tblGrid>
        <w:gridCol w:w="5112"/>
        <w:gridCol w:w="5112"/>
      </w:tblGrid>
      <w:tr>
        <w:tc>
          <w:tcPr>
            <w:tcW w:type="dxa" w:w="1224"/>
            <w:shd w:fill="17365D"/>
            <w:tcMar>
              <w:top w:w="75" w:type="dxa"/>
              <w:start w:w="90" w:type="dxa"/>
              <w:bottom w:w="75" w:type="dxa"/>
              <w:end w:w="90" w:type="dxa"/>
            </w:tcMar>
            <w:vAlign w:val="center"/>
          </w:tcPr>
          <w:p>
            <w:pPr>
              <w:jc w:val="center"/>
            </w:pPr>
            <w:r>
              <w:rPr>
                <w:rFonts w:ascii="Arial" w:hAnsi="Arial" w:eastAsia="Arial" w:cs="Arial"/>
                <w:b/>
                <w:color w:val="FFFFFF"/>
                <w:sz w:val="16"/>
              </w:rPr>
              <w:t>ID</w:t>
            </w:r>
          </w:p>
        </w:tc>
        <w:tc>
          <w:tcPr>
            <w:tcW w:type="dxa" w:w="8640"/>
            <w:shd w:fill="17365D"/>
            <w:tcMar>
              <w:top w:w="75" w:type="dxa"/>
              <w:start w:w="90" w:type="dxa"/>
              <w:bottom w:w="75" w:type="dxa"/>
              <w:end w:w="90" w:type="dxa"/>
            </w:tcMar>
            <w:vAlign w:val="center"/>
          </w:tcPr>
          <w:p>
            <w:pPr>
              <w:jc w:val="center"/>
            </w:pPr>
            <w:r>
              <w:rPr>
                <w:rFonts w:ascii="Arial" w:hAnsi="Arial" w:eastAsia="Arial" w:cs="Arial"/>
                <w:b/>
                <w:color w:val="FFFFFF"/>
                <w:sz w:val="16"/>
              </w:rPr>
              <w:t>Requirement</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FR-021</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system shall display available time slots only for services that support appointments.</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FR-022</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Each appointment shall record the Student, service, time slot, status, and booking time.</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FR-023</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default capacity of a time slot shall be 10 bookings and may be changed by the Admin.</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FR-024</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number of active bookings for a time slot shall not exceed its configured capacity.</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FR-025</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Cancelled bookings shall not count toward the capacity of a time slot.</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FR-026</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Appointments for different services may overlap. The system shall prevent duplicate submission of the same booking operation without blocking distinct valid bookings within capacity.</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FR-027</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system shall not allow appointments to be created in the past.</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FR-028</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A Student may cancel an appointment only if its status permits cancellation and at least six hours remain before its start time.</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FR-029</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An appointment shall support the statuses Booked, CheckedIn, Completed, Cancelled, and NoShow.</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FR-030</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An authorized Employee shall record NoShow according to the attendance rules after the appointment window has ended and the Student has not attended.</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FR-031</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system shall prevent capacity overbooking when multiple booking requests are processed concurrently.</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FR-032</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system shall prevent duplicate bookings caused by resubmitting the same operation while allowing distinct bookings that satisfy the rules.</w:t>
            </w:r>
          </w:p>
        </w:tc>
      </w:tr>
    </w:tbl>
    <w:p>
      <w:pPr>
        <w:spacing w:after="0"/>
      </w:pPr>
    </w:p>
    <w:p>
      <w:pPr>
        <w:keepNext/>
        <w:spacing w:before="120" w:after="80"/>
        <w:jc w:val="left"/>
      </w:pPr>
      <w:r>
        <w:rPr>
          <w:rFonts w:ascii="Arial" w:hAnsi="Arial" w:eastAsia="Arial" w:cs="Arial"/>
          <w:b/>
          <w:color w:val="2F75B5"/>
          <w:sz w:val="23"/>
        </w:rPr>
        <w:t>4.5 Check-In and Queue Management</w:t>
      </w:r>
    </w:p>
    <w:tbl>
      <w:tblPr>
        <w:tblStyle w:val="TableGrid"/>
        <w:tblW w:type="auto" w:w="0"/>
        <w:jc w:val="center"/>
        <w:tblLook w:firstColumn="1" w:firstRow="1" w:lastColumn="0" w:lastRow="0" w:noHBand="0" w:noVBand="1" w:val="04A0"/>
      </w:tblPr>
      <w:tblGrid>
        <w:gridCol w:w="5112"/>
        <w:gridCol w:w="5112"/>
      </w:tblGrid>
      <w:tr>
        <w:tc>
          <w:tcPr>
            <w:tcW w:type="dxa" w:w="1224"/>
            <w:shd w:fill="17365D"/>
            <w:tcMar>
              <w:top w:w="75" w:type="dxa"/>
              <w:start w:w="90" w:type="dxa"/>
              <w:bottom w:w="75" w:type="dxa"/>
              <w:end w:w="90" w:type="dxa"/>
            </w:tcMar>
            <w:vAlign w:val="center"/>
          </w:tcPr>
          <w:p>
            <w:pPr>
              <w:jc w:val="center"/>
            </w:pPr>
            <w:r>
              <w:rPr>
                <w:rFonts w:ascii="Arial" w:hAnsi="Arial" w:eastAsia="Arial" w:cs="Arial"/>
                <w:b/>
                <w:color w:val="FFFFFF"/>
                <w:sz w:val="16"/>
              </w:rPr>
              <w:t>ID</w:t>
            </w:r>
          </w:p>
        </w:tc>
        <w:tc>
          <w:tcPr>
            <w:tcW w:type="dxa" w:w="8640"/>
            <w:shd w:fill="17365D"/>
            <w:tcMar>
              <w:top w:w="75" w:type="dxa"/>
              <w:start w:w="90" w:type="dxa"/>
              <w:bottom w:w="75" w:type="dxa"/>
              <w:end w:w="90" w:type="dxa"/>
            </w:tcMar>
            <w:vAlign w:val="center"/>
          </w:tcPr>
          <w:p>
            <w:pPr>
              <w:jc w:val="center"/>
            </w:pPr>
            <w:r>
              <w:rPr>
                <w:rFonts w:ascii="Arial" w:hAnsi="Arial" w:eastAsia="Arial" w:cs="Arial"/>
                <w:b/>
                <w:color w:val="FFFFFF"/>
                <w:sz w:val="16"/>
              </w:rPr>
              <w:t>Requirement</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FR-033</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An authorized Employee shall be able to check in a Student manually in the baseline release.</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FR-034</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At check-in, the system shall create a queue ticket only if queue management is enabled for the service.</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FR-035</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Booking an appointment alone shall not create a queue ticket.</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FR-036</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system shall prevent more than one active queue ticket from being created for the same check-in operation.</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FR-037</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 queue ticket shall support Waiting, Called, Serving, and Completed statuses.</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FR-038</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An authorized Employee shall be able to call the next ticket and update ticket status through permitted transitions.</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FR-039</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system shall show Employees only queue tickets for services or departments they are authorized to manage.</w:t>
            </w:r>
          </w:p>
        </w:tc>
      </w:tr>
    </w:tbl>
    <w:p>
      <w:pPr>
        <w:spacing w:after="0"/>
      </w:pPr>
    </w:p>
    <w:p>
      <w:pPr>
        <w:keepNext/>
        <w:spacing w:before="120" w:after="80"/>
        <w:jc w:val="left"/>
      </w:pPr>
      <w:r>
        <w:rPr>
          <w:rFonts w:ascii="Arial" w:hAnsi="Arial" w:eastAsia="Arial" w:cs="Arial"/>
          <w:b/>
          <w:color w:val="2F75B5"/>
          <w:sz w:val="23"/>
        </w:rPr>
        <w:t>4.6 General Complaints</w:t>
      </w:r>
    </w:p>
    <w:tbl>
      <w:tblPr>
        <w:tblStyle w:val="TableGrid"/>
        <w:tblW w:type="auto" w:w="0"/>
        <w:jc w:val="center"/>
        <w:tblLook w:firstColumn="1" w:firstRow="1" w:lastColumn="0" w:lastRow="0" w:noHBand="0" w:noVBand="1" w:val="04A0"/>
      </w:tblPr>
      <w:tblGrid>
        <w:gridCol w:w="5112"/>
        <w:gridCol w:w="5112"/>
      </w:tblGrid>
      <w:tr>
        <w:tc>
          <w:tcPr>
            <w:tcW w:type="dxa" w:w="1224"/>
            <w:shd w:fill="17365D"/>
            <w:tcMar>
              <w:top w:w="75" w:type="dxa"/>
              <w:start w:w="90" w:type="dxa"/>
              <w:bottom w:w="75" w:type="dxa"/>
              <w:end w:w="90" w:type="dxa"/>
            </w:tcMar>
            <w:vAlign w:val="center"/>
          </w:tcPr>
          <w:p>
            <w:pPr>
              <w:jc w:val="center"/>
            </w:pPr>
            <w:r>
              <w:rPr>
                <w:rFonts w:ascii="Arial" w:hAnsi="Arial" w:eastAsia="Arial" w:cs="Arial"/>
                <w:b/>
                <w:color w:val="FFFFFF"/>
                <w:sz w:val="16"/>
              </w:rPr>
              <w:t>ID</w:t>
            </w:r>
          </w:p>
        </w:tc>
        <w:tc>
          <w:tcPr>
            <w:tcW w:type="dxa" w:w="8640"/>
            <w:shd w:fill="17365D"/>
            <w:tcMar>
              <w:top w:w="75" w:type="dxa"/>
              <w:start w:w="90" w:type="dxa"/>
              <w:bottom w:w="75" w:type="dxa"/>
              <w:end w:w="90" w:type="dxa"/>
            </w:tcMar>
            <w:vAlign w:val="center"/>
          </w:tcPr>
          <w:p>
            <w:pPr>
              <w:jc w:val="center"/>
            </w:pPr>
            <w:r>
              <w:rPr>
                <w:rFonts w:ascii="Arial" w:hAnsi="Arial" w:eastAsia="Arial" w:cs="Arial"/>
                <w:b/>
                <w:color w:val="FFFFFF"/>
                <w:sz w:val="16"/>
              </w:rPr>
              <w:t>Requirement</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FR-040</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 Student shall be able to submit a general complaint containing a title, description, and category.</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FR-041</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Student shall be able to view only their own complaints and their current statuses.</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FR-042</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An authorized Employee or Manager shall be able to assign or change the department responsible for a complaint.</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FR-043</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A complaint shall support Submitted, Under Investigation, and Resolved statuses.</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FR-044</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An authorized Employee shall be able to update the status of a complaint assigned to their department.</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FR-045</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system shall store complaint creation and last-update timestamps.</w:t>
            </w:r>
          </w:p>
        </w:tc>
      </w:tr>
    </w:tbl>
    <w:p>
      <w:pPr>
        <w:spacing w:after="0"/>
      </w:pPr>
    </w:p>
    <w:p>
      <w:pPr>
        <w:keepNext/>
        <w:spacing w:before="120" w:after="80"/>
        <w:jc w:val="left"/>
      </w:pPr>
      <w:r>
        <w:rPr>
          <w:rFonts w:ascii="Arial" w:hAnsi="Arial" w:eastAsia="Arial" w:cs="Arial"/>
          <w:b/>
          <w:color w:val="2F75B5"/>
          <w:sz w:val="23"/>
        </w:rPr>
        <w:t>4.7 Notifications</w:t>
      </w:r>
    </w:p>
    <w:tbl>
      <w:tblPr>
        <w:tblStyle w:val="TableGrid"/>
        <w:tblW w:type="auto" w:w="0"/>
        <w:jc w:val="center"/>
        <w:tblLook w:firstColumn="1" w:firstRow="1" w:lastColumn="0" w:lastRow="0" w:noHBand="0" w:noVBand="1" w:val="04A0"/>
      </w:tblPr>
      <w:tblGrid>
        <w:gridCol w:w="5112"/>
        <w:gridCol w:w="5112"/>
      </w:tblGrid>
      <w:tr>
        <w:tc>
          <w:tcPr>
            <w:tcW w:type="dxa" w:w="1224"/>
            <w:shd w:fill="17365D"/>
            <w:tcMar>
              <w:top w:w="75" w:type="dxa"/>
              <w:start w:w="90" w:type="dxa"/>
              <w:bottom w:w="75" w:type="dxa"/>
              <w:end w:w="90" w:type="dxa"/>
            </w:tcMar>
            <w:vAlign w:val="center"/>
          </w:tcPr>
          <w:p>
            <w:pPr>
              <w:jc w:val="center"/>
            </w:pPr>
            <w:r>
              <w:rPr>
                <w:rFonts w:ascii="Arial" w:hAnsi="Arial" w:eastAsia="Arial" w:cs="Arial"/>
                <w:b/>
                <w:color w:val="FFFFFF"/>
                <w:sz w:val="16"/>
              </w:rPr>
              <w:t>ID</w:t>
            </w:r>
          </w:p>
        </w:tc>
        <w:tc>
          <w:tcPr>
            <w:tcW w:type="dxa" w:w="8640"/>
            <w:shd w:fill="17365D"/>
            <w:tcMar>
              <w:top w:w="75" w:type="dxa"/>
              <w:start w:w="90" w:type="dxa"/>
              <w:bottom w:w="75" w:type="dxa"/>
              <w:end w:w="90" w:type="dxa"/>
            </w:tcMar>
            <w:vAlign w:val="center"/>
          </w:tcPr>
          <w:p>
            <w:pPr>
              <w:jc w:val="center"/>
            </w:pPr>
            <w:r>
              <w:rPr>
                <w:rFonts w:ascii="Arial" w:hAnsi="Arial" w:eastAsia="Arial" w:cs="Arial"/>
                <w:b/>
                <w:color w:val="FFFFFF"/>
                <w:sz w:val="16"/>
              </w:rPr>
              <w:t>Requirement</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FR-046</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system shall create in-app notifications for defined events, such as request status changes, appointment confirmation, complaint updates, and queue calls.</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FR-047</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Each notification shall have a target user, read/unread state, and creation timestamp.</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FR-048</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 user shall be able to view their notifications and mark them as read.</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FR-049</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A user shall not be able to access another user’s notifications.</w:t>
            </w:r>
          </w:p>
        </w:tc>
      </w:tr>
    </w:tbl>
    <w:p>
      <w:pPr>
        <w:spacing w:after="0"/>
      </w:pPr>
    </w:p>
    <w:p>
      <w:pPr>
        <w:keepNext/>
        <w:spacing w:before="120" w:after="80"/>
        <w:jc w:val="left"/>
      </w:pPr>
      <w:r>
        <w:rPr>
          <w:rFonts w:ascii="Arial" w:hAnsi="Arial" w:eastAsia="Arial" w:cs="Arial"/>
          <w:b/>
          <w:color w:val="2F75B5"/>
          <w:sz w:val="23"/>
        </w:rPr>
        <w:t>4.8 Dashboard</w:t>
      </w:r>
    </w:p>
    <w:tbl>
      <w:tblPr>
        <w:tblStyle w:val="TableGrid"/>
        <w:tblW w:type="auto" w:w="0"/>
        <w:jc w:val="center"/>
        <w:tblLook w:firstColumn="1" w:firstRow="1" w:lastColumn="0" w:lastRow="0" w:noHBand="0" w:noVBand="1" w:val="04A0"/>
      </w:tblPr>
      <w:tblGrid>
        <w:gridCol w:w="5112"/>
        <w:gridCol w:w="5112"/>
      </w:tblGrid>
      <w:tr>
        <w:tc>
          <w:tcPr>
            <w:tcW w:type="dxa" w:w="1224"/>
            <w:shd w:fill="17365D"/>
            <w:tcMar>
              <w:top w:w="75" w:type="dxa"/>
              <w:start w:w="90" w:type="dxa"/>
              <w:bottom w:w="75" w:type="dxa"/>
              <w:end w:w="90" w:type="dxa"/>
            </w:tcMar>
            <w:vAlign w:val="center"/>
          </w:tcPr>
          <w:p>
            <w:pPr>
              <w:jc w:val="center"/>
            </w:pPr>
            <w:r>
              <w:rPr>
                <w:rFonts w:ascii="Arial" w:hAnsi="Arial" w:eastAsia="Arial" w:cs="Arial"/>
                <w:b/>
                <w:color w:val="FFFFFF"/>
                <w:sz w:val="16"/>
              </w:rPr>
              <w:t>ID</w:t>
            </w:r>
          </w:p>
        </w:tc>
        <w:tc>
          <w:tcPr>
            <w:tcW w:type="dxa" w:w="8640"/>
            <w:shd w:fill="17365D"/>
            <w:tcMar>
              <w:top w:w="75" w:type="dxa"/>
              <w:start w:w="90" w:type="dxa"/>
              <w:bottom w:w="75" w:type="dxa"/>
              <w:end w:w="90" w:type="dxa"/>
            </w:tcMar>
            <w:vAlign w:val="center"/>
          </w:tcPr>
          <w:p>
            <w:pPr>
              <w:jc w:val="center"/>
            </w:pPr>
            <w:r>
              <w:rPr>
                <w:rFonts w:ascii="Arial" w:hAnsi="Arial" w:eastAsia="Arial" w:cs="Arial"/>
                <w:b/>
                <w:color w:val="FFFFFF"/>
                <w:sz w:val="16"/>
              </w:rPr>
              <w:t>Requirement</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FR-050</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dashboard shall display indicators calculated from actual system data, such as requests in progress, completed requests, appointments today, and open/resolved complaints.</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FR-051</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Dashboard data shall be limited to the scope of the user’s permissions.</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FR-052</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 simple chart may be included if it does not compromise delivery of the core functions.</w:t>
            </w:r>
          </w:p>
        </w:tc>
      </w:tr>
    </w:tbl>
    <w:p>
      <w:pPr>
        <w:spacing w:after="0"/>
      </w:pPr>
    </w:p>
    <w:p>
      <w:pPr>
        <w:keepNext/>
        <w:spacing w:before="120" w:after="80"/>
        <w:jc w:val="left"/>
      </w:pPr>
      <w:r>
        <w:rPr>
          <w:rFonts w:ascii="Arial" w:hAnsi="Arial" w:eastAsia="Arial" w:cs="Arial"/>
          <w:b/>
          <w:color w:val="2F75B5"/>
          <w:sz w:val="23"/>
        </w:rPr>
        <w:t>4.9 Validation and API Documentation</w:t>
      </w:r>
    </w:p>
    <w:tbl>
      <w:tblPr>
        <w:tblStyle w:val="TableGrid"/>
        <w:tblW w:type="auto" w:w="0"/>
        <w:jc w:val="center"/>
        <w:tblLook w:firstColumn="1" w:firstRow="1" w:lastColumn="0" w:lastRow="0" w:noHBand="0" w:noVBand="1" w:val="04A0"/>
      </w:tblPr>
      <w:tblGrid>
        <w:gridCol w:w="5112"/>
        <w:gridCol w:w="5112"/>
      </w:tblGrid>
      <w:tr>
        <w:tc>
          <w:tcPr>
            <w:tcW w:type="dxa" w:w="1224"/>
            <w:shd w:fill="17365D"/>
            <w:tcMar>
              <w:top w:w="75" w:type="dxa"/>
              <w:start w:w="90" w:type="dxa"/>
              <w:bottom w:w="75" w:type="dxa"/>
              <w:end w:w="90" w:type="dxa"/>
            </w:tcMar>
            <w:vAlign w:val="center"/>
          </w:tcPr>
          <w:p>
            <w:pPr>
              <w:jc w:val="center"/>
            </w:pPr>
            <w:r>
              <w:rPr>
                <w:rFonts w:ascii="Arial" w:hAnsi="Arial" w:eastAsia="Arial" w:cs="Arial"/>
                <w:b/>
                <w:color w:val="FFFFFF"/>
                <w:sz w:val="16"/>
              </w:rPr>
              <w:t>ID</w:t>
            </w:r>
          </w:p>
        </w:tc>
        <w:tc>
          <w:tcPr>
            <w:tcW w:type="dxa" w:w="8640"/>
            <w:shd w:fill="17365D"/>
            <w:tcMar>
              <w:top w:w="75" w:type="dxa"/>
              <w:start w:w="90" w:type="dxa"/>
              <w:bottom w:w="75" w:type="dxa"/>
              <w:end w:w="90" w:type="dxa"/>
            </w:tcMar>
            <w:vAlign w:val="center"/>
          </w:tcPr>
          <w:p>
            <w:pPr>
              <w:jc w:val="center"/>
            </w:pPr>
            <w:r>
              <w:rPr>
                <w:rFonts w:ascii="Arial" w:hAnsi="Arial" w:eastAsia="Arial" w:cs="Arial"/>
                <w:b/>
                <w:color w:val="FFFFFF"/>
                <w:sz w:val="16"/>
              </w:rPr>
              <w:t>Requirement</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FR-053</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system shall provide Swagger/OpenAPI documentation for API endpoints in development and testing environments.</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FR-054</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backend shall validate input data and business rules before persisting changes.</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FR-055</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The system shall return understandable error messages without exposing passwords or sensitive internal details.</w:t>
            </w:r>
          </w:p>
        </w:tc>
      </w:tr>
    </w:tbl>
    <w:p>
      <w:pPr>
        <w:spacing w:after="0"/>
      </w:pPr>
    </w:p>
    <w:p>
      <w:pPr>
        <w:keepNext/>
        <w:spacing w:before="200" w:after="80"/>
        <w:jc w:val="left"/>
      </w:pPr>
      <w:r>
        <w:rPr>
          <w:rFonts w:ascii="Arial" w:hAnsi="Arial" w:eastAsia="Arial" w:cs="Arial"/>
          <w:b/>
          <w:color w:val="17365D"/>
          <w:sz w:val="30"/>
        </w:rPr>
        <w:t>5. Business Rules</w:t>
      </w:r>
    </w:p>
    <w:tbl>
      <w:tblPr>
        <w:tblStyle w:val="TableGrid"/>
        <w:tblW w:type="auto" w:w="0"/>
        <w:jc w:val="center"/>
        <w:tblLook w:firstColumn="1" w:firstRow="1" w:lastColumn="0" w:lastRow="0" w:noHBand="0" w:noVBand="1" w:val="04A0"/>
      </w:tblPr>
      <w:tblGrid>
        <w:gridCol w:w="5112"/>
        <w:gridCol w:w="5112"/>
      </w:tblGrid>
      <w:tr>
        <w:tc>
          <w:tcPr>
            <w:tcW w:type="dxa" w:w="1224"/>
            <w:shd w:fill="17365D"/>
            <w:tcMar>
              <w:top w:w="75" w:type="dxa"/>
              <w:start w:w="90" w:type="dxa"/>
              <w:bottom w:w="75" w:type="dxa"/>
              <w:end w:w="90" w:type="dxa"/>
            </w:tcMar>
            <w:vAlign w:val="center"/>
          </w:tcPr>
          <w:p>
            <w:pPr>
              <w:jc w:val="center"/>
            </w:pPr>
            <w:r>
              <w:rPr>
                <w:rFonts w:ascii="Arial" w:hAnsi="Arial" w:eastAsia="Arial" w:cs="Arial"/>
                <w:b/>
                <w:color w:val="FFFFFF"/>
                <w:sz w:val="16"/>
              </w:rPr>
              <w:t>ID</w:t>
            </w:r>
          </w:p>
        </w:tc>
        <w:tc>
          <w:tcPr>
            <w:tcW w:type="dxa" w:w="8640"/>
            <w:shd w:fill="17365D"/>
            <w:tcMar>
              <w:top w:w="75" w:type="dxa"/>
              <w:start w:w="90" w:type="dxa"/>
              <w:bottom w:w="75" w:type="dxa"/>
              <w:end w:w="90" w:type="dxa"/>
            </w:tcMar>
            <w:vAlign w:val="center"/>
          </w:tcPr>
          <w:p>
            <w:pPr>
              <w:jc w:val="center"/>
            </w:pPr>
            <w:r>
              <w:rPr>
                <w:rFonts w:ascii="Arial" w:hAnsi="Arial" w:eastAsia="Arial" w:cs="Arial"/>
                <w:b/>
                <w:color w:val="FFFFFF"/>
                <w:sz w:val="16"/>
              </w:rPr>
              <w:t>Business Rule</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BR-01</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Students can access only their own records; Employees process records within their assigned department and granted permissions.</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BR-02</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A service request can be cancelled only while its status is Submitted, before review begins.</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BR-03</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An appointment can be cancelled only when its status permits cancellation and at least six hours remain before its start time.</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BR-04</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default time-slot capacity is 10 bookings and may be changed by the Admin.</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BR-05</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Appointments for different services may overlap. Duplicate submission of the same booking operation must be prevented, but distinct bookings allowed by capacity must remain possible.</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BR-06</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Cancelled bookings do not consume time-slot capacity.</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BR-07</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 queue ticket is created only at check-in and only for a service with queue management enabled.</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BR-08</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Each Employee belongs to exactly one department in Version 1.0.</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BR-09</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A complaint is general and is not directly linked to a service request or appointment.</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BR-10</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responsible department for a complaint is selected by an Employee or other authorized user.</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BR-11</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NoShow is recorded by an authorized Employee according to the approved attendance rules.</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BR-12</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Manager and Admin are separate roles and do not automatically inherit each other’s permissions.</w:t>
            </w:r>
          </w:p>
        </w:tc>
      </w:tr>
      <w:tr>
        <w:tc>
          <w:tcPr>
            <w:tcW w:type="dxa" w:w="1224"/>
            <w:tcMar>
              <w:top w:w="75" w:type="dxa"/>
              <w:start w:w="90" w:type="dxa"/>
              <w:bottom w:w="75" w:type="dxa"/>
              <w:end w:w="90" w:type="dxa"/>
            </w:tcMar>
            <w:vAlign w:val="center"/>
          </w:tcPr>
          <w:p>
            <w:pPr>
              <w:spacing w:after="0"/>
              <w:jc w:val="left"/>
            </w:pPr>
            <w:r>
              <w:rPr>
                <w:rFonts w:ascii="Arial" w:hAnsi="Arial" w:eastAsia="Arial" w:cs="Arial"/>
                <w:color w:val="243447"/>
                <w:sz w:val="16"/>
              </w:rPr>
              <w:t>BR-13</w:t>
            </w:r>
          </w:p>
        </w:tc>
        <w:tc>
          <w:tcPr>
            <w:tcW w:type="dxa" w:w="8640"/>
            <w:tcMar>
              <w:top w:w="75" w:type="dxa"/>
              <w:start w:w="90" w:type="dxa"/>
              <w:bottom w:w="75" w:type="dxa"/>
              <w:end w:w="90" w:type="dxa"/>
            </w:tcMar>
            <w:vAlign w:val="center"/>
          </w:tcPr>
          <w:p>
            <w:pPr>
              <w:spacing w:after="0"/>
              <w:jc w:val="left"/>
            </w:pPr>
            <w:r>
              <w:rPr>
                <w:rFonts w:ascii="Arial" w:hAnsi="Arial" w:eastAsia="Arial" w:cs="Arial"/>
                <w:color w:val="243447"/>
                <w:sz w:val="16"/>
              </w:rPr>
              <w:t>Historical records related to requests, appointments, or complaints must be preserved when a department or service is deactivated.</w:t>
            </w:r>
          </w:p>
        </w:tc>
      </w:tr>
      <w:tr>
        <w:tc>
          <w:tcPr>
            <w:tcW w:type="dxa" w:w="1224"/>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BR-14</w:t>
            </w:r>
          </w:p>
        </w:tc>
        <w:tc>
          <w:tcPr>
            <w:tcW w:type="dxa" w:w="864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Capacity validation and duplicate-operation protection must be enforced on the backend, not only in the user interface.</w:t>
            </w:r>
          </w:p>
        </w:tc>
      </w:tr>
    </w:tbl>
    <w:p>
      <w:pPr>
        <w:spacing w:after="0"/>
      </w:pPr>
    </w:p>
    <w:p>
      <w:pPr>
        <w:keepNext/>
        <w:spacing w:before="200" w:after="80"/>
        <w:jc w:val="left"/>
      </w:pPr>
      <w:r>
        <w:rPr>
          <w:rFonts w:ascii="Arial" w:hAnsi="Arial" w:eastAsia="Arial" w:cs="Arial"/>
          <w:b/>
          <w:color w:val="17365D"/>
          <w:sz w:val="30"/>
        </w:rPr>
        <w:t>6. Data Requirements and Relationships</w:t>
      </w:r>
    </w:p>
    <w:p>
      <w:pPr>
        <w:keepNext w:val="0"/>
        <w:spacing w:after="80" w:line="264" w:lineRule="auto"/>
        <w:jc w:val="left"/>
      </w:pPr>
      <w:r>
        <w:rPr>
          <w:rFonts w:ascii="Arial" w:hAnsi="Arial" w:eastAsia="Arial" w:cs="Arial"/>
          <w:b w:val="0"/>
          <w:color w:val="243447"/>
          <w:sz w:val="20"/>
        </w:rPr>
        <w:t>This section defines the main logical data entities. Physical table names and structures may change during design as long as the required relationships and integrity rules are preserved.</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7365D"/>
            <w:tcMar>
              <w:top w:w="75" w:type="dxa"/>
              <w:start w:w="90" w:type="dxa"/>
              <w:bottom w:w="75" w:type="dxa"/>
              <w:end w:w="90" w:type="dxa"/>
            </w:tcMar>
            <w:vAlign w:val="center"/>
          </w:tcPr>
          <w:p>
            <w:pPr>
              <w:jc w:val="center"/>
            </w:pPr>
            <w:r>
              <w:rPr>
                <w:rFonts w:ascii="Arial" w:hAnsi="Arial" w:eastAsia="Arial" w:cs="Arial"/>
                <w:b/>
                <w:color w:val="FFFFFF"/>
                <w:sz w:val="15"/>
              </w:rPr>
              <w:t>Entity</w:t>
            </w:r>
          </w:p>
        </w:tc>
        <w:tc>
          <w:tcPr>
            <w:tcW w:type="dxa" w:w="4824"/>
            <w:shd w:fill="17365D"/>
            <w:tcMar>
              <w:top w:w="75" w:type="dxa"/>
              <w:start w:w="90" w:type="dxa"/>
              <w:bottom w:w="75" w:type="dxa"/>
              <w:end w:w="90" w:type="dxa"/>
            </w:tcMar>
            <w:vAlign w:val="center"/>
          </w:tcPr>
          <w:p>
            <w:pPr>
              <w:jc w:val="center"/>
            </w:pPr>
            <w:r>
              <w:rPr>
                <w:rFonts w:ascii="Arial" w:hAnsi="Arial" w:eastAsia="Arial" w:cs="Arial"/>
                <w:b/>
                <w:color w:val="FFFFFF"/>
                <w:sz w:val="15"/>
              </w:rPr>
              <w:t>Expected Core Data</w:t>
            </w:r>
          </w:p>
        </w:tc>
        <w:tc>
          <w:tcPr>
            <w:tcW w:type="dxa" w:w="2880"/>
            <w:shd w:fill="17365D"/>
            <w:tcMar>
              <w:top w:w="75" w:type="dxa"/>
              <w:start w:w="90" w:type="dxa"/>
              <w:bottom w:w="75" w:type="dxa"/>
              <w:end w:w="90" w:type="dxa"/>
            </w:tcMar>
            <w:vAlign w:val="center"/>
          </w:tcPr>
          <w:p>
            <w:pPr>
              <w:jc w:val="center"/>
            </w:pPr>
            <w:r>
              <w:rPr>
                <w:rFonts w:ascii="Arial" w:hAnsi="Arial" w:eastAsia="Arial" w:cs="Arial"/>
                <w:b/>
                <w:color w:val="FFFFFF"/>
                <w:sz w:val="15"/>
              </w:rPr>
              <w:t>Notes</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5"/>
              </w:rPr>
              <w:t>ApplicationUser</w:t>
            </w:r>
          </w:p>
        </w:tc>
        <w:tc>
          <w:tcPr>
            <w:tcW w:type="dxa" w:w="4824"/>
            <w:tcMar>
              <w:top w:w="75" w:type="dxa"/>
              <w:start w:w="90" w:type="dxa"/>
              <w:bottom w:w="75" w:type="dxa"/>
              <w:end w:w="90" w:type="dxa"/>
            </w:tcMar>
            <w:vAlign w:val="center"/>
          </w:tcPr>
          <w:p>
            <w:pPr>
              <w:spacing w:after="0"/>
              <w:jc w:val="left"/>
            </w:pPr>
            <w:r>
              <w:rPr>
                <w:rFonts w:ascii="Arial" w:hAnsi="Arial" w:eastAsia="Arial" w:cs="Arial"/>
                <w:color w:val="243447"/>
                <w:sz w:val="15"/>
              </w:rPr>
              <w:t>ID, username, email if used, authentication data, account status.</w:t>
            </w:r>
          </w:p>
        </w:tc>
        <w:tc>
          <w:tcPr>
            <w:tcW w:type="dxa" w:w="2880"/>
            <w:tcMar>
              <w:top w:w="75" w:type="dxa"/>
              <w:start w:w="90" w:type="dxa"/>
              <w:bottom w:w="75" w:type="dxa"/>
              <w:end w:w="90" w:type="dxa"/>
            </w:tcMar>
            <w:vAlign w:val="center"/>
          </w:tcPr>
          <w:p>
            <w:pPr>
              <w:spacing w:after="0"/>
              <w:jc w:val="left"/>
            </w:pPr>
            <w:r>
              <w:rPr>
                <w:rFonts w:ascii="Arial" w:hAnsi="Arial" w:eastAsia="Arial" w:cs="Arial"/>
                <w:color w:val="243447"/>
                <w:sz w:val="15"/>
              </w:rPr>
              <w:t>Authentication may be managed by ASP.NET Core Identity.</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Student</w:t>
            </w:r>
          </w:p>
        </w:tc>
        <w:tc>
          <w:tcPr>
            <w:tcW w:type="dxa" w:w="4824"/>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ID, student number, basic student details, user-account reference.</w:t>
            </w:r>
          </w:p>
        </w:tc>
        <w:tc>
          <w:tcPr>
            <w:tcW w:type="dxa" w:w="2880"/>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Linked to a user account.</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5"/>
              </w:rPr>
              <w:t>Employee</w:t>
            </w:r>
          </w:p>
        </w:tc>
        <w:tc>
          <w:tcPr>
            <w:tcW w:type="dxa" w:w="4824"/>
            <w:tcMar>
              <w:top w:w="75" w:type="dxa"/>
              <w:start w:w="90" w:type="dxa"/>
              <w:bottom w:w="75" w:type="dxa"/>
              <w:end w:w="90" w:type="dxa"/>
            </w:tcMar>
            <w:vAlign w:val="center"/>
          </w:tcPr>
          <w:p>
            <w:pPr>
              <w:spacing w:after="0"/>
              <w:jc w:val="left"/>
            </w:pPr>
            <w:r>
              <w:rPr>
                <w:rFonts w:ascii="Arial" w:hAnsi="Arial" w:eastAsia="Arial" w:cs="Arial"/>
                <w:color w:val="243447"/>
                <w:sz w:val="15"/>
              </w:rPr>
              <w:t>ID, employee details, user-account reference, department reference.</w:t>
            </w:r>
          </w:p>
        </w:tc>
        <w:tc>
          <w:tcPr>
            <w:tcW w:type="dxa" w:w="2880"/>
            <w:tcMar>
              <w:top w:w="75" w:type="dxa"/>
              <w:start w:w="90" w:type="dxa"/>
              <w:bottom w:w="75" w:type="dxa"/>
              <w:end w:w="90" w:type="dxa"/>
            </w:tcMar>
            <w:vAlign w:val="center"/>
          </w:tcPr>
          <w:p>
            <w:pPr>
              <w:spacing w:after="0"/>
              <w:jc w:val="left"/>
            </w:pPr>
            <w:r>
              <w:rPr>
                <w:rFonts w:ascii="Arial" w:hAnsi="Arial" w:eastAsia="Arial" w:cs="Arial"/>
                <w:color w:val="243447"/>
                <w:sz w:val="15"/>
              </w:rPr>
              <w:t>One department per Employee.</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Department</w:t>
            </w:r>
          </w:p>
        </w:tc>
        <w:tc>
          <w:tcPr>
            <w:tcW w:type="dxa" w:w="4824"/>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ID, name, description, active status.</w:t>
            </w:r>
          </w:p>
        </w:tc>
        <w:tc>
          <w:tcPr>
            <w:tcW w:type="dxa" w:w="2880"/>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Related to Employees and Services.</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5"/>
              </w:rPr>
              <w:t>Service</w:t>
            </w:r>
          </w:p>
        </w:tc>
        <w:tc>
          <w:tcPr>
            <w:tcW w:type="dxa" w:w="4824"/>
            <w:tcMar>
              <w:top w:w="75" w:type="dxa"/>
              <w:start w:w="90" w:type="dxa"/>
              <w:bottom w:w="75" w:type="dxa"/>
              <w:end w:w="90" w:type="dxa"/>
            </w:tcMar>
            <w:vAlign w:val="center"/>
          </w:tcPr>
          <w:p>
            <w:pPr>
              <w:spacing w:after="0"/>
              <w:jc w:val="left"/>
            </w:pPr>
            <w:r>
              <w:rPr>
                <w:rFonts w:ascii="Arial" w:hAnsi="Arial" w:eastAsia="Arial" w:cs="Arial"/>
                <w:color w:val="243447"/>
                <w:sz w:val="15"/>
              </w:rPr>
              <w:t>ID, name, description, department, active status, appointment flag, queue flag.</w:t>
            </w:r>
          </w:p>
        </w:tc>
        <w:tc>
          <w:tcPr>
            <w:tcW w:type="dxa" w:w="2880"/>
            <w:tcMar>
              <w:top w:w="75" w:type="dxa"/>
              <w:start w:w="90" w:type="dxa"/>
              <w:bottom w:w="75" w:type="dxa"/>
              <w:end w:w="90" w:type="dxa"/>
            </w:tcMar>
            <w:vAlign w:val="center"/>
          </w:tcPr>
          <w:p>
            <w:pPr>
              <w:spacing w:after="0"/>
              <w:jc w:val="left"/>
            </w:pPr>
            <w:r>
              <w:rPr>
                <w:rFonts w:ascii="Arial" w:hAnsi="Arial" w:eastAsia="Arial" w:cs="Arial"/>
                <w:color w:val="243447"/>
                <w:sz w:val="15"/>
              </w:rPr>
              <w:t>Appointment and queue settings are independent.</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ServiceRequest</w:t>
            </w:r>
          </w:p>
        </w:tc>
        <w:tc>
          <w:tcPr>
            <w:tcW w:type="dxa" w:w="4824"/>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ID, Student, Service, creation time, status, optional assigned Employee, rejection reason when applicable.</w:t>
            </w:r>
          </w:p>
        </w:tc>
        <w:tc>
          <w:tcPr>
            <w:tcW w:type="dxa" w:w="2880"/>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A status-history entity may be added.</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5"/>
              </w:rPr>
              <w:t>Appointment / AppointmentSlot</w:t>
            </w:r>
          </w:p>
        </w:tc>
        <w:tc>
          <w:tcPr>
            <w:tcW w:type="dxa" w:w="4824"/>
            <w:tcMar>
              <w:top w:w="75" w:type="dxa"/>
              <w:start w:w="90" w:type="dxa"/>
              <w:bottom w:w="75" w:type="dxa"/>
              <w:end w:w="90" w:type="dxa"/>
            </w:tcMar>
            <w:vAlign w:val="center"/>
          </w:tcPr>
          <w:p>
            <w:pPr>
              <w:spacing w:after="0"/>
              <w:jc w:val="left"/>
            </w:pPr>
            <w:r>
              <w:rPr>
                <w:rFonts w:ascii="Arial" w:hAnsi="Arial" w:eastAsia="Arial" w:cs="Arial"/>
                <w:color w:val="243447"/>
                <w:sz w:val="15"/>
              </w:rPr>
              <w:t>ID, Student, Service, time slot, capacity, status, booking time.</w:t>
            </w:r>
          </w:p>
        </w:tc>
        <w:tc>
          <w:tcPr>
            <w:tcW w:type="dxa" w:w="2880"/>
            <w:tcMar>
              <w:top w:w="75" w:type="dxa"/>
              <w:start w:w="90" w:type="dxa"/>
              <w:bottom w:w="75" w:type="dxa"/>
              <w:end w:w="90" w:type="dxa"/>
            </w:tcMar>
            <w:vAlign w:val="center"/>
          </w:tcPr>
          <w:p>
            <w:pPr>
              <w:spacing w:after="0"/>
              <w:jc w:val="left"/>
            </w:pPr>
            <w:r>
              <w:rPr>
                <w:rFonts w:ascii="Arial" w:hAnsi="Arial" w:eastAsia="Arial" w:cs="Arial"/>
                <w:color w:val="243447"/>
                <w:sz w:val="15"/>
              </w:rPr>
              <w:t>The slot may be modeled as a separate entity.</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QueueTicket</w:t>
            </w:r>
          </w:p>
        </w:tc>
        <w:tc>
          <w:tcPr>
            <w:tcW w:type="dxa" w:w="4824"/>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ID, appointment/check-in reference, service, ticket number, status, timestamps.</w:t>
            </w:r>
          </w:p>
        </w:tc>
        <w:tc>
          <w:tcPr>
            <w:tcW w:type="dxa" w:w="2880"/>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Created only at check-in when queue is enabled.</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5"/>
              </w:rPr>
              <w:t>Complaint</w:t>
            </w:r>
          </w:p>
        </w:tc>
        <w:tc>
          <w:tcPr>
            <w:tcW w:type="dxa" w:w="4824"/>
            <w:tcMar>
              <w:top w:w="75" w:type="dxa"/>
              <w:start w:w="90" w:type="dxa"/>
              <w:bottom w:w="75" w:type="dxa"/>
              <w:end w:w="90" w:type="dxa"/>
            </w:tcMar>
            <w:vAlign w:val="center"/>
          </w:tcPr>
          <w:p>
            <w:pPr>
              <w:spacing w:after="0"/>
              <w:jc w:val="left"/>
            </w:pPr>
            <w:r>
              <w:rPr>
                <w:rFonts w:ascii="Arial" w:hAnsi="Arial" w:eastAsia="Arial" w:cs="Arial"/>
                <w:color w:val="243447"/>
                <w:sz w:val="15"/>
              </w:rPr>
              <w:t>ID, Student, title, description, category, responsible department, status, timestamps.</w:t>
            </w:r>
          </w:p>
        </w:tc>
        <w:tc>
          <w:tcPr>
            <w:tcW w:type="dxa" w:w="2880"/>
            <w:tcMar>
              <w:top w:w="75" w:type="dxa"/>
              <w:start w:w="90" w:type="dxa"/>
              <w:bottom w:w="75" w:type="dxa"/>
              <w:end w:w="90" w:type="dxa"/>
            </w:tcMar>
            <w:vAlign w:val="center"/>
          </w:tcPr>
          <w:p>
            <w:pPr>
              <w:spacing w:after="0"/>
              <w:jc w:val="left"/>
            </w:pPr>
            <w:r>
              <w:rPr>
                <w:rFonts w:ascii="Arial" w:hAnsi="Arial" w:eastAsia="Arial" w:cs="Arial"/>
                <w:color w:val="243447"/>
                <w:sz w:val="15"/>
              </w:rPr>
              <w:t>General complaint; not directly linked to a request or appointment.</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Notification</w:t>
            </w:r>
          </w:p>
        </w:tc>
        <w:tc>
          <w:tcPr>
            <w:tcW w:type="dxa" w:w="4824"/>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ID, target user, title/message, type, read state, creation time.</w:t>
            </w:r>
          </w:p>
        </w:tc>
        <w:tc>
          <w:tcPr>
            <w:tcW w:type="dxa" w:w="2880"/>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In-app notifications only in Version 1.0.</w:t>
            </w:r>
          </w:p>
        </w:tc>
      </w:tr>
    </w:tbl>
    <w:p>
      <w:pPr>
        <w:spacing w:after="0"/>
      </w:pPr>
    </w:p>
    <w:p>
      <w:pPr>
        <w:keepNext/>
        <w:spacing w:before="120" w:after="80"/>
        <w:jc w:val="left"/>
      </w:pPr>
      <w:r>
        <w:rPr>
          <w:rFonts w:ascii="Arial" w:hAnsi="Arial" w:eastAsia="Arial" w:cs="Arial"/>
          <w:b/>
          <w:color w:val="2F75B5"/>
          <w:sz w:val="23"/>
        </w:rPr>
        <w:t>6.1 Core Relationships</w:t>
      </w:r>
    </w:p>
    <w:p>
      <w:pPr>
        <w:pStyle w:val="ListBullet"/>
        <w:spacing w:after="40" w:line="252" w:lineRule="auto"/>
        <w:jc w:val="left"/>
      </w:pPr>
      <w:r>
        <w:rPr>
          <w:rFonts w:ascii="Arial" w:hAnsi="Arial" w:eastAsia="Arial" w:cs="Arial"/>
          <w:color w:val="243447"/>
          <w:sz w:val="19"/>
        </w:rPr>
        <w:t>One Department may have many Employees and many Services.</w:t>
      </w:r>
    </w:p>
    <w:p>
      <w:pPr>
        <w:pStyle w:val="ListBullet"/>
        <w:spacing w:after="40" w:line="252" w:lineRule="auto"/>
        <w:jc w:val="left"/>
      </w:pPr>
      <w:r>
        <w:rPr>
          <w:rFonts w:ascii="Arial" w:hAnsi="Arial" w:eastAsia="Arial" w:cs="Arial"/>
          <w:color w:val="243447"/>
          <w:sz w:val="19"/>
        </w:rPr>
        <w:t>One Service may have many Service Requests, Appointments, and Queue Tickets.</w:t>
      </w:r>
    </w:p>
    <w:p>
      <w:pPr>
        <w:pStyle w:val="ListBullet"/>
        <w:spacing w:after="40" w:line="252" w:lineRule="auto"/>
        <w:jc w:val="left"/>
      </w:pPr>
      <w:r>
        <w:rPr>
          <w:rFonts w:ascii="Arial" w:hAnsi="Arial" w:eastAsia="Arial" w:cs="Arial"/>
          <w:color w:val="243447"/>
          <w:sz w:val="19"/>
        </w:rPr>
        <w:t>One Student may have many Service Requests, Appointments, and Complaints.</w:t>
      </w:r>
    </w:p>
    <w:p>
      <w:pPr>
        <w:pStyle w:val="ListBullet"/>
        <w:spacing w:after="40" w:line="252" w:lineRule="auto"/>
        <w:jc w:val="left"/>
      </w:pPr>
      <w:r>
        <w:rPr>
          <w:rFonts w:ascii="Arial" w:hAnsi="Arial" w:eastAsia="Arial" w:cs="Arial"/>
          <w:color w:val="243447"/>
          <w:sz w:val="19"/>
        </w:rPr>
        <w:t>One user account may have many Notifications.</w:t>
      </w:r>
    </w:p>
    <w:p>
      <w:pPr>
        <w:pStyle w:val="ListBullet"/>
        <w:spacing w:after="40" w:line="252" w:lineRule="auto"/>
        <w:jc w:val="left"/>
      </w:pPr>
      <w:r>
        <w:rPr>
          <w:rFonts w:ascii="Arial" w:hAnsi="Arial" w:eastAsia="Arial" w:cs="Arial"/>
          <w:color w:val="243447"/>
          <w:sz w:val="19"/>
        </w:rPr>
        <w:t>Every Service Request must reference a valid Student and Service.</w:t>
      </w:r>
    </w:p>
    <w:p>
      <w:pPr>
        <w:pStyle w:val="ListBullet"/>
        <w:spacing w:after="40" w:line="252" w:lineRule="auto"/>
        <w:jc w:val="left"/>
      </w:pPr>
      <w:r>
        <w:rPr>
          <w:rFonts w:ascii="Arial" w:hAnsi="Arial" w:eastAsia="Arial" w:cs="Arial"/>
          <w:color w:val="243447"/>
          <w:sz w:val="19"/>
        </w:rPr>
        <w:t>Every Appointment must reference a valid Student, Service, and time slot.</w:t>
      </w:r>
    </w:p>
    <w:p>
      <w:pPr>
        <w:pStyle w:val="ListBullet"/>
        <w:spacing w:after="40" w:line="252" w:lineRule="auto"/>
        <w:jc w:val="left"/>
      </w:pPr>
      <w:r>
        <w:rPr>
          <w:rFonts w:ascii="Arial" w:hAnsi="Arial" w:eastAsia="Arial" w:cs="Arial"/>
          <w:color w:val="243447"/>
          <w:sz w:val="19"/>
        </w:rPr>
        <w:t>Every Queue Ticket must reference a valid service and a valid check-in operation.</w:t>
      </w:r>
    </w:p>
    <w:p>
      <w:pPr>
        <w:pStyle w:val="ListBullet"/>
        <w:spacing w:after="40" w:line="252" w:lineRule="auto"/>
        <w:jc w:val="left"/>
      </w:pPr>
      <w:r>
        <w:rPr>
          <w:rFonts w:ascii="Arial" w:hAnsi="Arial" w:eastAsia="Arial" w:cs="Arial"/>
          <w:color w:val="243447"/>
          <w:sz w:val="19"/>
        </w:rPr>
        <w:t>Primary and foreign keys must preserve referential integrity and prevent orphan records.</w:t>
      </w:r>
    </w:p>
    <w:p>
      <w:pPr>
        <w:keepNext/>
        <w:spacing w:before="120" w:after="80"/>
        <w:jc w:val="left"/>
      </w:pPr>
      <w:r>
        <w:rPr>
          <w:rFonts w:ascii="Arial" w:hAnsi="Arial" w:eastAsia="Arial" w:cs="Arial"/>
          <w:b/>
          <w:color w:val="2F75B5"/>
          <w:sz w:val="23"/>
        </w:rPr>
        <w:t>6.2 Data Integrity Rules</w:t>
      </w:r>
    </w:p>
    <w:p>
      <w:pPr>
        <w:pStyle w:val="ListBullet"/>
        <w:spacing w:after="40" w:line="252" w:lineRule="auto"/>
        <w:jc w:val="left"/>
      </w:pPr>
      <w:r>
        <w:rPr>
          <w:rFonts w:ascii="Arial" w:hAnsi="Arial" w:eastAsia="Arial" w:cs="Arial"/>
          <w:color w:val="243447"/>
          <w:sz w:val="19"/>
        </w:rPr>
        <w:t>Primary identifiers must be unique.</w:t>
      </w:r>
    </w:p>
    <w:p>
      <w:pPr>
        <w:pStyle w:val="ListBullet"/>
        <w:spacing w:after="40" w:line="252" w:lineRule="auto"/>
        <w:jc w:val="left"/>
      </w:pPr>
      <w:r>
        <w:rPr>
          <w:rFonts w:ascii="Arial" w:hAnsi="Arial" w:eastAsia="Arial" w:cs="Arial"/>
          <w:color w:val="243447"/>
          <w:sz w:val="19"/>
        </w:rPr>
        <w:t>Required fields must reject null or invalid values.</w:t>
      </w:r>
    </w:p>
    <w:p>
      <w:pPr>
        <w:pStyle w:val="ListBullet"/>
        <w:spacing w:after="40" w:line="252" w:lineRule="auto"/>
        <w:jc w:val="left"/>
      </w:pPr>
      <w:r>
        <w:rPr>
          <w:rFonts w:ascii="Arial" w:hAnsi="Arial" w:eastAsia="Arial" w:cs="Arial"/>
          <w:color w:val="243447"/>
          <w:sz w:val="19"/>
        </w:rPr>
        <w:t>Creation and update timestamps must be maintained for important records.</w:t>
      </w:r>
    </w:p>
    <w:p>
      <w:pPr>
        <w:pStyle w:val="ListBullet"/>
        <w:spacing w:after="40" w:line="252" w:lineRule="auto"/>
        <w:jc w:val="left"/>
      </w:pPr>
      <w:r>
        <w:rPr>
          <w:rFonts w:ascii="Arial" w:hAnsi="Arial" w:eastAsia="Arial" w:cs="Arial"/>
          <w:color w:val="243447"/>
          <w:sz w:val="19"/>
        </w:rPr>
        <w:t>Booking, capacity, and status updates must use safe transactional behavior where necessary.</w:t>
      </w:r>
    </w:p>
    <w:p>
      <w:pPr>
        <w:pStyle w:val="ListBullet"/>
        <w:spacing w:after="40" w:line="252" w:lineRule="auto"/>
        <w:jc w:val="left"/>
      </w:pPr>
      <w:r>
        <w:rPr>
          <w:rFonts w:ascii="Arial" w:hAnsi="Arial" w:eastAsia="Arial" w:cs="Arial"/>
          <w:color w:val="243447"/>
          <w:sz w:val="19"/>
        </w:rPr>
        <w:t>Historical records must be preserved; deactivation should be used instead of deleting referenced records.</w:t>
      </w:r>
    </w:p>
    <w:p>
      <w:pPr>
        <w:keepNext/>
        <w:spacing w:before="200" w:after="80"/>
        <w:jc w:val="left"/>
      </w:pPr>
      <w:r>
        <w:rPr>
          <w:rFonts w:ascii="Arial" w:hAnsi="Arial" w:eastAsia="Arial" w:cs="Arial"/>
          <w:b/>
          <w:color w:val="17365D"/>
          <w:sz w:val="30"/>
        </w:rPr>
        <w:t>7. External Interface Requirements</w:t>
      </w:r>
    </w:p>
    <w:p>
      <w:pPr>
        <w:keepNext/>
        <w:spacing w:before="120" w:after="80"/>
        <w:jc w:val="left"/>
      </w:pPr>
      <w:r>
        <w:rPr>
          <w:rFonts w:ascii="Arial" w:hAnsi="Arial" w:eastAsia="Arial" w:cs="Arial"/>
          <w:b/>
          <w:color w:val="2F75B5"/>
          <w:sz w:val="23"/>
        </w:rPr>
        <w:t>7.1 User Interfaces</w:t>
      </w:r>
    </w:p>
    <w:p>
      <w:pPr>
        <w:pStyle w:val="ListBullet"/>
        <w:spacing w:after="40" w:line="252" w:lineRule="auto"/>
        <w:jc w:val="left"/>
      </w:pPr>
      <w:r>
        <w:rPr>
          <w:rFonts w:ascii="Arial" w:hAnsi="Arial" w:eastAsia="Arial" w:cs="Arial"/>
          <w:color w:val="243447"/>
          <w:sz w:val="19"/>
        </w:rPr>
        <w:t>Sign-in interface.</w:t>
      </w:r>
    </w:p>
    <w:p>
      <w:pPr>
        <w:pStyle w:val="ListBullet"/>
        <w:spacing w:after="40" w:line="252" w:lineRule="auto"/>
        <w:jc w:val="left"/>
      </w:pPr>
      <w:r>
        <w:rPr>
          <w:rFonts w:ascii="Arial" w:hAnsi="Arial" w:eastAsia="Arial" w:cs="Arial"/>
          <w:color w:val="243447"/>
          <w:sz w:val="19"/>
        </w:rPr>
        <w:t>Student interface: services, my requests, appointments, complaints, and notifications.</w:t>
      </w:r>
    </w:p>
    <w:p>
      <w:pPr>
        <w:pStyle w:val="ListBullet"/>
        <w:spacing w:after="40" w:line="252" w:lineRule="auto"/>
        <w:jc w:val="left"/>
      </w:pPr>
      <w:r>
        <w:rPr>
          <w:rFonts w:ascii="Arial" w:hAnsi="Arial" w:eastAsia="Arial" w:cs="Arial"/>
          <w:color w:val="243447"/>
          <w:sz w:val="19"/>
        </w:rPr>
        <w:t>Employee interface: department requests, appointments/check-in, queue, and assigned complaints.</w:t>
      </w:r>
    </w:p>
    <w:p>
      <w:pPr>
        <w:pStyle w:val="ListBullet"/>
        <w:spacing w:after="40" w:line="252" w:lineRule="auto"/>
        <w:jc w:val="left"/>
      </w:pPr>
      <w:r>
        <w:rPr>
          <w:rFonts w:ascii="Arial" w:hAnsi="Arial" w:eastAsia="Arial" w:cs="Arial"/>
          <w:color w:val="243447"/>
          <w:sz w:val="19"/>
        </w:rPr>
        <w:t>Manager interface: dashboard and permitted operational data.</w:t>
      </w:r>
    </w:p>
    <w:p>
      <w:pPr>
        <w:pStyle w:val="ListBullet"/>
        <w:spacing w:after="40" w:line="252" w:lineRule="auto"/>
        <w:jc w:val="left"/>
      </w:pPr>
      <w:r>
        <w:rPr>
          <w:rFonts w:ascii="Arial" w:hAnsi="Arial" w:eastAsia="Arial" w:cs="Arial"/>
          <w:color w:val="243447"/>
          <w:sz w:val="19"/>
        </w:rPr>
        <w:t>Admin interface: user accounts, roles, departments, services, and configuration.</w:t>
      </w:r>
    </w:p>
    <w:p>
      <w:pPr>
        <w:keepNext/>
        <w:spacing w:before="120" w:after="80"/>
        <w:jc w:val="left"/>
      </w:pPr>
      <w:r>
        <w:rPr>
          <w:rFonts w:ascii="Arial" w:hAnsi="Arial" w:eastAsia="Arial" w:cs="Arial"/>
          <w:b/>
          <w:color w:val="2F75B5"/>
          <w:sz w:val="23"/>
        </w:rPr>
        <w:t>7.2 Software Interfaces</w:t>
      </w:r>
    </w:p>
    <w:p>
      <w:pPr>
        <w:keepNext w:val="0"/>
        <w:spacing w:after="80" w:line="264" w:lineRule="auto"/>
        <w:jc w:val="left"/>
      </w:pPr>
      <w:r>
        <w:rPr>
          <w:rFonts w:ascii="Arial" w:hAnsi="Arial" w:eastAsia="Arial" w:cs="Arial"/>
          <w:b w:val="0"/>
          <w:color w:val="243447"/>
          <w:sz w:val="20"/>
        </w:rPr>
        <w:t>The system is expected to expose a RESTful API to the frontend. API routes, inputs, outputs, response codes, and error responses should be documented using Swagger/OpenAPI.</w:t>
      </w:r>
    </w:p>
    <w:p>
      <w:pPr>
        <w:keepNext/>
        <w:spacing w:before="120" w:after="80"/>
        <w:jc w:val="left"/>
      </w:pPr>
      <w:r>
        <w:rPr>
          <w:rFonts w:ascii="Arial" w:hAnsi="Arial" w:eastAsia="Arial" w:cs="Arial"/>
          <w:b/>
          <w:color w:val="2F75B5"/>
          <w:sz w:val="23"/>
        </w:rPr>
        <w:t>7.3 Database Interface</w:t>
      </w:r>
    </w:p>
    <w:p>
      <w:pPr>
        <w:keepNext w:val="0"/>
        <w:spacing w:after="80" w:line="264" w:lineRule="auto"/>
        <w:jc w:val="left"/>
      </w:pPr>
      <w:r>
        <w:rPr>
          <w:rFonts w:ascii="Arial" w:hAnsi="Arial" w:eastAsia="Arial" w:cs="Arial"/>
          <w:b w:val="0"/>
          <w:color w:val="243447"/>
          <w:sz w:val="20"/>
        </w:rPr>
        <w:t>A relational database such as SQL Server shall store system data. Database constraints, relationships, and transactions must protect data integrity, especially for appointment booking, capacity checks, and status updates.</w:t>
      </w:r>
    </w:p>
    <w:p>
      <w:pPr>
        <w:keepNext/>
        <w:spacing w:before="120" w:after="80"/>
        <w:jc w:val="left"/>
      </w:pPr>
      <w:r>
        <w:rPr>
          <w:rFonts w:ascii="Arial" w:hAnsi="Arial" w:eastAsia="Arial" w:cs="Arial"/>
          <w:b/>
          <w:color w:val="2F75B5"/>
          <w:sz w:val="23"/>
        </w:rPr>
        <w:t>7.4 External Services Not Required</w:t>
      </w:r>
    </w:p>
    <w:p>
      <w:pPr>
        <w:keepNext w:val="0"/>
        <w:spacing w:after="80" w:line="264" w:lineRule="auto"/>
        <w:jc w:val="left"/>
      </w:pPr>
      <w:r>
        <w:rPr>
          <w:rFonts w:ascii="Arial" w:hAnsi="Arial" w:eastAsia="Arial" w:cs="Arial"/>
          <w:b w:val="0"/>
          <w:color w:val="243447"/>
          <w:sz w:val="20"/>
        </w:rPr>
        <w:t>Version 1.0 does not require integration with payment gateways, external university systems, email, or SMS providers. QR-code check-in is an optional future enhancement, not a baseline acceptance requirement.</w:t>
      </w:r>
    </w:p>
    <w:p>
      <w:pPr>
        <w:keepNext/>
        <w:spacing w:before="200" w:after="80"/>
        <w:jc w:val="left"/>
      </w:pPr>
      <w:r>
        <w:rPr>
          <w:rFonts w:ascii="Arial" w:hAnsi="Arial" w:eastAsia="Arial" w:cs="Arial"/>
          <w:b/>
          <w:color w:val="17365D"/>
          <w:sz w:val="30"/>
        </w:rPr>
        <w:t>8.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152"/>
            <w:shd w:fill="17365D"/>
            <w:tcMar>
              <w:top w:w="75" w:type="dxa"/>
              <w:start w:w="90" w:type="dxa"/>
              <w:bottom w:w="75" w:type="dxa"/>
              <w:end w:w="90" w:type="dxa"/>
            </w:tcMar>
            <w:vAlign w:val="center"/>
          </w:tcPr>
          <w:p>
            <w:pPr>
              <w:jc w:val="center"/>
            </w:pPr>
            <w:r>
              <w:rPr>
                <w:rFonts w:ascii="Arial" w:hAnsi="Arial" w:eastAsia="Arial" w:cs="Arial"/>
                <w:b/>
                <w:color w:val="FFFFFF"/>
                <w:sz w:val="16"/>
              </w:rPr>
              <w:t>ID</w:t>
            </w:r>
          </w:p>
        </w:tc>
        <w:tc>
          <w:tcPr>
            <w:tcW w:type="dxa" w:w="1800"/>
            <w:shd w:fill="17365D"/>
            <w:tcMar>
              <w:top w:w="75" w:type="dxa"/>
              <w:start w:w="90" w:type="dxa"/>
              <w:bottom w:w="75" w:type="dxa"/>
              <w:end w:w="90" w:type="dxa"/>
            </w:tcMar>
            <w:vAlign w:val="center"/>
          </w:tcPr>
          <w:p>
            <w:pPr>
              <w:jc w:val="center"/>
            </w:pPr>
            <w:r>
              <w:rPr>
                <w:rFonts w:ascii="Arial" w:hAnsi="Arial" w:eastAsia="Arial" w:cs="Arial"/>
                <w:b/>
                <w:color w:val="FFFFFF"/>
                <w:sz w:val="16"/>
              </w:rPr>
              <w:t>Category</w:t>
            </w:r>
          </w:p>
        </w:tc>
        <w:tc>
          <w:tcPr>
            <w:tcW w:type="dxa" w:w="6912"/>
            <w:shd w:fill="17365D"/>
            <w:tcMar>
              <w:top w:w="75" w:type="dxa"/>
              <w:start w:w="90" w:type="dxa"/>
              <w:bottom w:w="75" w:type="dxa"/>
              <w:end w:w="90" w:type="dxa"/>
            </w:tcMar>
            <w:vAlign w:val="center"/>
          </w:tcPr>
          <w:p>
            <w:pPr>
              <w:jc w:val="center"/>
            </w:pPr>
            <w:r>
              <w:rPr>
                <w:rFonts w:ascii="Arial" w:hAnsi="Arial" w:eastAsia="Arial" w:cs="Arial"/>
                <w:b/>
                <w:color w:val="FFFFFF"/>
                <w:sz w:val="16"/>
              </w:rPr>
              <w:t>Requirement</w:t>
            </w:r>
          </w:p>
        </w:tc>
      </w:tr>
      <w:tr>
        <w:tc>
          <w:tcPr>
            <w:tcW w:type="dxa" w:w="1152"/>
            <w:tcMar>
              <w:top w:w="75" w:type="dxa"/>
              <w:start w:w="90" w:type="dxa"/>
              <w:bottom w:w="75" w:type="dxa"/>
              <w:end w:w="90" w:type="dxa"/>
            </w:tcMar>
            <w:vAlign w:val="center"/>
          </w:tcPr>
          <w:p>
            <w:pPr>
              <w:spacing w:after="0"/>
              <w:jc w:val="left"/>
            </w:pPr>
            <w:r>
              <w:rPr>
                <w:rFonts w:ascii="Arial" w:hAnsi="Arial" w:eastAsia="Arial" w:cs="Arial"/>
                <w:color w:val="243447"/>
                <w:sz w:val="16"/>
              </w:rPr>
              <w:t>NFR-01</w:t>
            </w:r>
          </w:p>
        </w:tc>
        <w:tc>
          <w:tcPr>
            <w:tcW w:type="dxa" w:w="1800"/>
            <w:tcMar>
              <w:top w:w="75" w:type="dxa"/>
              <w:start w:w="90" w:type="dxa"/>
              <w:bottom w:w="75" w:type="dxa"/>
              <w:end w:w="90" w:type="dxa"/>
            </w:tcMar>
            <w:vAlign w:val="center"/>
          </w:tcPr>
          <w:p>
            <w:pPr>
              <w:spacing w:after="0"/>
              <w:jc w:val="left"/>
            </w:pPr>
            <w:r>
              <w:rPr>
                <w:rFonts w:ascii="Arial" w:hAnsi="Arial" w:eastAsia="Arial" w:cs="Arial"/>
                <w:color w:val="243447"/>
                <w:sz w:val="16"/>
              </w:rPr>
              <w:t>Security</w:t>
            </w:r>
          </w:p>
        </w:tc>
        <w:tc>
          <w:tcPr>
            <w:tcW w:type="dxa" w:w="6912"/>
            <w:tcMar>
              <w:top w:w="75" w:type="dxa"/>
              <w:start w:w="90" w:type="dxa"/>
              <w:bottom w:w="75" w:type="dxa"/>
              <w:end w:w="90" w:type="dxa"/>
            </w:tcMar>
            <w:vAlign w:val="center"/>
          </w:tcPr>
          <w:p>
            <w:pPr>
              <w:spacing w:after="0"/>
              <w:jc w:val="left"/>
            </w:pPr>
            <w:r>
              <w:rPr>
                <w:rFonts w:ascii="Arial" w:hAnsi="Arial" w:eastAsia="Arial" w:cs="Arial"/>
                <w:color w:val="243447"/>
                <w:sz w:val="16"/>
              </w:rPr>
              <w:t>Protected functions must require authentication, and the backend must validate role, record ownership, and department scope.</w:t>
            </w:r>
          </w:p>
        </w:tc>
      </w:tr>
      <w:tr>
        <w:tc>
          <w:tcPr>
            <w:tcW w:type="dxa" w:w="1152"/>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NFR-02</w:t>
            </w:r>
          </w:p>
        </w:tc>
        <w:tc>
          <w:tcPr>
            <w:tcW w:type="dxa" w:w="180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Data Privacy</w:t>
            </w:r>
          </w:p>
        </w:tc>
        <w:tc>
          <w:tcPr>
            <w:tcW w:type="dxa" w:w="6912"/>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Student records must not be exposed to unauthorized users; error responses must not reveal sensitive data.</w:t>
            </w:r>
          </w:p>
        </w:tc>
      </w:tr>
      <w:tr>
        <w:tc>
          <w:tcPr>
            <w:tcW w:type="dxa" w:w="1152"/>
            <w:tcMar>
              <w:top w:w="75" w:type="dxa"/>
              <w:start w:w="90" w:type="dxa"/>
              <w:bottom w:w="75" w:type="dxa"/>
              <w:end w:w="90" w:type="dxa"/>
            </w:tcMar>
            <w:vAlign w:val="center"/>
          </w:tcPr>
          <w:p>
            <w:pPr>
              <w:spacing w:after="0"/>
              <w:jc w:val="left"/>
            </w:pPr>
            <w:r>
              <w:rPr>
                <w:rFonts w:ascii="Arial" w:hAnsi="Arial" w:eastAsia="Arial" w:cs="Arial"/>
                <w:color w:val="243447"/>
                <w:sz w:val="16"/>
              </w:rPr>
              <w:t>NFR-03</w:t>
            </w:r>
          </w:p>
        </w:tc>
        <w:tc>
          <w:tcPr>
            <w:tcW w:type="dxa" w:w="1800"/>
            <w:tcMar>
              <w:top w:w="75" w:type="dxa"/>
              <w:start w:w="90" w:type="dxa"/>
              <w:bottom w:w="75" w:type="dxa"/>
              <w:end w:w="90" w:type="dxa"/>
            </w:tcMar>
            <w:vAlign w:val="center"/>
          </w:tcPr>
          <w:p>
            <w:pPr>
              <w:spacing w:after="0"/>
              <w:jc w:val="left"/>
            </w:pPr>
            <w:r>
              <w:rPr>
                <w:rFonts w:ascii="Arial" w:hAnsi="Arial" w:eastAsia="Arial" w:cs="Arial"/>
                <w:color w:val="243447"/>
                <w:sz w:val="16"/>
              </w:rPr>
              <w:t>Data Integrity</w:t>
            </w:r>
          </w:p>
        </w:tc>
        <w:tc>
          <w:tcPr>
            <w:tcW w:type="dxa" w:w="6912"/>
            <w:tcMar>
              <w:top w:w="75" w:type="dxa"/>
              <w:start w:w="90" w:type="dxa"/>
              <w:bottom w:w="75" w:type="dxa"/>
              <w:end w:w="90" w:type="dxa"/>
            </w:tcMar>
            <w:vAlign w:val="center"/>
          </w:tcPr>
          <w:p>
            <w:pPr>
              <w:spacing w:after="0"/>
              <w:jc w:val="left"/>
            </w:pPr>
            <w:r>
              <w:rPr>
                <w:rFonts w:ascii="Arial" w:hAnsi="Arial" w:eastAsia="Arial" w:cs="Arial"/>
                <w:color w:val="243447"/>
                <w:sz w:val="16"/>
              </w:rPr>
              <w:t>Relationships and constraints must be maintained, and appointment capacity must not be exceeded under concurrent requests.</w:t>
            </w:r>
          </w:p>
        </w:tc>
      </w:tr>
      <w:tr>
        <w:tc>
          <w:tcPr>
            <w:tcW w:type="dxa" w:w="1152"/>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NFR-04</w:t>
            </w:r>
          </w:p>
        </w:tc>
        <w:tc>
          <w:tcPr>
            <w:tcW w:type="dxa" w:w="180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Usability</w:t>
            </w:r>
          </w:p>
        </w:tc>
        <w:tc>
          <w:tcPr>
            <w:tcW w:type="dxa" w:w="6912"/>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Interfaces must clearly show current status, validation messages, and required actions.</w:t>
            </w:r>
          </w:p>
        </w:tc>
      </w:tr>
      <w:tr>
        <w:tc>
          <w:tcPr>
            <w:tcW w:type="dxa" w:w="1152"/>
            <w:tcMar>
              <w:top w:w="75" w:type="dxa"/>
              <w:start w:w="90" w:type="dxa"/>
              <w:bottom w:w="75" w:type="dxa"/>
              <w:end w:w="90" w:type="dxa"/>
            </w:tcMar>
            <w:vAlign w:val="center"/>
          </w:tcPr>
          <w:p>
            <w:pPr>
              <w:spacing w:after="0"/>
              <w:jc w:val="left"/>
            </w:pPr>
            <w:r>
              <w:rPr>
                <w:rFonts w:ascii="Arial" w:hAnsi="Arial" w:eastAsia="Arial" w:cs="Arial"/>
                <w:color w:val="243447"/>
                <w:sz w:val="16"/>
              </w:rPr>
              <w:t>NFR-05</w:t>
            </w:r>
          </w:p>
        </w:tc>
        <w:tc>
          <w:tcPr>
            <w:tcW w:type="dxa" w:w="1800"/>
            <w:tcMar>
              <w:top w:w="75" w:type="dxa"/>
              <w:start w:w="90" w:type="dxa"/>
              <w:bottom w:w="75" w:type="dxa"/>
              <w:end w:w="90" w:type="dxa"/>
            </w:tcMar>
            <w:vAlign w:val="center"/>
          </w:tcPr>
          <w:p>
            <w:pPr>
              <w:spacing w:after="0"/>
              <w:jc w:val="left"/>
            </w:pPr>
            <w:r>
              <w:rPr>
                <w:rFonts w:ascii="Arial" w:hAnsi="Arial" w:eastAsia="Arial" w:cs="Arial"/>
                <w:color w:val="243447"/>
                <w:sz w:val="16"/>
              </w:rPr>
              <w:t>Compatibility</w:t>
            </w:r>
          </w:p>
        </w:tc>
        <w:tc>
          <w:tcPr>
            <w:tcW w:type="dxa" w:w="6912"/>
            <w:tcMar>
              <w:top w:w="75" w:type="dxa"/>
              <w:start w:w="90" w:type="dxa"/>
              <w:bottom w:w="75" w:type="dxa"/>
              <w:end w:w="90" w:type="dxa"/>
            </w:tcMar>
            <w:vAlign w:val="center"/>
          </w:tcPr>
          <w:p>
            <w:pPr>
              <w:spacing w:after="0"/>
              <w:jc w:val="left"/>
            </w:pPr>
            <w:r>
              <w:rPr>
                <w:rFonts w:ascii="Arial" w:hAnsi="Arial" w:eastAsia="Arial" w:cs="Arial"/>
                <w:color w:val="243447"/>
                <w:sz w:val="16"/>
              </w:rPr>
              <w:t>The interface should work on common modern browsers and adapt to desktop and mobile screens.</w:t>
            </w:r>
          </w:p>
        </w:tc>
      </w:tr>
      <w:tr>
        <w:tc>
          <w:tcPr>
            <w:tcW w:type="dxa" w:w="1152"/>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NFR-06</w:t>
            </w:r>
          </w:p>
        </w:tc>
        <w:tc>
          <w:tcPr>
            <w:tcW w:type="dxa" w:w="180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Maintainability</w:t>
            </w:r>
          </w:p>
        </w:tc>
        <w:tc>
          <w:tcPr>
            <w:tcW w:type="dxa" w:w="6912"/>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Code, names, and responsibilities should be organized clearly, with reasonable separation between UI, backend, and data access.</w:t>
            </w:r>
          </w:p>
        </w:tc>
      </w:tr>
      <w:tr>
        <w:tc>
          <w:tcPr>
            <w:tcW w:type="dxa" w:w="1152"/>
            <w:tcMar>
              <w:top w:w="75" w:type="dxa"/>
              <w:start w:w="90" w:type="dxa"/>
              <w:bottom w:w="75" w:type="dxa"/>
              <w:end w:w="90" w:type="dxa"/>
            </w:tcMar>
            <w:vAlign w:val="center"/>
          </w:tcPr>
          <w:p>
            <w:pPr>
              <w:spacing w:after="0"/>
              <w:jc w:val="left"/>
            </w:pPr>
            <w:r>
              <w:rPr>
                <w:rFonts w:ascii="Arial" w:hAnsi="Arial" w:eastAsia="Arial" w:cs="Arial"/>
                <w:color w:val="243447"/>
                <w:sz w:val="16"/>
              </w:rPr>
              <w:t>NFR-07</w:t>
            </w:r>
          </w:p>
        </w:tc>
        <w:tc>
          <w:tcPr>
            <w:tcW w:type="dxa" w:w="1800"/>
            <w:tcMar>
              <w:top w:w="75" w:type="dxa"/>
              <w:start w:w="90" w:type="dxa"/>
              <w:bottom w:w="75" w:type="dxa"/>
              <w:end w:w="90" w:type="dxa"/>
            </w:tcMar>
            <w:vAlign w:val="center"/>
          </w:tcPr>
          <w:p>
            <w:pPr>
              <w:spacing w:after="0"/>
              <w:jc w:val="left"/>
            </w:pPr>
            <w:r>
              <w:rPr>
                <w:rFonts w:ascii="Arial" w:hAnsi="Arial" w:eastAsia="Arial" w:cs="Arial"/>
                <w:color w:val="243447"/>
                <w:sz w:val="16"/>
              </w:rPr>
              <w:t>Testability</w:t>
            </w:r>
          </w:p>
        </w:tc>
        <w:tc>
          <w:tcPr>
            <w:tcW w:type="dxa" w:w="6912"/>
            <w:tcMar>
              <w:top w:w="75" w:type="dxa"/>
              <w:start w:w="90" w:type="dxa"/>
              <w:bottom w:w="75" w:type="dxa"/>
              <w:end w:w="90" w:type="dxa"/>
            </w:tcMar>
            <w:vAlign w:val="center"/>
          </w:tcPr>
          <w:p>
            <w:pPr>
              <w:spacing w:after="0"/>
              <w:jc w:val="left"/>
            </w:pPr>
            <w:r>
              <w:rPr>
                <w:rFonts w:ascii="Arial" w:hAnsi="Arial" w:eastAsia="Arial" w:cs="Arial"/>
                <w:color w:val="243447"/>
                <w:sz w:val="16"/>
              </w:rPr>
              <w:t>Automated tests must cover sensitive rules, especially authorization, status transitions, capacity, and cancellation.</w:t>
            </w:r>
          </w:p>
        </w:tc>
      </w:tr>
      <w:tr>
        <w:tc>
          <w:tcPr>
            <w:tcW w:type="dxa" w:w="1152"/>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NFR-08</w:t>
            </w:r>
          </w:p>
        </w:tc>
        <w:tc>
          <w:tcPr>
            <w:tcW w:type="dxa" w:w="180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Documentation</w:t>
            </w:r>
          </w:p>
        </w:tc>
        <w:tc>
          <w:tcPr>
            <w:tcW w:type="dxa" w:w="6912"/>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The project must include local setup/run instructions, API documentation, and basic configuration requirements.</w:t>
            </w:r>
          </w:p>
        </w:tc>
      </w:tr>
      <w:tr>
        <w:tc>
          <w:tcPr>
            <w:tcW w:type="dxa" w:w="1152"/>
            <w:tcMar>
              <w:top w:w="75" w:type="dxa"/>
              <w:start w:w="90" w:type="dxa"/>
              <w:bottom w:w="75" w:type="dxa"/>
              <w:end w:w="90" w:type="dxa"/>
            </w:tcMar>
            <w:vAlign w:val="center"/>
          </w:tcPr>
          <w:p>
            <w:pPr>
              <w:spacing w:after="0"/>
              <w:jc w:val="left"/>
            </w:pPr>
            <w:r>
              <w:rPr>
                <w:rFonts w:ascii="Arial" w:hAnsi="Arial" w:eastAsia="Arial" w:cs="Arial"/>
                <w:color w:val="243447"/>
                <w:sz w:val="16"/>
              </w:rPr>
              <w:t>NFR-09</w:t>
            </w:r>
          </w:p>
        </w:tc>
        <w:tc>
          <w:tcPr>
            <w:tcW w:type="dxa" w:w="1800"/>
            <w:tcMar>
              <w:top w:w="75" w:type="dxa"/>
              <w:start w:w="90" w:type="dxa"/>
              <w:bottom w:w="75" w:type="dxa"/>
              <w:end w:w="90" w:type="dxa"/>
            </w:tcMar>
            <w:vAlign w:val="center"/>
          </w:tcPr>
          <w:p>
            <w:pPr>
              <w:spacing w:after="0"/>
              <w:jc w:val="left"/>
            </w:pPr>
            <w:r>
              <w:rPr>
                <w:rFonts w:ascii="Arial" w:hAnsi="Arial" w:eastAsia="Arial" w:cs="Arial"/>
                <w:color w:val="243447"/>
                <w:sz w:val="16"/>
              </w:rPr>
              <w:t>Performance</w:t>
            </w:r>
          </w:p>
        </w:tc>
        <w:tc>
          <w:tcPr>
            <w:tcW w:type="dxa" w:w="6912"/>
            <w:tcMar>
              <w:top w:w="75" w:type="dxa"/>
              <w:start w:w="90" w:type="dxa"/>
              <w:bottom w:w="75" w:type="dxa"/>
              <w:end w:w="90" w:type="dxa"/>
            </w:tcMar>
            <w:vAlign w:val="center"/>
          </w:tcPr>
          <w:p>
            <w:pPr>
              <w:spacing w:after="0"/>
              <w:jc w:val="left"/>
            </w:pPr>
            <w:r>
              <w:rPr>
                <w:rFonts w:ascii="Arial" w:hAnsi="Arial" w:eastAsia="Arial" w:cs="Arial"/>
                <w:color w:val="243447"/>
                <w:sz w:val="16"/>
              </w:rPr>
              <w:t>Common operations should respond within a reasonable time in the intended demo environment, avoiding unnecessary database queries.</w:t>
            </w:r>
          </w:p>
        </w:tc>
      </w:tr>
      <w:tr>
        <w:tc>
          <w:tcPr>
            <w:tcW w:type="dxa" w:w="1152"/>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NFR-10</w:t>
            </w:r>
          </w:p>
        </w:tc>
        <w:tc>
          <w:tcPr>
            <w:tcW w:type="dxa" w:w="1800"/>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Error Handling</w:t>
            </w:r>
          </w:p>
        </w:tc>
        <w:tc>
          <w:tcPr>
            <w:tcW w:type="dxa" w:w="6912"/>
            <w:tcMar>
              <w:top w:w="75" w:type="dxa"/>
              <w:start w:w="90" w:type="dxa"/>
              <w:bottom w:w="75" w:type="dxa"/>
              <w:end w:w="90" w:type="dxa"/>
            </w:tcMar>
            <w:shd w:fill="F4F7FB"/>
            <w:vAlign w:val="center"/>
          </w:tcPr>
          <w:p>
            <w:pPr>
              <w:spacing w:after="0"/>
              <w:jc w:val="left"/>
            </w:pPr>
            <w:r>
              <w:rPr>
                <w:rFonts w:ascii="Arial" w:hAnsi="Arial" w:eastAsia="Arial" w:cs="Arial"/>
                <w:color w:val="243447"/>
                <w:sz w:val="16"/>
              </w:rPr>
              <w:t>Errors should be understandable to users, while technical details needed for diagnosis are logged without being exposed to users.</w:t>
            </w:r>
          </w:p>
        </w:tc>
      </w:tr>
    </w:tbl>
    <w:p>
      <w:pPr>
        <w:spacing w:after="0"/>
      </w:pPr>
    </w:p>
    <w:p>
      <w:pPr>
        <w:keepNext w:val="0"/>
        <w:spacing w:after="80" w:line="264" w:lineRule="auto"/>
        <w:jc w:val="left"/>
      </w:pPr>
      <w:r>
        <w:rPr>
          <w:rFonts w:ascii="Arial" w:hAnsi="Arial" w:eastAsia="Arial" w:cs="Arial"/>
          <w:b w:val="0"/>
          <w:color w:val="64748B"/>
          <w:sz w:val="17"/>
        </w:rPr>
        <w:t>Note: No absolute performance targets (such as a specific concurrent-user count or response time) are set in this baseline. They can be added later if required by the supervisor and supported by a defined test environment.</w:t>
      </w:r>
    </w:p>
    <w:p>
      <w:pPr>
        <w:keepNext/>
        <w:spacing w:before="200" w:after="80"/>
        <w:jc w:val="left"/>
      </w:pPr>
      <w:r>
        <w:rPr>
          <w:rFonts w:ascii="Arial" w:hAnsi="Arial" w:eastAsia="Arial" w:cs="Arial"/>
          <w:b/>
          <w:color w:val="17365D"/>
          <w:sz w:val="30"/>
        </w:rPr>
        <w:t>9. Core Use Cases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08"/>
            <w:shd w:fill="17365D"/>
            <w:tcMar>
              <w:top w:w="75" w:type="dxa"/>
              <w:start w:w="90" w:type="dxa"/>
              <w:bottom w:w="75" w:type="dxa"/>
              <w:end w:w="90" w:type="dxa"/>
            </w:tcMar>
            <w:vAlign w:val="center"/>
          </w:tcPr>
          <w:p>
            <w:pPr>
              <w:jc w:val="center"/>
            </w:pPr>
            <w:r>
              <w:rPr>
                <w:rFonts w:ascii="Arial" w:hAnsi="Arial" w:eastAsia="Arial" w:cs="Arial"/>
                <w:b/>
                <w:color w:val="FFFFFF"/>
                <w:sz w:val="15"/>
              </w:rPr>
              <w:t>ID</w:t>
            </w:r>
          </w:p>
        </w:tc>
        <w:tc>
          <w:tcPr>
            <w:tcW w:type="dxa" w:w="1944"/>
            <w:shd w:fill="17365D"/>
            <w:tcMar>
              <w:top w:w="75" w:type="dxa"/>
              <w:start w:w="90" w:type="dxa"/>
              <w:bottom w:w="75" w:type="dxa"/>
              <w:end w:w="90" w:type="dxa"/>
            </w:tcMar>
            <w:vAlign w:val="center"/>
          </w:tcPr>
          <w:p>
            <w:pPr>
              <w:jc w:val="center"/>
            </w:pPr>
            <w:r>
              <w:rPr>
                <w:rFonts w:ascii="Arial" w:hAnsi="Arial" w:eastAsia="Arial" w:cs="Arial"/>
                <w:b/>
                <w:color w:val="FFFFFF"/>
                <w:sz w:val="15"/>
              </w:rPr>
              <w:t>Use Case</w:t>
            </w:r>
          </w:p>
        </w:tc>
        <w:tc>
          <w:tcPr>
            <w:tcW w:type="dxa" w:w="1656"/>
            <w:shd w:fill="17365D"/>
            <w:tcMar>
              <w:top w:w="75" w:type="dxa"/>
              <w:start w:w="90" w:type="dxa"/>
              <w:bottom w:w="75" w:type="dxa"/>
              <w:end w:w="90" w:type="dxa"/>
            </w:tcMar>
            <w:vAlign w:val="center"/>
          </w:tcPr>
          <w:p>
            <w:pPr>
              <w:jc w:val="center"/>
            </w:pPr>
            <w:r>
              <w:rPr>
                <w:rFonts w:ascii="Arial" w:hAnsi="Arial" w:eastAsia="Arial" w:cs="Arial"/>
                <w:b/>
                <w:color w:val="FFFFFF"/>
                <w:sz w:val="15"/>
              </w:rPr>
              <w:t>Actor</w:t>
            </w:r>
          </w:p>
        </w:tc>
        <w:tc>
          <w:tcPr>
            <w:tcW w:type="dxa" w:w="5328"/>
            <w:shd w:fill="17365D"/>
            <w:tcMar>
              <w:top w:w="75" w:type="dxa"/>
              <w:start w:w="90" w:type="dxa"/>
              <w:bottom w:w="75" w:type="dxa"/>
              <w:end w:w="90" w:type="dxa"/>
            </w:tcMar>
            <w:vAlign w:val="center"/>
          </w:tcPr>
          <w:p>
            <w:pPr>
              <w:jc w:val="center"/>
            </w:pPr>
            <w:r>
              <w:rPr>
                <w:rFonts w:ascii="Arial" w:hAnsi="Arial" w:eastAsia="Arial" w:cs="Arial"/>
                <w:b/>
                <w:color w:val="FFFFFF"/>
                <w:sz w:val="15"/>
              </w:rPr>
              <w:t>Main Flow</w:t>
            </w:r>
          </w:p>
        </w:tc>
      </w:tr>
      <w:tr>
        <w:tc>
          <w:tcPr>
            <w:tcW w:type="dxa" w:w="1008"/>
            <w:tcMar>
              <w:top w:w="75" w:type="dxa"/>
              <w:start w:w="90" w:type="dxa"/>
              <w:bottom w:w="75" w:type="dxa"/>
              <w:end w:w="90" w:type="dxa"/>
            </w:tcMar>
            <w:vAlign w:val="center"/>
          </w:tcPr>
          <w:p>
            <w:pPr>
              <w:spacing w:after="0"/>
              <w:jc w:val="left"/>
            </w:pPr>
            <w:r>
              <w:rPr>
                <w:rFonts w:ascii="Arial" w:hAnsi="Arial" w:eastAsia="Arial" w:cs="Arial"/>
                <w:color w:val="243447"/>
                <w:sz w:val="15"/>
              </w:rPr>
              <w:t>UC-01</w:t>
            </w:r>
          </w:p>
        </w:tc>
        <w:tc>
          <w:tcPr>
            <w:tcW w:type="dxa" w:w="1944"/>
            <w:tcMar>
              <w:top w:w="75" w:type="dxa"/>
              <w:start w:w="90" w:type="dxa"/>
              <w:bottom w:w="75" w:type="dxa"/>
              <w:end w:w="90" w:type="dxa"/>
            </w:tcMar>
            <w:vAlign w:val="center"/>
          </w:tcPr>
          <w:p>
            <w:pPr>
              <w:spacing w:after="0"/>
              <w:jc w:val="left"/>
            </w:pPr>
            <w:r>
              <w:rPr>
                <w:rFonts w:ascii="Arial" w:hAnsi="Arial" w:eastAsia="Arial" w:cs="Arial"/>
                <w:color w:val="243447"/>
                <w:sz w:val="15"/>
              </w:rPr>
              <w:t>Submit Service Request</w:t>
            </w:r>
          </w:p>
        </w:tc>
        <w:tc>
          <w:tcPr>
            <w:tcW w:type="dxa" w:w="1656"/>
            <w:tcMar>
              <w:top w:w="75" w:type="dxa"/>
              <w:start w:w="90" w:type="dxa"/>
              <w:bottom w:w="75" w:type="dxa"/>
              <w:end w:w="90" w:type="dxa"/>
            </w:tcMar>
            <w:vAlign w:val="center"/>
          </w:tcPr>
          <w:p>
            <w:pPr>
              <w:spacing w:after="0"/>
              <w:jc w:val="left"/>
            </w:pPr>
            <w:r>
              <w:rPr>
                <w:rFonts w:ascii="Arial" w:hAnsi="Arial" w:eastAsia="Arial" w:cs="Arial"/>
                <w:color w:val="243447"/>
                <w:sz w:val="15"/>
              </w:rPr>
              <w:t>Student</w:t>
            </w:r>
          </w:p>
        </w:tc>
        <w:tc>
          <w:tcPr>
            <w:tcW w:type="dxa" w:w="5328"/>
            <w:tcMar>
              <w:top w:w="75" w:type="dxa"/>
              <w:start w:w="90" w:type="dxa"/>
              <w:bottom w:w="75" w:type="dxa"/>
              <w:end w:w="90" w:type="dxa"/>
            </w:tcMar>
            <w:vAlign w:val="center"/>
          </w:tcPr>
          <w:p>
            <w:pPr>
              <w:spacing w:after="0"/>
              <w:jc w:val="left"/>
            </w:pPr>
            <w:r>
              <w:rPr>
                <w:rFonts w:ascii="Arial" w:hAnsi="Arial" w:eastAsia="Arial" w:cs="Arial"/>
                <w:color w:val="243447"/>
                <w:sz w:val="15"/>
              </w:rPr>
              <w:t>The Student signs in, selects an active supported service, enters required data, and submits. The system validates and stores the request as Submitted, then displays its reference number.</w:t>
            </w:r>
          </w:p>
        </w:tc>
      </w:tr>
      <w:tr>
        <w:tc>
          <w:tcPr>
            <w:tcW w:type="dxa" w:w="1008"/>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UC-02</w:t>
            </w:r>
          </w:p>
        </w:tc>
        <w:tc>
          <w:tcPr>
            <w:tcW w:type="dxa" w:w="1944"/>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Review Request</w:t>
            </w:r>
          </w:p>
        </w:tc>
        <w:tc>
          <w:tcPr>
            <w:tcW w:type="dxa" w:w="1656"/>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Employee</w:t>
            </w:r>
          </w:p>
        </w:tc>
        <w:tc>
          <w:tcPr>
            <w:tcW w:type="dxa" w:w="5328"/>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The Employee views requests within the assigned department, opens a request, and selects an allowed next status. A rejection requires a reason.</w:t>
            </w:r>
          </w:p>
        </w:tc>
      </w:tr>
      <w:tr>
        <w:tc>
          <w:tcPr>
            <w:tcW w:type="dxa" w:w="1008"/>
            <w:tcMar>
              <w:top w:w="75" w:type="dxa"/>
              <w:start w:w="90" w:type="dxa"/>
              <w:bottom w:w="75" w:type="dxa"/>
              <w:end w:w="90" w:type="dxa"/>
            </w:tcMar>
            <w:vAlign w:val="center"/>
          </w:tcPr>
          <w:p>
            <w:pPr>
              <w:spacing w:after="0"/>
              <w:jc w:val="left"/>
            </w:pPr>
            <w:r>
              <w:rPr>
                <w:rFonts w:ascii="Arial" w:hAnsi="Arial" w:eastAsia="Arial" w:cs="Arial"/>
                <w:color w:val="243447"/>
                <w:sz w:val="15"/>
              </w:rPr>
              <w:t>UC-03</w:t>
            </w:r>
          </w:p>
        </w:tc>
        <w:tc>
          <w:tcPr>
            <w:tcW w:type="dxa" w:w="1944"/>
            <w:tcMar>
              <w:top w:w="75" w:type="dxa"/>
              <w:start w:w="90" w:type="dxa"/>
              <w:bottom w:w="75" w:type="dxa"/>
              <w:end w:w="90" w:type="dxa"/>
            </w:tcMar>
            <w:vAlign w:val="center"/>
          </w:tcPr>
          <w:p>
            <w:pPr>
              <w:spacing w:after="0"/>
              <w:jc w:val="left"/>
            </w:pPr>
            <w:r>
              <w:rPr>
                <w:rFonts w:ascii="Arial" w:hAnsi="Arial" w:eastAsia="Arial" w:cs="Arial"/>
                <w:color w:val="243447"/>
                <w:sz w:val="15"/>
              </w:rPr>
              <w:t>Book Appointment</w:t>
            </w:r>
          </w:p>
        </w:tc>
        <w:tc>
          <w:tcPr>
            <w:tcW w:type="dxa" w:w="1656"/>
            <w:tcMar>
              <w:top w:w="75" w:type="dxa"/>
              <w:start w:w="90" w:type="dxa"/>
              <w:bottom w:w="75" w:type="dxa"/>
              <w:end w:w="90" w:type="dxa"/>
            </w:tcMar>
            <w:vAlign w:val="center"/>
          </w:tcPr>
          <w:p>
            <w:pPr>
              <w:spacing w:after="0"/>
              <w:jc w:val="left"/>
            </w:pPr>
            <w:r>
              <w:rPr>
                <w:rFonts w:ascii="Arial" w:hAnsi="Arial" w:eastAsia="Arial" w:cs="Arial"/>
                <w:color w:val="243447"/>
                <w:sz w:val="15"/>
              </w:rPr>
              <w:t>Student</w:t>
            </w:r>
          </w:p>
        </w:tc>
        <w:tc>
          <w:tcPr>
            <w:tcW w:type="dxa" w:w="5328"/>
            <w:tcMar>
              <w:top w:w="75" w:type="dxa"/>
              <w:start w:w="90" w:type="dxa"/>
              <w:bottom w:w="75" w:type="dxa"/>
              <w:end w:w="90" w:type="dxa"/>
            </w:tcMar>
            <w:vAlign w:val="center"/>
          </w:tcPr>
          <w:p>
            <w:pPr>
              <w:spacing w:after="0"/>
              <w:jc w:val="left"/>
            </w:pPr>
            <w:r>
              <w:rPr>
                <w:rFonts w:ascii="Arial" w:hAnsi="Arial" w:eastAsia="Arial" w:cs="Arial"/>
                <w:color w:val="243447"/>
                <w:sz w:val="15"/>
              </w:rPr>
              <w:t>The Student selects an appointment-enabled service and an available slot. The system validates capacity and duplicate submission, then stores the appointment as Booked.</w:t>
            </w:r>
          </w:p>
        </w:tc>
      </w:tr>
      <w:tr>
        <w:tc>
          <w:tcPr>
            <w:tcW w:type="dxa" w:w="1008"/>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UC-04</w:t>
            </w:r>
          </w:p>
        </w:tc>
        <w:tc>
          <w:tcPr>
            <w:tcW w:type="dxa" w:w="1944"/>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Cancel Appointment</w:t>
            </w:r>
          </w:p>
        </w:tc>
        <w:tc>
          <w:tcPr>
            <w:tcW w:type="dxa" w:w="1656"/>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Student</w:t>
            </w:r>
          </w:p>
        </w:tc>
        <w:tc>
          <w:tcPr>
            <w:tcW w:type="dxa" w:w="5328"/>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The Student requests cancellation. The system checks the appointment status and remaining time. If at least six hours remain, it cancels the booking and releases capacity.</w:t>
            </w:r>
          </w:p>
        </w:tc>
      </w:tr>
      <w:tr>
        <w:tc>
          <w:tcPr>
            <w:tcW w:type="dxa" w:w="1008"/>
            <w:tcMar>
              <w:top w:w="75" w:type="dxa"/>
              <w:start w:w="90" w:type="dxa"/>
              <w:bottom w:w="75" w:type="dxa"/>
              <w:end w:w="90" w:type="dxa"/>
            </w:tcMar>
            <w:vAlign w:val="center"/>
          </w:tcPr>
          <w:p>
            <w:pPr>
              <w:spacing w:after="0"/>
              <w:jc w:val="left"/>
            </w:pPr>
            <w:r>
              <w:rPr>
                <w:rFonts w:ascii="Arial" w:hAnsi="Arial" w:eastAsia="Arial" w:cs="Arial"/>
                <w:color w:val="243447"/>
                <w:sz w:val="15"/>
              </w:rPr>
              <w:t>UC-05</w:t>
            </w:r>
          </w:p>
        </w:tc>
        <w:tc>
          <w:tcPr>
            <w:tcW w:type="dxa" w:w="1944"/>
            <w:tcMar>
              <w:top w:w="75" w:type="dxa"/>
              <w:start w:w="90" w:type="dxa"/>
              <w:bottom w:w="75" w:type="dxa"/>
              <w:end w:w="90" w:type="dxa"/>
            </w:tcMar>
            <w:vAlign w:val="center"/>
          </w:tcPr>
          <w:p>
            <w:pPr>
              <w:spacing w:after="0"/>
              <w:jc w:val="left"/>
            </w:pPr>
            <w:r>
              <w:rPr>
                <w:rFonts w:ascii="Arial" w:hAnsi="Arial" w:eastAsia="Arial" w:cs="Arial"/>
                <w:color w:val="243447"/>
                <w:sz w:val="15"/>
              </w:rPr>
              <w:t>Check In</w:t>
            </w:r>
          </w:p>
        </w:tc>
        <w:tc>
          <w:tcPr>
            <w:tcW w:type="dxa" w:w="1656"/>
            <w:tcMar>
              <w:top w:w="75" w:type="dxa"/>
              <w:start w:w="90" w:type="dxa"/>
              <w:bottom w:w="75" w:type="dxa"/>
              <w:end w:w="90" w:type="dxa"/>
            </w:tcMar>
            <w:vAlign w:val="center"/>
          </w:tcPr>
          <w:p>
            <w:pPr>
              <w:spacing w:after="0"/>
              <w:jc w:val="left"/>
            </w:pPr>
            <w:r>
              <w:rPr>
                <w:rFonts w:ascii="Arial" w:hAnsi="Arial" w:eastAsia="Arial" w:cs="Arial"/>
                <w:color w:val="243447"/>
                <w:sz w:val="15"/>
              </w:rPr>
              <w:t>Employee</w:t>
            </w:r>
          </w:p>
        </w:tc>
        <w:tc>
          <w:tcPr>
            <w:tcW w:type="dxa" w:w="5328"/>
            <w:tcMar>
              <w:top w:w="75" w:type="dxa"/>
              <w:start w:w="90" w:type="dxa"/>
              <w:bottom w:w="75" w:type="dxa"/>
              <w:end w:w="90" w:type="dxa"/>
            </w:tcMar>
            <w:vAlign w:val="center"/>
          </w:tcPr>
          <w:p>
            <w:pPr>
              <w:spacing w:after="0"/>
              <w:jc w:val="left"/>
            </w:pPr>
            <w:r>
              <w:rPr>
                <w:rFonts w:ascii="Arial" w:hAnsi="Arial" w:eastAsia="Arial" w:cs="Arial"/>
                <w:color w:val="243447"/>
                <w:sz w:val="15"/>
              </w:rPr>
              <w:t>The Employee verifies the appointment and records attendance. If queue management is enabled, the system creates one Waiting ticket.</w:t>
            </w:r>
          </w:p>
        </w:tc>
      </w:tr>
      <w:tr>
        <w:tc>
          <w:tcPr>
            <w:tcW w:type="dxa" w:w="1008"/>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UC-06</w:t>
            </w:r>
          </w:p>
        </w:tc>
        <w:tc>
          <w:tcPr>
            <w:tcW w:type="dxa" w:w="1944"/>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Process Queue Ticket</w:t>
            </w:r>
          </w:p>
        </w:tc>
        <w:tc>
          <w:tcPr>
            <w:tcW w:type="dxa" w:w="1656"/>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Employee</w:t>
            </w:r>
          </w:p>
        </w:tc>
        <w:tc>
          <w:tcPr>
            <w:tcW w:type="dxa" w:w="5328"/>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The Employee views active tickets, calls the next ticket, and updates its status through allowed transitions.</w:t>
            </w:r>
          </w:p>
        </w:tc>
      </w:tr>
      <w:tr>
        <w:tc>
          <w:tcPr>
            <w:tcW w:type="dxa" w:w="1008"/>
            <w:tcMar>
              <w:top w:w="75" w:type="dxa"/>
              <w:start w:w="90" w:type="dxa"/>
              <w:bottom w:w="75" w:type="dxa"/>
              <w:end w:w="90" w:type="dxa"/>
            </w:tcMar>
            <w:vAlign w:val="center"/>
          </w:tcPr>
          <w:p>
            <w:pPr>
              <w:spacing w:after="0"/>
              <w:jc w:val="left"/>
            </w:pPr>
            <w:r>
              <w:rPr>
                <w:rFonts w:ascii="Arial" w:hAnsi="Arial" w:eastAsia="Arial" w:cs="Arial"/>
                <w:color w:val="243447"/>
                <w:sz w:val="15"/>
              </w:rPr>
              <w:t>UC-07</w:t>
            </w:r>
          </w:p>
        </w:tc>
        <w:tc>
          <w:tcPr>
            <w:tcW w:type="dxa" w:w="1944"/>
            <w:tcMar>
              <w:top w:w="75" w:type="dxa"/>
              <w:start w:w="90" w:type="dxa"/>
              <w:bottom w:w="75" w:type="dxa"/>
              <w:end w:w="90" w:type="dxa"/>
            </w:tcMar>
            <w:vAlign w:val="center"/>
          </w:tcPr>
          <w:p>
            <w:pPr>
              <w:spacing w:after="0"/>
              <w:jc w:val="left"/>
            </w:pPr>
            <w:r>
              <w:rPr>
                <w:rFonts w:ascii="Arial" w:hAnsi="Arial" w:eastAsia="Arial" w:cs="Arial"/>
                <w:color w:val="243447"/>
                <w:sz w:val="15"/>
              </w:rPr>
              <w:t>Submit Complaint</w:t>
            </w:r>
          </w:p>
        </w:tc>
        <w:tc>
          <w:tcPr>
            <w:tcW w:type="dxa" w:w="1656"/>
            <w:tcMar>
              <w:top w:w="75" w:type="dxa"/>
              <w:start w:w="90" w:type="dxa"/>
              <w:bottom w:w="75" w:type="dxa"/>
              <w:end w:w="90" w:type="dxa"/>
            </w:tcMar>
            <w:vAlign w:val="center"/>
          </w:tcPr>
          <w:p>
            <w:pPr>
              <w:spacing w:after="0"/>
              <w:jc w:val="left"/>
            </w:pPr>
            <w:r>
              <w:rPr>
                <w:rFonts w:ascii="Arial" w:hAnsi="Arial" w:eastAsia="Arial" w:cs="Arial"/>
                <w:color w:val="243447"/>
                <w:sz w:val="15"/>
              </w:rPr>
              <w:t>Student</w:t>
            </w:r>
          </w:p>
        </w:tc>
        <w:tc>
          <w:tcPr>
            <w:tcW w:type="dxa" w:w="5328"/>
            <w:tcMar>
              <w:top w:w="75" w:type="dxa"/>
              <w:start w:w="90" w:type="dxa"/>
              <w:bottom w:w="75" w:type="dxa"/>
              <w:end w:w="90" w:type="dxa"/>
            </w:tcMar>
            <w:vAlign w:val="center"/>
          </w:tcPr>
          <w:p>
            <w:pPr>
              <w:spacing w:after="0"/>
              <w:jc w:val="left"/>
            </w:pPr>
            <w:r>
              <w:rPr>
                <w:rFonts w:ascii="Arial" w:hAnsi="Arial" w:eastAsia="Arial" w:cs="Arial"/>
                <w:color w:val="243447"/>
                <w:sz w:val="15"/>
              </w:rPr>
              <w:t>The Student enters a complaint title, description, and category. The system stores it as Submitted.</w:t>
            </w:r>
          </w:p>
        </w:tc>
      </w:tr>
      <w:tr>
        <w:tc>
          <w:tcPr>
            <w:tcW w:type="dxa" w:w="1008"/>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UC-08</w:t>
            </w:r>
          </w:p>
        </w:tc>
        <w:tc>
          <w:tcPr>
            <w:tcW w:type="dxa" w:w="1944"/>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Assign Complaint Department</w:t>
            </w:r>
          </w:p>
        </w:tc>
        <w:tc>
          <w:tcPr>
            <w:tcW w:type="dxa" w:w="1656"/>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Authorized Employee/Manager</w:t>
            </w:r>
          </w:p>
        </w:tc>
        <w:tc>
          <w:tcPr>
            <w:tcW w:type="dxa" w:w="5328"/>
            <w:tcMar>
              <w:top w:w="75" w:type="dxa"/>
              <w:start w:w="90" w:type="dxa"/>
              <w:bottom w:w="75" w:type="dxa"/>
              <w:end w:w="90" w:type="dxa"/>
            </w:tcMar>
            <w:shd w:fill="F4F7FB"/>
            <w:vAlign w:val="center"/>
          </w:tcPr>
          <w:p>
            <w:pPr>
              <w:spacing w:after="0"/>
              <w:jc w:val="left"/>
            </w:pPr>
            <w:r>
              <w:rPr>
                <w:rFonts w:ascii="Arial" w:hAnsi="Arial" w:eastAsia="Arial" w:cs="Arial"/>
                <w:color w:val="243447"/>
                <w:sz w:val="15"/>
              </w:rPr>
              <w:t>An authorized user selects the responsible department; the department’s Employees can then process the complaint.</w:t>
            </w:r>
          </w:p>
        </w:tc>
      </w:tr>
      <w:tr>
        <w:tc>
          <w:tcPr>
            <w:tcW w:type="dxa" w:w="1008"/>
            <w:tcMar>
              <w:top w:w="75" w:type="dxa"/>
              <w:start w:w="90" w:type="dxa"/>
              <w:bottom w:w="75" w:type="dxa"/>
              <w:end w:w="90" w:type="dxa"/>
            </w:tcMar>
            <w:vAlign w:val="center"/>
          </w:tcPr>
          <w:p>
            <w:pPr>
              <w:spacing w:after="0"/>
              <w:jc w:val="left"/>
            </w:pPr>
            <w:r>
              <w:rPr>
                <w:rFonts w:ascii="Arial" w:hAnsi="Arial" w:eastAsia="Arial" w:cs="Arial"/>
                <w:color w:val="243447"/>
                <w:sz w:val="15"/>
              </w:rPr>
              <w:t>UC-09</w:t>
            </w:r>
          </w:p>
        </w:tc>
        <w:tc>
          <w:tcPr>
            <w:tcW w:type="dxa" w:w="1944"/>
            <w:tcMar>
              <w:top w:w="75" w:type="dxa"/>
              <w:start w:w="90" w:type="dxa"/>
              <w:bottom w:w="75" w:type="dxa"/>
              <w:end w:w="90" w:type="dxa"/>
            </w:tcMar>
            <w:vAlign w:val="center"/>
          </w:tcPr>
          <w:p>
            <w:pPr>
              <w:spacing w:after="0"/>
              <w:jc w:val="left"/>
            </w:pPr>
            <w:r>
              <w:rPr>
                <w:rFonts w:ascii="Arial" w:hAnsi="Arial" w:eastAsia="Arial" w:cs="Arial"/>
                <w:color w:val="243447"/>
                <w:sz w:val="15"/>
              </w:rPr>
              <w:t>View Dashboard</w:t>
            </w:r>
          </w:p>
        </w:tc>
        <w:tc>
          <w:tcPr>
            <w:tcW w:type="dxa" w:w="1656"/>
            <w:tcMar>
              <w:top w:w="75" w:type="dxa"/>
              <w:start w:w="90" w:type="dxa"/>
              <w:bottom w:w="75" w:type="dxa"/>
              <w:end w:w="90" w:type="dxa"/>
            </w:tcMar>
            <w:vAlign w:val="center"/>
          </w:tcPr>
          <w:p>
            <w:pPr>
              <w:spacing w:after="0"/>
              <w:jc w:val="left"/>
            </w:pPr>
            <w:r>
              <w:rPr>
                <w:rFonts w:ascii="Arial" w:hAnsi="Arial" w:eastAsia="Arial" w:cs="Arial"/>
                <w:color w:val="243447"/>
                <w:sz w:val="15"/>
              </w:rPr>
              <w:t>Authorized Manager/Admin</w:t>
            </w:r>
          </w:p>
        </w:tc>
        <w:tc>
          <w:tcPr>
            <w:tcW w:type="dxa" w:w="5328"/>
            <w:tcMar>
              <w:top w:w="75" w:type="dxa"/>
              <w:start w:w="90" w:type="dxa"/>
              <w:bottom w:w="75" w:type="dxa"/>
              <w:end w:w="90" w:type="dxa"/>
            </w:tcMar>
            <w:vAlign w:val="center"/>
          </w:tcPr>
          <w:p>
            <w:pPr>
              <w:spacing w:after="0"/>
              <w:jc w:val="left"/>
            </w:pPr>
            <w:r>
              <w:rPr>
                <w:rFonts w:ascii="Arial" w:hAnsi="Arial" w:eastAsia="Arial" w:cs="Arial"/>
                <w:color w:val="243447"/>
                <w:sz w:val="15"/>
              </w:rPr>
              <w:t>The system displays indicators calculated from database records and limited by the user’s permissions.</w:t>
            </w:r>
          </w:p>
        </w:tc>
      </w:tr>
    </w:tbl>
    <w:p>
      <w:pPr>
        <w:spacing w:after="0"/>
      </w:pPr>
    </w:p>
    <w:p>
      <w:pPr>
        <w:keepNext/>
        <w:spacing w:before="200" w:after="80"/>
        <w:jc w:val="left"/>
      </w:pPr>
      <w:r>
        <w:rPr>
          <w:rFonts w:ascii="Arial" w:hAnsi="Arial" w:eastAsia="Arial" w:cs="Arial"/>
          <w:b/>
          <w:color w:val="17365D"/>
          <w:sz w:val="30"/>
        </w:rPr>
        <w:t>10. Acceptance Criteria</w:t>
      </w:r>
    </w:p>
    <w:p>
      <w:pPr>
        <w:pStyle w:val="ListBullet"/>
        <w:spacing w:after="40" w:line="252" w:lineRule="auto"/>
        <w:jc w:val="left"/>
      </w:pPr>
      <w:r>
        <w:rPr>
          <w:rFonts w:ascii="Arial" w:hAnsi="Arial" w:eastAsia="Arial" w:cs="Arial"/>
          <w:color w:val="243447"/>
          <w:sz w:val="19"/>
        </w:rPr>
        <w:t>A Student can sign in, submit a Certificate Request or Enrollment Confirmation Request, and view that request without seeing another Student’s records.</w:t>
      </w:r>
    </w:p>
    <w:p>
      <w:pPr>
        <w:pStyle w:val="ListBullet"/>
        <w:spacing w:after="40" w:line="252" w:lineRule="auto"/>
        <w:jc w:val="left"/>
      </w:pPr>
      <w:r>
        <w:rPr>
          <w:rFonts w:ascii="Arial" w:hAnsi="Arial" w:eastAsia="Arial" w:cs="Arial"/>
          <w:color w:val="243447"/>
          <w:sz w:val="19"/>
        </w:rPr>
        <w:t>An Employee cannot access records belonging to another department through either the interface or a direct API request.</w:t>
      </w:r>
    </w:p>
    <w:p>
      <w:pPr>
        <w:pStyle w:val="ListBullet"/>
        <w:spacing w:after="40" w:line="252" w:lineRule="auto"/>
        <w:jc w:val="left"/>
      </w:pPr>
      <w:r>
        <w:rPr>
          <w:rFonts w:ascii="Arial" w:hAnsi="Arial" w:eastAsia="Arial" w:cs="Arial"/>
          <w:color w:val="243447"/>
          <w:sz w:val="19"/>
        </w:rPr>
        <w:t>A request cannot be cancelled after its status changes from Submitted to Under Review.</w:t>
      </w:r>
    </w:p>
    <w:p>
      <w:pPr>
        <w:pStyle w:val="ListBullet"/>
        <w:spacing w:after="40" w:line="252" w:lineRule="auto"/>
        <w:jc w:val="left"/>
      </w:pPr>
      <w:r>
        <w:rPr>
          <w:rFonts w:ascii="Arial" w:hAnsi="Arial" w:eastAsia="Arial" w:cs="Arial"/>
          <w:color w:val="243447"/>
          <w:sz w:val="19"/>
        </w:rPr>
        <w:t>A time slot cannot be overbooked, including when multiple booking attempts occur concurrently.</w:t>
      </w:r>
    </w:p>
    <w:p>
      <w:pPr>
        <w:pStyle w:val="ListBullet"/>
        <w:spacing w:after="40" w:line="252" w:lineRule="auto"/>
        <w:jc w:val="left"/>
      </w:pPr>
      <w:r>
        <w:rPr>
          <w:rFonts w:ascii="Arial" w:hAnsi="Arial" w:eastAsia="Arial" w:cs="Arial"/>
          <w:color w:val="243447"/>
          <w:sz w:val="19"/>
        </w:rPr>
        <w:t>The default slot capacity is 10 and the Admin can change it.</w:t>
      </w:r>
    </w:p>
    <w:p>
      <w:pPr>
        <w:pStyle w:val="ListBullet"/>
        <w:spacing w:after="40" w:line="252" w:lineRule="auto"/>
        <w:jc w:val="left"/>
      </w:pPr>
      <w:r>
        <w:rPr>
          <w:rFonts w:ascii="Arial" w:hAnsi="Arial" w:eastAsia="Arial" w:cs="Arial"/>
          <w:color w:val="243447"/>
          <w:sz w:val="19"/>
        </w:rPr>
        <w:t>Cancelled bookings do not consume capacity; appointments for different services may overlap when capacity and other rules permit.</w:t>
      </w:r>
    </w:p>
    <w:p>
      <w:pPr>
        <w:pStyle w:val="ListBullet"/>
        <w:spacing w:after="40" w:line="252" w:lineRule="auto"/>
        <w:jc w:val="left"/>
      </w:pPr>
      <w:r>
        <w:rPr>
          <w:rFonts w:ascii="Arial" w:hAnsi="Arial" w:eastAsia="Arial" w:cs="Arial"/>
          <w:color w:val="243447"/>
          <w:sz w:val="19"/>
        </w:rPr>
        <w:t>An appointment cannot be cancelled when fewer than six hours remain before its start time.</w:t>
      </w:r>
    </w:p>
    <w:p>
      <w:pPr>
        <w:pStyle w:val="ListBullet"/>
        <w:spacing w:after="40" w:line="252" w:lineRule="auto"/>
        <w:jc w:val="left"/>
      </w:pPr>
      <w:r>
        <w:rPr>
          <w:rFonts w:ascii="Arial" w:hAnsi="Arial" w:eastAsia="Arial" w:cs="Arial"/>
          <w:color w:val="243447"/>
          <w:sz w:val="19"/>
        </w:rPr>
        <w:t>A queue ticket is not created at booking; it is created at check-in only for queue-enabled services.</w:t>
      </w:r>
    </w:p>
    <w:p>
      <w:pPr>
        <w:pStyle w:val="ListBullet"/>
        <w:spacing w:after="40" w:line="252" w:lineRule="auto"/>
        <w:jc w:val="left"/>
      </w:pPr>
      <w:r>
        <w:rPr>
          <w:rFonts w:ascii="Arial" w:hAnsi="Arial" w:eastAsia="Arial" w:cs="Arial"/>
          <w:color w:val="243447"/>
          <w:sz w:val="19"/>
        </w:rPr>
        <w:t>The same check-in operation cannot create multiple active queue tickets.</w:t>
      </w:r>
    </w:p>
    <w:p>
      <w:pPr>
        <w:pStyle w:val="ListBullet"/>
        <w:spacing w:after="40" w:line="252" w:lineRule="auto"/>
        <w:jc w:val="left"/>
      </w:pPr>
      <w:r>
        <w:rPr>
          <w:rFonts w:ascii="Arial" w:hAnsi="Arial" w:eastAsia="Arial" w:cs="Arial"/>
          <w:color w:val="243447"/>
          <w:sz w:val="19"/>
        </w:rPr>
        <w:t>A Student can submit and track a general complaint, and an authorized user can assign its responsible department.</w:t>
      </w:r>
    </w:p>
    <w:p>
      <w:pPr>
        <w:pStyle w:val="ListBullet"/>
        <w:spacing w:after="40" w:line="252" w:lineRule="auto"/>
        <w:jc w:val="left"/>
      </w:pPr>
      <w:r>
        <w:rPr>
          <w:rFonts w:ascii="Arial" w:hAnsi="Arial" w:eastAsia="Arial" w:cs="Arial"/>
          <w:color w:val="243447"/>
          <w:sz w:val="19"/>
        </w:rPr>
        <w:t>Dashboard figures are calculated from actual database data, not hard-coded values.</w:t>
      </w:r>
    </w:p>
    <w:p>
      <w:pPr>
        <w:pStyle w:val="ListBullet"/>
        <w:spacing w:after="40" w:line="252" w:lineRule="auto"/>
        <w:jc w:val="left"/>
      </w:pPr>
      <w:r>
        <w:rPr>
          <w:rFonts w:ascii="Arial" w:hAnsi="Arial" w:eastAsia="Arial" w:cs="Arial"/>
          <w:color w:val="243447"/>
          <w:sz w:val="19"/>
        </w:rPr>
        <w:t>Core functions provide clear validation feedback, sensitive rules have automated tests, and API documentation is available.</w:t>
      </w:r>
    </w:p>
    <w:p>
      <w:pPr>
        <w:keepNext/>
        <w:spacing w:before="200" w:after="80"/>
        <w:jc w:val="left"/>
      </w:pPr>
      <w:r>
        <w:rPr>
          <w:rFonts w:ascii="Arial" w:hAnsi="Arial" w:eastAsia="Arial" w:cs="Arial"/>
          <w:b/>
          <w:color w:val="17365D"/>
          <w:sz w:val="30"/>
        </w:rPr>
        <w:t>11. Constraints, Assumptions, and Out of Scope</w:t>
      </w:r>
    </w:p>
    <w:p>
      <w:pPr>
        <w:keepNext/>
        <w:spacing w:before="120" w:after="80"/>
        <w:jc w:val="left"/>
      </w:pPr>
      <w:r>
        <w:rPr>
          <w:rFonts w:ascii="Arial" w:hAnsi="Arial" w:eastAsia="Arial" w:cs="Arial"/>
          <w:b/>
          <w:color w:val="2F75B5"/>
          <w:sz w:val="23"/>
        </w:rPr>
        <w:t>11.1 Constraints and Assumptions</w:t>
      </w:r>
    </w:p>
    <w:p>
      <w:pPr>
        <w:pStyle w:val="ListBullet"/>
        <w:spacing w:after="40" w:line="252" w:lineRule="auto"/>
        <w:jc w:val="left"/>
      </w:pPr>
      <w:r>
        <w:rPr>
          <w:rFonts w:ascii="Arial" w:hAnsi="Arial" w:eastAsia="Arial" w:cs="Arial"/>
          <w:color w:val="243447"/>
          <w:sz w:val="19"/>
        </w:rPr>
        <w:t>Version 1.0 is a web application, not a standalone mobile application.</w:t>
      </w:r>
    </w:p>
    <w:p>
      <w:pPr>
        <w:pStyle w:val="ListBullet"/>
        <w:spacing w:after="40" w:line="252" w:lineRule="auto"/>
        <w:jc w:val="left"/>
      </w:pPr>
      <w:r>
        <w:rPr>
          <w:rFonts w:ascii="Arial" w:hAnsi="Arial" w:eastAsia="Arial" w:cs="Arial"/>
          <w:color w:val="243447"/>
          <w:sz w:val="19"/>
        </w:rPr>
        <w:t>Users, roles, departments, and services are managed through the system.</w:t>
      </w:r>
    </w:p>
    <w:p>
      <w:pPr>
        <w:pStyle w:val="ListBullet"/>
        <w:spacing w:after="40" w:line="252" w:lineRule="auto"/>
        <w:jc w:val="left"/>
      </w:pPr>
      <w:r>
        <w:rPr>
          <w:rFonts w:ascii="Arial" w:hAnsi="Arial" w:eastAsia="Arial" w:cs="Arial"/>
          <w:color w:val="243447"/>
          <w:sz w:val="19"/>
        </w:rPr>
        <w:t>Each Employee belongs to one department only.</w:t>
      </w:r>
    </w:p>
    <w:p>
      <w:pPr>
        <w:pStyle w:val="ListBullet"/>
        <w:spacing w:after="40" w:line="252" w:lineRule="auto"/>
        <w:jc w:val="left"/>
      </w:pPr>
      <w:r>
        <w:rPr>
          <w:rFonts w:ascii="Arial" w:hAnsi="Arial" w:eastAsia="Arial" w:cs="Arial"/>
          <w:color w:val="243447"/>
          <w:sz w:val="19"/>
        </w:rPr>
        <w:t>The initial request types are Certificate Request and Enrollment Confirmation Request.</w:t>
      </w:r>
    </w:p>
    <w:p>
      <w:pPr>
        <w:pStyle w:val="ListBullet"/>
        <w:spacing w:after="40" w:line="252" w:lineRule="auto"/>
        <w:jc w:val="left"/>
      </w:pPr>
      <w:r>
        <w:rPr>
          <w:rFonts w:ascii="Arial" w:hAnsi="Arial" w:eastAsia="Arial" w:cs="Arial"/>
          <w:color w:val="243447"/>
          <w:sz w:val="19"/>
        </w:rPr>
        <w:t>The default appointment-slot capacity is 10 and may be changed.</w:t>
      </w:r>
    </w:p>
    <w:p>
      <w:pPr>
        <w:pStyle w:val="ListBullet"/>
        <w:spacing w:after="40" w:line="252" w:lineRule="auto"/>
        <w:jc w:val="left"/>
      </w:pPr>
      <w:r>
        <w:rPr>
          <w:rFonts w:ascii="Arial" w:hAnsi="Arial" w:eastAsia="Arial" w:cs="Arial"/>
          <w:color w:val="243447"/>
          <w:sz w:val="19"/>
        </w:rPr>
        <w:t>Attendance is recorded manually by an Employee in the baseline release.</w:t>
      </w:r>
    </w:p>
    <w:p>
      <w:pPr>
        <w:pStyle w:val="ListBullet"/>
        <w:spacing w:after="40" w:line="252" w:lineRule="auto"/>
        <w:jc w:val="left"/>
      </w:pPr>
      <w:r>
        <w:rPr>
          <w:rFonts w:ascii="Arial" w:hAnsi="Arial" w:eastAsia="Arial" w:cs="Arial"/>
          <w:color w:val="243447"/>
          <w:sz w:val="19"/>
        </w:rPr>
        <w:t>Notifications are in-app only.</w:t>
      </w:r>
    </w:p>
    <w:p>
      <w:pPr>
        <w:keepNext/>
        <w:spacing w:before="120" w:after="80"/>
        <w:jc w:val="left"/>
      </w:pPr>
      <w:r>
        <w:rPr>
          <w:rFonts w:ascii="Arial" w:hAnsi="Arial" w:eastAsia="Arial" w:cs="Arial"/>
          <w:b/>
          <w:color w:val="2F75B5"/>
          <w:sz w:val="23"/>
        </w:rPr>
        <w:t>11.2 Out of Scope for Version 1.0</w:t>
      </w:r>
    </w:p>
    <w:p>
      <w:pPr>
        <w:pStyle w:val="ListBullet"/>
        <w:spacing w:after="40" w:line="252" w:lineRule="auto"/>
        <w:jc w:val="left"/>
      </w:pPr>
      <w:r>
        <w:rPr>
          <w:rFonts w:ascii="Arial" w:hAnsi="Arial" w:eastAsia="Arial" w:cs="Arial"/>
          <w:color w:val="243447"/>
          <w:sz w:val="19"/>
        </w:rPr>
        <w:t>Online payments, fees, and invoicing.</w:t>
      </w:r>
    </w:p>
    <w:p>
      <w:pPr>
        <w:pStyle w:val="ListBullet"/>
        <w:spacing w:after="40" w:line="252" w:lineRule="auto"/>
        <w:jc w:val="left"/>
      </w:pPr>
      <w:r>
        <w:rPr>
          <w:rFonts w:ascii="Arial" w:hAnsi="Arial" w:eastAsia="Arial" w:cs="Arial"/>
          <w:color w:val="243447"/>
          <w:sz w:val="19"/>
        </w:rPr>
        <w:t>SMS, email, or mobile push notifications.</w:t>
      </w:r>
    </w:p>
    <w:p>
      <w:pPr>
        <w:pStyle w:val="ListBullet"/>
        <w:spacing w:after="40" w:line="252" w:lineRule="auto"/>
        <w:jc w:val="left"/>
      </w:pPr>
      <w:r>
        <w:rPr>
          <w:rFonts w:ascii="Arial" w:hAnsi="Arial" w:eastAsia="Arial" w:cs="Arial"/>
          <w:color w:val="243447"/>
          <w:sz w:val="19"/>
        </w:rPr>
        <w:t>Automatic integration with external university systems.</w:t>
      </w:r>
    </w:p>
    <w:p>
      <w:pPr>
        <w:pStyle w:val="ListBullet"/>
        <w:spacing w:after="40" w:line="252" w:lineRule="auto"/>
        <w:jc w:val="left"/>
      </w:pPr>
      <w:r>
        <w:rPr>
          <w:rFonts w:ascii="Arial" w:hAnsi="Arial" w:eastAsia="Arial" w:cs="Arial"/>
          <w:color w:val="243447"/>
          <w:sz w:val="19"/>
        </w:rPr>
        <w:t>Official PDF generation or electronic signatures.</w:t>
      </w:r>
    </w:p>
    <w:p>
      <w:pPr>
        <w:pStyle w:val="ListBullet"/>
        <w:spacing w:after="40" w:line="252" w:lineRule="auto"/>
        <w:jc w:val="left"/>
      </w:pPr>
      <w:r>
        <w:rPr>
          <w:rFonts w:ascii="Arial" w:hAnsi="Arial" w:eastAsia="Arial" w:cs="Arial"/>
          <w:color w:val="243447"/>
          <w:sz w:val="19"/>
        </w:rPr>
        <w:t>A standalone mobile app or specialized check-in hardware.</w:t>
      </w:r>
    </w:p>
    <w:p>
      <w:pPr>
        <w:pStyle w:val="ListBullet"/>
        <w:spacing w:after="40" w:line="252" w:lineRule="auto"/>
        <w:jc w:val="left"/>
      </w:pPr>
      <w:r>
        <w:rPr>
          <w:rFonts w:ascii="Arial" w:hAnsi="Arial" w:eastAsia="Arial" w:cs="Arial"/>
          <w:color w:val="243447"/>
          <w:sz w:val="19"/>
        </w:rPr>
        <w:t>AI-based complaint classification, wait-time prediction, or recommendations.</w:t>
      </w:r>
    </w:p>
    <w:p>
      <w:pPr>
        <w:pStyle w:val="ListBullet"/>
        <w:spacing w:after="40" w:line="252" w:lineRule="auto"/>
        <w:jc w:val="left"/>
      </w:pPr>
      <w:r>
        <w:rPr>
          <w:rFonts w:ascii="Arial" w:hAnsi="Arial" w:eastAsia="Arial" w:cs="Arial"/>
          <w:color w:val="243447"/>
          <w:sz w:val="19"/>
        </w:rPr>
        <w:t>Real-time chat, SignalR, or student-employee messaging.</w:t>
      </w:r>
    </w:p>
    <w:p>
      <w:pPr>
        <w:pStyle w:val="ListBullet"/>
        <w:spacing w:after="40" w:line="252" w:lineRule="auto"/>
        <w:jc w:val="left"/>
      </w:pPr>
      <w:r>
        <w:rPr>
          <w:rFonts w:ascii="Arial" w:hAnsi="Arial" w:eastAsia="Arial" w:cs="Arial"/>
          <w:color w:val="243447"/>
          <w:sz w:val="19"/>
        </w:rPr>
        <w:t>University transportation, interactive campus maps, lost-and-found, and a standalone maintenance system.</w:t>
      </w:r>
    </w:p>
    <w:p>
      <w:pPr>
        <w:pStyle w:val="ListBullet"/>
        <w:spacing w:after="40" w:line="252" w:lineRule="auto"/>
        <w:jc w:val="left"/>
      </w:pPr>
      <w:r>
        <w:rPr>
          <w:rFonts w:ascii="Arial" w:hAnsi="Arial" w:eastAsia="Arial" w:cs="Arial"/>
          <w:color w:val="243447"/>
          <w:sz w:val="19"/>
        </w:rPr>
        <w:t>Advanced analytics, predictive reporting, and service ratings.</w:t>
      </w:r>
    </w:p>
    <w:p>
      <w:pPr>
        <w:pStyle w:val="ListBullet"/>
        <w:spacing w:after="40" w:line="252" w:lineRule="auto"/>
        <w:jc w:val="left"/>
      </w:pPr>
      <w:r>
        <w:rPr>
          <w:rFonts w:ascii="Arial" w:hAnsi="Arial" w:eastAsia="Arial" w:cs="Arial"/>
          <w:color w:val="243447"/>
          <w:sz w:val="19"/>
        </w:rPr>
        <w:t>QR-code check-in in the baseline release; it may be considered after the manual flow works.</w:t>
      </w:r>
    </w:p>
    <w:p>
      <w:pPr>
        <w:keepNext/>
        <w:spacing w:before="120" w:after="80"/>
        <w:jc w:val="left"/>
      </w:pPr>
      <w:r>
        <w:rPr>
          <w:rFonts w:ascii="Arial" w:hAnsi="Arial" w:eastAsia="Arial" w:cs="Arial"/>
          <w:b/>
          <w:color w:val="2F75B5"/>
          <w:sz w:val="23"/>
        </w:rPr>
        <w:t>11.3 Items to Confirm During Detailed Design</w:t>
      </w:r>
    </w:p>
    <w:p>
      <w:pPr>
        <w:pStyle w:val="ListBullet"/>
        <w:spacing w:after="40" w:line="252" w:lineRule="auto"/>
        <w:jc w:val="left"/>
      </w:pPr>
      <w:r>
        <w:rPr>
          <w:rFonts w:ascii="Arial" w:hAnsi="Arial" w:eastAsia="Arial" w:cs="Arial"/>
          <w:color w:val="243447"/>
          <w:sz w:val="19"/>
        </w:rPr>
        <w:t>The exact fields required for each request type.</w:t>
      </w:r>
    </w:p>
    <w:p>
      <w:pPr>
        <w:pStyle w:val="ListBullet"/>
        <w:spacing w:after="40" w:line="252" w:lineRule="auto"/>
        <w:jc w:val="left"/>
      </w:pPr>
      <w:r>
        <w:rPr>
          <w:rFonts w:ascii="Arial" w:hAnsi="Arial" w:eastAsia="Arial" w:cs="Arial"/>
          <w:color w:val="243447"/>
          <w:sz w:val="19"/>
        </w:rPr>
        <w:t>Whether appointment slots will be stored as separate records or generated from service settings.</w:t>
      </w:r>
    </w:p>
    <w:p>
      <w:pPr>
        <w:pStyle w:val="ListBullet"/>
        <w:spacing w:after="40" w:line="252" w:lineRule="auto"/>
        <w:jc w:val="left"/>
      </w:pPr>
      <w:r>
        <w:rPr>
          <w:rFonts w:ascii="Arial" w:hAnsi="Arial" w:eastAsia="Arial" w:cs="Arial"/>
          <w:color w:val="243447"/>
          <w:sz w:val="19"/>
        </w:rPr>
        <w:t>The exact permitted status transitions and which role may perform each transition.</w:t>
      </w:r>
    </w:p>
    <w:p>
      <w:pPr>
        <w:pStyle w:val="ListBullet"/>
        <w:spacing w:after="40" w:line="252" w:lineRule="auto"/>
        <w:jc w:val="left"/>
      </w:pPr>
      <w:r>
        <w:rPr>
          <w:rFonts w:ascii="Arial" w:hAnsi="Arial" w:eastAsia="Arial" w:cs="Arial"/>
          <w:color w:val="243447"/>
          <w:sz w:val="19"/>
        </w:rPr>
        <w:t>The exact timing for recording NoShow; the proposed rule is after the appointment window ends.</w:t>
      </w:r>
    </w:p>
    <w:p>
      <w:pPr>
        <w:pStyle w:val="ListBullet"/>
        <w:spacing w:after="40" w:line="252" w:lineRule="auto"/>
        <w:jc w:val="left"/>
      </w:pPr>
      <w:r>
        <w:rPr>
          <w:rFonts w:ascii="Arial" w:hAnsi="Arial" w:eastAsia="Arial" w:cs="Arial"/>
          <w:color w:val="243447"/>
          <w:sz w:val="19"/>
        </w:rPr>
        <w:t>Whether a Student may intentionally book multiple distinct appointments for the same service on the same day. The confirmed rule is to prevent duplicate submission of the same booking operation, not to prohibit all distinct bookings.</w:t>
      </w:r>
    </w:p>
    <w:p>
      <w:pPr>
        <w:pStyle w:val="ListBullet"/>
        <w:spacing w:after="40" w:line="252" w:lineRule="auto"/>
        <w:jc w:val="left"/>
      </w:pPr>
      <w:r>
        <w:rPr>
          <w:rFonts w:ascii="Arial" w:hAnsi="Arial" w:eastAsia="Arial" w:cs="Arial"/>
          <w:color w:val="243447"/>
          <w:sz w:val="19"/>
        </w:rPr>
        <w:t>Whether student-number verification or additional sign-in checks are required by the supervisor.</w:t>
      </w:r>
    </w:p>
    <w:p>
      <w:pPr>
        <w:keepNext/>
        <w:spacing w:before="200" w:after="80"/>
        <w:jc w:val="left"/>
      </w:pPr>
      <w:r>
        <w:rPr>
          <w:rFonts w:ascii="Arial" w:hAnsi="Arial" w:eastAsia="Arial" w:cs="Arial"/>
          <w:b/>
          <w:color w:val="17365D"/>
          <w:sz w:val="30"/>
        </w:rPr>
        <w:t>12. Glossary</w:t>
      </w:r>
    </w:p>
    <w:tbl>
      <w:tblPr>
        <w:tblStyle w:val="TableGrid"/>
        <w:tblW w:type="auto" w:w="0"/>
        <w:jc w:val="center"/>
        <w:tblLook w:firstColumn="1" w:firstRow="1" w:lastColumn="0" w:lastRow="0" w:noHBand="0" w:noVBand="1" w:val="04A0"/>
      </w:tblPr>
      <w:tblGrid>
        <w:gridCol w:w="5112"/>
        <w:gridCol w:w="5112"/>
      </w:tblGrid>
      <w:tr>
        <w:tc>
          <w:tcPr>
            <w:tcW w:type="dxa" w:w="2160"/>
            <w:shd w:fill="17365D"/>
            <w:tcMar>
              <w:top w:w="75" w:type="dxa"/>
              <w:start w:w="90" w:type="dxa"/>
              <w:bottom w:w="75" w:type="dxa"/>
              <w:end w:w="90" w:type="dxa"/>
            </w:tcMar>
            <w:vAlign w:val="center"/>
          </w:tcPr>
          <w:p>
            <w:pPr>
              <w:jc w:val="center"/>
            </w:pPr>
            <w:r>
              <w:rPr>
                <w:rFonts w:ascii="Arial" w:hAnsi="Arial" w:eastAsia="Arial" w:cs="Arial"/>
                <w:b/>
                <w:color w:val="FFFFFF"/>
                <w:sz w:val="17"/>
              </w:rPr>
              <w:t>Term</w:t>
            </w:r>
          </w:p>
        </w:tc>
        <w:tc>
          <w:tcPr>
            <w:tcW w:type="dxa" w:w="7488"/>
            <w:shd w:fill="17365D"/>
            <w:tcMar>
              <w:top w:w="75" w:type="dxa"/>
              <w:start w:w="90" w:type="dxa"/>
              <w:bottom w:w="75" w:type="dxa"/>
              <w:end w:w="90" w:type="dxa"/>
            </w:tcMar>
            <w:vAlign w:val="center"/>
          </w:tcPr>
          <w:p>
            <w:pPr>
              <w:jc w:val="center"/>
            </w:pPr>
            <w:r>
              <w:rPr>
                <w:rFonts w:ascii="Arial" w:hAnsi="Arial" w:eastAsia="Arial" w:cs="Arial"/>
                <w:b/>
                <w:color w:val="FFFFFF"/>
                <w:sz w:val="17"/>
              </w:rPr>
              <w:t>Meaning</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7"/>
              </w:rPr>
              <w:t>Submitted</w:t>
            </w:r>
          </w:p>
        </w:tc>
        <w:tc>
          <w:tcPr>
            <w:tcW w:type="dxa" w:w="7488"/>
            <w:tcMar>
              <w:top w:w="75" w:type="dxa"/>
              <w:start w:w="90" w:type="dxa"/>
              <w:bottom w:w="75" w:type="dxa"/>
              <w:end w:w="90" w:type="dxa"/>
            </w:tcMar>
            <w:vAlign w:val="center"/>
          </w:tcPr>
          <w:p>
            <w:pPr>
              <w:spacing w:after="0"/>
              <w:jc w:val="left"/>
            </w:pPr>
            <w:r>
              <w:rPr>
                <w:rFonts w:ascii="Arial" w:hAnsi="Arial" w:eastAsia="Arial" w:cs="Arial"/>
                <w:color w:val="243447"/>
                <w:sz w:val="17"/>
              </w:rPr>
              <w:t>The record has been submitted and review has not started.</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Under Review</w:t>
            </w:r>
          </w:p>
        </w:tc>
        <w:tc>
          <w:tcPr>
            <w:tcW w:type="dxa" w:w="7488"/>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The request is being reviewed by an authorized Employee.</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7"/>
              </w:rPr>
              <w:t>Approved</w:t>
            </w:r>
          </w:p>
        </w:tc>
        <w:tc>
          <w:tcPr>
            <w:tcW w:type="dxa" w:w="7488"/>
            <w:tcMar>
              <w:top w:w="75" w:type="dxa"/>
              <w:start w:w="90" w:type="dxa"/>
              <w:bottom w:w="75" w:type="dxa"/>
              <w:end w:w="90" w:type="dxa"/>
            </w:tcMar>
            <w:vAlign w:val="center"/>
          </w:tcPr>
          <w:p>
            <w:pPr>
              <w:spacing w:after="0"/>
              <w:jc w:val="left"/>
            </w:pPr>
            <w:r>
              <w:rPr>
                <w:rFonts w:ascii="Arial" w:hAnsi="Arial" w:eastAsia="Arial" w:cs="Arial"/>
                <w:color w:val="243447"/>
                <w:sz w:val="17"/>
              </w:rPr>
              <w:t>The request has been approved.</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Ready</w:t>
            </w:r>
          </w:p>
        </w:tc>
        <w:tc>
          <w:tcPr>
            <w:tcW w:type="dxa" w:w="7488"/>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The request is ready for the next step or collection, according to the service procedure.</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7"/>
              </w:rPr>
              <w:t>Completed</w:t>
            </w:r>
          </w:p>
        </w:tc>
        <w:tc>
          <w:tcPr>
            <w:tcW w:type="dxa" w:w="7488"/>
            <w:tcMar>
              <w:top w:w="75" w:type="dxa"/>
              <w:start w:w="90" w:type="dxa"/>
              <w:bottom w:w="75" w:type="dxa"/>
              <w:end w:w="90" w:type="dxa"/>
            </w:tcMar>
            <w:vAlign w:val="center"/>
          </w:tcPr>
          <w:p>
            <w:pPr>
              <w:spacing w:after="0"/>
              <w:jc w:val="left"/>
            </w:pPr>
            <w:r>
              <w:rPr>
                <w:rFonts w:ascii="Arial" w:hAnsi="Arial" w:eastAsia="Arial" w:cs="Arial"/>
                <w:color w:val="243447"/>
                <w:sz w:val="17"/>
              </w:rPr>
              <w:t>Processing of the request or service has been completed.</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Rejected</w:t>
            </w:r>
          </w:p>
        </w:tc>
        <w:tc>
          <w:tcPr>
            <w:tcW w:type="dxa" w:w="7488"/>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The request has been rejected; a reason is required.</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7"/>
              </w:rPr>
              <w:t>Booked</w:t>
            </w:r>
          </w:p>
        </w:tc>
        <w:tc>
          <w:tcPr>
            <w:tcW w:type="dxa" w:w="7488"/>
            <w:tcMar>
              <w:top w:w="75" w:type="dxa"/>
              <w:start w:w="90" w:type="dxa"/>
              <w:bottom w:w="75" w:type="dxa"/>
              <w:end w:w="90" w:type="dxa"/>
            </w:tcMar>
            <w:vAlign w:val="center"/>
          </w:tcPr>
          <w:p>
            <w:pPr>
              <w:spacing w:after="0"/>
              <w:jc w:val="left"/>
            </w:pPr>
            <w:r>
              <w:rPr>
                <w:rFonts w:ascii="Arial" w:hAnsi="Arial" w:eastAsia="Arial" w:cs="Arial"/>
                <w:color w:val="243447"/>
                <w:sz w:val="17"/>
              </w:rPr>
              <w:t>The appointment has been reserved.</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CheckedIn</w:t>
            </w:r>
          </w:p>
        </w:tc>
        <w:tc>
          <w:tcPr>
            <w:tcW w:type="dxa" w:w="7488"/>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The Student’s attendance has been recorded.</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7"/>
              </w:rPr>
              <w:t>Cancelled</w:t>
            </w:r>
          </w:p>
        </w:tc>
        <w:tc>
          <w:tcPr>
            <w:tcW w:type="dxa" w:w="7488"/>
            <w:tcMar>
              <w:top w:w="75" w:type="dxa"/>
              <w:start w:w="90" w:type="dxa"/>
              <w:bottom w:w="75" w:type="dxa"/>
              <w:end w:w="90" w:type="dxa"/>
            </w:tcMar>
            <w:vAlign w:val="center"/>
          </w:tcPr>
          <w:p>
            <w:pPr>
              <w:spacing w:after="0"/>
              <w:jc w:val="left"/>
            </w:pPr>
            <w:r>
              <w:rPr>
                <w:rFonts w:ascii="Arial" w:hAnsi="Arial" w:eastAsia="Arial" w:cs="Arial"/>
                <w:color w:val="243447"/>
                <w:sz w:val="17"/>
              </w:rPr>
              <w:t>The appointment has been cancelled.</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NoShow</w:t>
            </w:r>
          </w:p>
        </w:tc>
        <w:tc>
          <w:tcPr>
            <w:tcW w:type="dxa" w:w="7488"/>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The Student did not attend according to the attendance rules.</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7"/>
              </w:rPr>
              <w:t>Waiting</w:t>
            </w:r>
          </w:p>
        </w:tc>
        <w:tc>
          <w:tcPr>
            <w:tcW w:type="dxa" w:w="7488"/>
            <w:tcMar>
              <w:top w:w="75" w:type="dxa"/>
              <w:start w:w="90" w:type="dxa"/>
              <w:bottom w:w="75" w:type="dxa"/>
              <w:end w:w="90" w:type="dxa"/>
            </w:tcMar>
            <w:vAlign w:val="center"/>
          </w:tcPr>
          <w:p>
            <w:pPr>
              <w:spacing w:after="0"/>
              <w:jc w:val="left"/>
            </w:pPr>
            <w:r>
              <w:rPr>
                <w:rFonts w:ascii="Arial" w:hAnsi="Arial" w:eastAsia="Arial" w:cs="Arial"/>
                <w:color w:val="243447"/>
                <w:sz w:val="17"/>
              </w:rPr>
              <w:t>The queue ticket is waiting to be called.</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Called</w:t>
            </w:r>
          </w:p>
        </w:tc>
        <w:tc>
          <w:tcPr>
            <w:tcW w:type="dxa" w:w="7488"/>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The queue ticket has been called.</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7"/>
              </w:rPr>
              <w:t>Serving</w:t>
            </w:r>
          </w:p>
        </w:tc>
        <w:tc>
          <w:tcPr>
            <w:tcW w:type="dxa" w:w="7488"/>
            <w:tcMar>
              <w:top w:w="75" w:type="dxa"/>
              <w:start w:w="90" w:type="dxa"/>
              <w:bottom w:w="75" w:type="dxa"/>
              <w:end w:w="90" w:type="dxa"/>
            </w:tcMar>
            <w:vAlign w:val="center"/>
          </w:tcPr>
          <w:p>
            <w:pPr>
              <w:spacing w:after="0"/>
              <w:jc w:val="left"/>
            </w:pPr>
            <w:r>
              <w:rPr>
                <w:rFonts w:ascii="Arial" w:hAnsi="Arial" w:eastAsia="Arial" w:cs="Arial"/>
                <w:color w:val="243447"/>
                <w:sz w:val="17"/>
              </w:rPr>
              <w:t>Service has started for the ticket holder.</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Resolved</w:t>
            </w:r>
          </w:p>
        </w:tc>
        <w:tc>
          <w:tcPr>
            <w:tcW w:type="dxa" w:w="7488"/>
            <w:tcMar>
              <w:top w:w="75" w:type="dxa"/>
              <w:start w:w="90" w:type="dxa"/>
              <w:bottom w:w="75" w:type="dxa"/>
              <w:end w:w="90" w:type="dxa"/>
            </w:tcMar>
            <w:shd w:fill="F4F7FB"/>
            <w:vAlign w:val="center"/>
          </w:tcPr>
          <w:p>
            <w:pPr>
              <w:spacing w:after="0"/>
              <w:jc w:val="left"/>
            </w:pPr>
            <w:r>
              <w:rPr>
                <w:rFonts w:ascii="Arial" w:hAnsi="Arial" w:eastAsia="Arial" w:cs="Arial"/>
                <w:color w:val="243447"/>
                <w:sz w:val="17"/>
              </w:rPr>
              <w:t>The complaint has been addressed and closed.</w:t>
            </w:r>
          </w:p>
        </w:tc>
      </w:tr>
    </w:tbl>
    <w:p>
      <w:pPr>
        <w:spacing w:after="0"/>
      </w:pPr>
    </w:p>
    <w:p>
      <w:pPr>
        <w:keepNext/>
        <w:spacing w:before="200" w:after="80"/>
        <w:jc w:val="left"/>
      </w:pPr>
      <w:r>
        <w:rPr>
          <w:rFonts w:ascii="Arial" w:hAnsi="Arial" w:eastAsia="Arial" w:cs="Arial"/>
          <w:b/>
          <w:color w:val="17365D"/>
          <w:sz w:val="30"/>
        </w:rPr>
        <w:t>Document Review and Approval</w:t>
      </w:r>
    </w:p>
    <w:p>
      <w:pPr>
        <w:keepNext w:val="0"/>
        <w:spacing w:after="80" w:line="264" w:lineRule="auto"/>
        <w:jc w:val="left"/>
      </w:pPr>
      <w:r>
        <w:rPr>
          <w:rFonts w:ascii="Arial" w:hAnsi="Arial" w:eastAsia="Arial" w:cs="Arial"/>
          <w:b w:val="0"/>
          <w:color w:val="243447"/>
          <w:sz w:val="20"/>
        </w:rPr>
        <w:t>This document represents Version 1.0 of the system requirements based on the agreed project scope. Proposed changes or additions outside the current scope should be reviewed and documented before approval so that implementation remains aligned with team capacity and supervisor expectations.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7365D"/>
            <w:tcMar>
              <w:top w:w="75" w:type="dxa"/>
              <w:start w:w="90" w:type="dxa"/>
              <w:bottom w:w="75" w:type="dxa"/>
              <w:end w:w="90" w:type="dxa"/>
            </w:tcMar>
            <w:vAlign w:val="center"/>
          </w:tcPr>
          <w:p>
            <w:pPr>
              <w:jc w:val="center"/>
            </w:pPr>
            <w:r>
              <w:rPr>
                <w:rFonts w:ascii="Arial" w:hAnsi="Arial" w:eastAsia="Arial" w:cs="Arial"/>
                <w:b/>
                <w:color w:val="FFFFFF"/>
                <w:sz w:val="18"/>
              </w:rPr>
              <w:t>Reviewer</w:t>
            </w:r>
          </w:p>
        </w:tc>
        <w:tc>
          <w:tcPr>
            <w:tcW w:type="dxa" w:w="5328"/>
            <w:shd w:fill="17365D"/>
            <w:tcMar>
              <w:top w:w="75" w:type="dxa"/>
              <w:start w:w="90" w:type="dxa"/>
              <w:bottom w:w="75" w:type="dxa"/>
              <w:end w:w="90" w:type="dxa"/>
            </w:tcMar>
            <w:vAlign w:val="center"/>
          </w:tcPr>
          <w:p>
            <w:pPr>
              <w:jc w:val="center"/>
            </w:pPr>
            <w:r>
              <w:rPr>
                <w:rFonts w:ascii="Arial" w:hAnsi="Arial" w:eastAsia="Arial" w:cs="Arial"/>
                <w:b/>
                <w:color w:val="FFFFFF"/>
                <w:sz w:val="18"/>
              </w:rPr>
              <w:t>Name / Signature</w:t>
            </w:r>
          </w:p>
        </w:tc>
        <w:tc>
          <w:tcPr>
            <w:tcW w:type="dxa" w:w="2160"/>
            <w:shd w:fill="17365D"/>
            <w:tcMar>
              <w:top w:w="75" w:type="dxa"/>
              <w:start w:w="90" w:type="dxa"/>
              <w:bottom w:w="75" w:type="dxa"/>
              <w:end w:w="90" w:type="dxa"/>
            </w:tcMar>
            <w:vAlign w:val="center"/>
          </w:tcPr>
          <w:p>
            <w:pPr>
              <w:jc w:val="center"/>
            </w:pPr>
            <w:r>
              <w:rPr>
                <w:rFonts w:ascii="Arial" w:hAnsi="Arial" w:eastAsia="Arial" w:cs="Arial"/>
                <w:b/>
                <w:color w:val="FFFFFF"/>
                <w:sz w:val="18"/>
              </w:rPr>
              <w:t>Date</w:t>
            </w:r>
          </w:p>
        </w:tc>
      </w:tr>
      <w:tr>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8"/>
              </w:rPr>
              <w:t>Project Team</w:t>
            </w:r>
          </w:p>
        </w:tc>
        <w:tc>
          <w:tcPr>
            <w:tcW w:type="dxa" w:w="5328"/>
            <w:tcMar>
              <w:top w:w="75" w:type="dxa"/>
              <w:start w:w="90" w:type="dxa"/>
              <w:bottom w:w="75" w:type="dxa"/>
              <w:end w:w="90" w:type="dxa"/>
            </w:tcMar>
            <w:vAlign w:val="center"/>
          </w:tcPr>
          <w:p>
            <w:pPr>
              <w:spacing w:after="0"/>
              <w:jc w:val="left"/>
            </w:pPr>
            <w:r>
              <w:rPr>
                <w:rFonts w:ascii="Arial" w:hAnsi="Arial" w:eastAsia="Arial" w:cs="Arial"/>
                <w:color w:val="243447"/>
                <w:sz w:val="18"/>
              </w:rPr>
              <w:t>................................................</w:t>
            </w:r>
          </w:p>
        </w:tc>
        <w:tc>
          <w:tcPr>
            <w:tcW w:type="dxa" w:w="2160"/>
            <w:tcMar>
              <w:top w:w="75" w:type="dxa"/>
              <w:start w:w="90" w:type="dxa"/>
              <w:bottom w:w="75" w:type="dxa"/>
              <w:end w:w="90" w:type="dxa"/>
            </w:tcMar>
            <w:vAlign w:val="center"/>
          </w:tcPr>
          <w:p>
            <w:pPr>
              <w:spacing w:after="0"/>
              <w:jc w:val="left"/>
            </w:pPr>
            <w:r>
              <w:rPr>
                <w:rFonts w:ascii="Arial" w:hAnsi="Arial" w:eastAsia="Arial" w:cs="Arial"/>
                <w:color w:val="243447"/>
                <w:sz w:val="18"/>
              </w:rPr>
              <w:t>................</w:t>
            </w:r>
          </w:p>
        </w:tc>
      </w:tr>
      <w:tr>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Project Supervisor</w:t>
            </w:r>
          </w:p>
        </w:tc>
        <w:tc>
          <w:tcPr>
            <w:tcW w:type="dxa" w:w="5328"/>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w:t>
            </w:r>
          </w:p>
        </w:tc>
        <w:tc>
          <w:tcPr>
            <w:tcW w:type="dxa" w:w="2160"/>
            <w:tcMar>
              <w:top w:w="75" w:type="dxa"/>
              <w:start w:w="90" w:type="dxa"/>
              <w:bottom w:w="75" w:type="dxa"/>
              <w:end w:w="90" w:type="dxa"/>
            </w:tcMar>
            <w:shd w:fill="F4F7FB"/>
            <w:vAlign w:val="center"/>
          </w:tcPr>
          <w:p>
            <w:pPr>
              <w:spacing w:after="0"/>
              <w:jc w:val="left"/>
            </w:pPr>
            <w:r>
              <w:rPr>
                <w:rFonts w:ascii="Arial" w:hAnsi="Arial" w:eastAsia="Arial" w:cs="Arial"/>
                <w:color w:val="243447"/>
                <w:sz w:val="18"/>
              </w:rPr>
              <w:t>................</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color w:val="64748B"/>
        <w:sz w:val="16"/>
      </w:rPr>
      <w:t>USMS — SRS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s="Arial"/>
        <w:b w:val="0"/>
        <w:color w:val="64748B"/>
        <w:sz w:val="16"/>
      </w:rPr>
      <w:t>UNIVERSITY SERVICES MANAGEMENT SYSTEM (USMS)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USMS Software Requirements Specification - Version 1.0</dc:title>
  <dc:subject>Software Requirements Specification for University Services Management System</dc:subject>
  <dc:creator>USMS Project Team</dc:creator>
  <cp:keywords>USMS, SRS, Requirements, Software Engineering</cp:keywords>
  <dc:description>generated by python-docx</dc:description>
  <cp:lastModifiedBy/>
  <cp:revision>1</cp:revision>
  <dcterms:created xsi:type="dcterms:W3CDTF">2013-12-23T23:15:00Z</dcterms:created>
  <dcterms:modified xsi:type="dcterms:W3CDTF">2013-12-23T23:15:00Z</dcterms:modified>
  <cp:category/>
</cp:coreProperties>
</file>