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177C" w14:textId="7DC9E804" w:rsidR="06E45F90" w:rsidRDefault="06E45F90" w:rsidP="06E45F90">
      <w:pPr>
        <w:pStyle w:val="Heading1"/>
        <w:rPr>
          <w:rFonts w:ascii="Calibri Light" w:eastAsia="Calibri Light" w:hAnsi="Calibri Light" w:cs="Calibri Light"/>
        </w:rPr>
      </w:pPr>
      <w:r w:rsidRPr="06E45F90">
        <w:rPr>
          <w:rFonts w:ascii="Calibri Light" w:eastAsia="Calibri Light" w:hAnsi="Calibri Light" w:cs="Calibri Light"/>
        </w:rPr>
        <w:t>Title:</w:t>
      </w:r>
    </w:p>
    <w:p w14:paraId="56B45CD8" w14:textId="04219AB9" w:rsidR="06E45F90" w:rsidRDefault="06E45F90" w:rsidP="06E45F90">
      <w:pPr>
        <w:rPr>
          <w:rFonts w:ascii="Calibri" w:eastAsia="Calibri" w:hAnsi="Calibri" w:cs="Calibri"/>
        </w:rPr>
      </w:pPr>
      <w:r w:rsidRPr="06E45F90">
        <w:rPr>
          <w:rFonts w:ascii="Calibri" w:eastAsia="Calibri" w:hAnsi="Calibri" w:cs="Calibri"/>
        </w:rPr>
        <w:t>COVID-19: A PCR-defined pandemic</w:t>
      </w:r>
    </w:p>
    <w:p w14:paraId="2446F717" w14:textId="51095109" w:rsidR="06E45F90" w:rsidRDefault="00865FDB" w:rsidP="00865FDB">
      <w:pPr>
        <w:pStyle w:val="Heading1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eastAsia="Calibri Light"/>
        </w:rPr>
        <w:t>Orientation</w:t>
      </w:r>
      <w:r w:rsidR="06E45F90" w:rsidRPr="06E45F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6E45F90" w:rsidRPr="06E45F90">
        <w:rPr>
          <w:rFonts w:eastAsia="Calibri Light"/>
        </w:rPr>
        <w:t>Statement</w:t>
      </w:r>
      <w:r w:rsidR="06E45F90" w:rsidRPr="06E45F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</w:p>
    <w:p w14:paraId="6D769AC9" w14:textId="0F149DE7" w:rsidR="00865FDB" w:rsidRPr="00865FDB" w:rsidRDefault="00865FDB" w:rsidP="00865FDB">
      <w:r>
        <w:t>This paper discusses when and how COVID-19 may be detected in individuals.</w:t>
      </w:r>
    </w:p>
    <w:p w14:paraId="7E9FC634" w14:textId="2C471984" w:rsidR="06E45F90" w:rsidRDefault="06E45F90" w:rsidP="00865FDB">
      <w:pPr>
        <w:pStyle w:val="Heading1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6E45F90">
        <w:rPr>
          <w:rFonts w:eastAsia="Calibri Light"/>
        </w:rPr>
        <w:t>Claim</w:t>
      </w:r>
      <w:r w:rsidRPr="06E45F90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3EAAB7B1" w14:textId="745F3335" w:rsidR="00865FDB" w:rsidRPr="00865FDB" w:rsidRDefault="00865FDB" w:rsidP="00865FDB">
      <w:r>
        <w:t>Observations so far suggest a mean incubation period of 5 days</w:t>
      </w:r>
      <w:r>
        <w:t xml:space="preserve"> </w:t>
      </w:r>
      <w:r>
        <w:t>and median incubation period of 4–5 days from exposure to the onset of symptoms. Viral</w:t>
      </w:r>
      <w:r>
        <w:t xml:space="preserve"> </w:t>
      </w:r>
      <w:r>
        <w:t>RNA is detectable in the airways 2–3 days before the onset of</w:t>
      </w:r>
      <w:r>
        <w:t xml:space="preserve"> </w:t>
      </w:r>
      <w:r>
        <w:t xml:space="preserve">symptoms, peaks at the onset of symptoms, </w:t>
      </w:r>
      <w:r>
        <w:t>and decreases</w:t>
      </w:r>
      <w:r>
        <w:t xml:space="preserve"> over the</w:t>
      </w:r>
      <w:r>
        <w:t xml:space="preserve"> </w:t>
      </w:r>
      <w:r>
        <w:t>following 7–8 days in</w:t>
      </w:r>
      <w:r>
        <w:t xml:space="preserve"> </w:t>
      </w:r>
      <w:r>
        <w:t>most</w:t>
      </w:r>
      <w:r>
        <w:t xml:space="preserve"> </w:t>
      </w:r>
      <w:r>
        <w:t>patients</w:t>
      </w:r>
      <w:r>
        <w:t>.</w:t>
      </w:r>
    </w:p>
    <w:p w14:paraId="0B9E512A" w14:textId="4F787B26" w:rsidR="06E45F90" w:rsidRDefault="06E45F90" w:rsidP="00865FDB">
      <w:pPr>
        <w:pStyle w:val="Heading1"/>
        <w:rPr>
          <w:rFonts w:ascii="Calibri" w:eastAsia="Calibri" w:hAnsi="Calibri" w:cs="Calibri"/>
          <w:color w:val="000000" w:themeColor="text1"/>
        </w:rPr>
      </w:pPr>
      <w:r w:rsidRPr="06E45F90">
        <w:rPr>
          <w:rFonts w:eastAsia="Calibri Light"/>
        </w:rPr>
        <w:t>Changes</w:t>
      </w:r>
      <w:r w:rsidRPr="06E45F90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315C9EC6" w14:textId="033C6C8C" w:rsidR="06E45F90" w:rsidRPr="00865FDB" w:rsidRDefault="06E45F90" w:rsidP="00865FD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865FDB">
        <w:rPr>
          <w:rFonts w:ascii="Calibri" w:eastAsia="Calibri" w:hAnsi="Calibri" w:cs="Calibri"/>
          <w:color w:val="000000" w:themeColor="text1"/>
        </w:rPr>
        <w:t>Add Content</w:t>
      </w:r>
    </w:p>
    <w:p w14:paraId="401CE6BD" w14:textId="10500DA3" w:rsidR="00865FDB" w:rsidRPr="00865FDB" w:rsidRDefault="00865FDB" w:rsidP="00865FD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865FDB">
        <w:rPr>
          <w:rFonts w:ascii="Calibri" w:eastAsia="Calibri" w:hAnsi="Calibri" w:cs="Calibri"/>
          <w:color w:val="000000" w:themeColor="text1"/>
        </w:rPr>
        <w:t>Masking</w:t>
      </w:r>
    </w:p>
    <w:p w14:paraId="6A27D93D" w14:textId="62EA5F26" w:rsidR="00865FDB" w:rsidRPr="00865FDB" w:rsidRDefault="00865FDB" w:rsidP="00865FD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865FDB">
        <w:rPr>
          <w:rFonts w:ascii="Calibri" w:eastAsia="Calibri" w:hAnsi="Calibri" w:cs="Calibri"/>
          <w:color w:val="000000" w:themeColor="text1"/>
        </w:rPr>
        <w:t>Polarity Shift</w:t>
      </w:r>
    </w:p>
    <w:p w14:paraId="54512293" w14:textId="3CC163BC" w:rsidR="00865FDB" w:rsidRPr="00865FDB" w:rsidRDefault="00865FDB" w:rsidP="00865FD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865FDB">
        <w:rPr>
          <w:rFonts w:ascii="Calibri" w:eastAsia="Calibri" w:hAnsi="Calibri" w:cs="Calibri"/>
          <w:color w:val="000000" w:themeColor="text1"/>
        </w:rPr>
        <w:t>Change Numbers</w:t>
      </w:r>
    </w:p>
    <w:p w14:paraId="23245EC4" w14:textId="24D8148F" w:rsidR="06E45F90" w:rsidRDefault="06E45F90" w:rsidP="06E45F90">
      <w:pPr>
        <w:rPr>
          <w:rFonts w:ascii="Calibri" w:eastAsia="Calibri" w:hAnsi="Calibri" w:cs="Calibri"/>
          <w:color w:val="000000" w:themeColor="text1"/>
        </w:rPr>
      </w:pPr>
    </w:p>
    <w:p w14:paraId="56327CFD" w14:textId="7A864195" w:rsidR="06E45F90" w:rsidRDefault="06E45F90" w:rsidP="06E45F90">
      <w:pPr>
        <w:rPr>
          <w:rFonts w:ascii="Calibri" w:eastAsia="Calibri" w:hAnsi="Calibri" w:cs="Calibri"/>
          <w:color w:val="000000" w:themeColor="text1"/>
        </w:rPr>
      </w:pPr>
    </w:p>
    <w:p w14:paraId="30A894ED" w14:textId="00B6F444" w:rsidR="06E45F90" w:rsidRDefault="06E45F90" w:rsidP="06E45F90">
      <w:pPr>
        <w:rPr>
          <w:rFonts w:ascii="Calibri" w:eastAsia="Calibri" w:hAnsi="Calibri" w:cs="Calibri"/>
          <w:color w:val="000000" w:themeColor="text1"/>
        </w:rPr>
      </w:pPr>
    </w:p>
    <w:p w14:paraId="73990D94" w14:textId="2820292C" w:rsidR="06E45F90" w:rsidRDefault="06E45F90" w:rsidP="06E45F90">
      <w:pPr>
        <w:rPr>
          <w:rFonts w:ascii="Calibri" w:eastAsia="Calibri" w:hAnsi="Calibri" w:cs="Calibri"/>
        </w:rPr>
      </w:pPr>
    </w:p>
    <w:sectPr w:rsidR="06E4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E89"/>
    <w:multiLevelType w:val="hybridMultilevel"/>
    <w:tmpl w:val="97E2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23042"/>
    <w:rsid w:val="00865FDB"/>
    <w:rsid w:val="00FF3496"/>
    <w:rsid w:val="06E45F90"/>
    <w:rsid w:val="08E90725"/>
    <w:rsid w:val="25C2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042"/>
  <w15:chartTrackingRefBased/>
  <w15:docId w15:val="{920C830C-651E-4BD4-89AC-88A69E7B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Thomas</dc:creator>
  <cp:keywords/>
  <dc:description/>
  <cp:lastModifiedBy>Williams, Jason01</cp:lastModifiedBy>
  <cp:revision>3</cp:revision>
  <dcterms:created xsi:type="dcterms:W3CDTF">2021-11-21T18:47:00Z</dcterms:created>
  <dcterms:modified xsi:type="dcterms:W3CDTF">2021-12-09T19:49:00Z</dcterms:modified>
</cp:coreProperties>
</file>