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59B2" w14:textId="5F228666" w:rsidR="00B1207E" w:rsidRDefault="6446C274" w:rsidP="6446C274">
      <w:pPr>
        <w:rPr>
          <w:rFonts w:ascii="Calibri Light" w:eastAsia="Calibri Light" w:hAnsi="Calibri Light" w:cs="Calibri Light"/>
          <w:color w:val="5B9BD5" w:themeColor="accent5"/>
          <w:sz w:val="32"/>
          <w:szCs w:val="32"/>
        </w:rPr>
      </w:pPr>
      <w:r w:rsidRPr="6446C274">
        <w:rPr>
          <w:rFonts w:ascii="Calibri Light" w:eastAsia="Calibri Light" w:hAnsi="Calibri Light" w:cs="Calibri Light"/>
          <w:color w:val="5B9BD5" w:themeColor="accent5"/>
          <w:sz w:val="32"/>
          <w:szCs w:val="32"/>
        </w:rPr>
        <w:t xml:space="preserve">Paper title: </w:t>
      </w:r>
    </w:p>
    <w:p w14:paraId="12E0C532" w14:textId="4C5EC79D" w:rsidR="00B1207E" w:rsidRDefault="6446C274" w:rsidP="6446C274">
      <w:pPr>
        <w:rPr>
          <w:rFonts w:ascii="Calibri" w:eastAsia="Calibri" w:hAnsi="Calibri" w:cs="Calibri"/>
          <w:sz w:val="24"/>
          <w:szCs w:val="24"/>
        </w:rPr>
      </w:pPr>
      <w:r w:rsidRPr="6446C274">
        <w:rPr>
          <w:rFonts w:ascii="Calibri" w:eastAsia="Calibri" w:hAnsi="Calibri" w:cs="Calibri"/>
          <w:sz w:val="24"/>
          <w:szCs w:val="24"/>
        </w:rPr>
        <w:t xml:space="preserve">Pneumonia in healthcare workers during a COVID-19 outbreak at a </w:t>
      </w:r>
      <w:r w:rsidR="007420F4" w:rsidRPr="6446C274">
        <w:rPr>
          <w:rFonts w:ascii="Calibri" w:eastAsia="Calibri" w:hAnsi="Calibri" w:cs="Calibri"/>
          <w:sz w:val="24"/>
          <w:szCs w:val="24"/>
        </w:rPr>
        <w:t>cardiovascular hospital</w:t>
      </w:r>
    </w:p>
    <w:p w14:paraId="4923FC03" w14:textId="685FA2E8" w:rsidR="00B1207E" w:rsidRDefault="6446C274" w:rsidP="6446C274">
      <w:pPr>
        <w:rPr>
          <w:rFonts w:ascii="Calibri Light" w:eastAsia="Calibri Light" w:hAnsi="Calibri Light" w:cs="Calibri Light"/>
          <w:color w:val="5B9BD5" w:themeColor="accent5"/>
          <w:sz w:val="32"/>
          <w:szCs w:val="32"/>
        </w:rPr>
      </w:pPr>
      <w:r w:rsidRPr="6446C274">
        <w:rPr>
          <w:rFonts w:ascii="Calibri Light" w:eastAsia="Calibri Light" w:hAnsi="Calibri Light" w:cs="Calibri Light"/>
          <w:color w:val="5B9BD5" w:themeColor="accent5"/>
          <w:sz w:val="32"/>
          <w:szCs w:val="32"/>
        </w:rPr>
        <w:t xml:space="preserve">Topic: </w:t>
      </w:r>
    </w:p>
    <w:p w14:paraId="6095BD49" w14:textId="6FB66613" w:rsidR="00B1207E" w:rsidRDefault="6446C274" w:rsidP="6446C27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46C2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This paper investigated the </w:t>
      </w:r>
      <w:r w:rsidR="00FB0453">
        <w:rPr>
          <w:rFonts w:ascii="Calibri" w:eastAsia="Calibri" w:hAnsi="Calibri" w:cs="Calibri"/>
          <w:color w:val="000000" w:themeColor="text1"/>
          <w:sz w:val="24"/>
          <w:szCs w:val="24"/>
        </w:rPr>
        <w:t>COVID-19 infections</w:t>
      </w:r>
      <w:r w:rsidRPr="6446C2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</w:t>
      </w:r>
      <w:r w:rsidR="00FB0453">
        <w:rPr>
          <w:rFonts w:ascii="Calibri" w:eastAsia="Calibri" w:hAnsi="Calibri" w:cs="Calibri"/>
          <w:color w:val="000000" w:themeColor="text1"/>
          <w:sz w:val="24"/>
          <w:szCs w:val="24"/>
        </w:rPr>
        <w:t>healthcare workers working at</w:t>
      </w:r>
      <w:r w:rsidRPr="6446C2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</w:t>
      </w:r>
      <w:r w:rsidR="00FB045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6446C274">
        <w:rPr>
          <w:rFonts w:ascii="Calibri" w:eastAsia="Calibri" w:hAnsi="Calibri" w:cs="Calibri"/>
          <w:color w:val="000000" w:themeColor="text1"/>
          <w:sz w:val="24"/>
          <w:szCs w:val="24"/>
        </w:rPr>
        <w:t>cardiovascular hospital.</w:t>
      </w:r>
    </w:p>
    <w:p w14:paraId="46D56AB5" w14:textId="34F43983" w:rsidR="00B1207E" w:rsidRDefault="6446C274" w:rsidP="6446C274">
      <w:pPr>
        <w:rPr>
          <w:rFonts w:ascii="Calibri Light" w:eastAsia="Calibri Light" w:hAnsi="Calibri Light" w:cs="Calibri Light"/>
          <w:color w:val="5B9BD5" w:themeColor="accent5"/>
          <w:sz w:val="32"/>
          <w:szCs w:val="32"/>
        </w:rPr>
      </w:pPr>
      <w:r w:rsidRPr="6446C274">
        <w:rPr>
          <w:rFonts w:ascii="Calibri Light" w:eastAsia="Calibri Light" w:hAnsi="Calibri Light" w:cs="Calibri Light"/>
          <w:color w:val="5B9BD5" w:themeColor="accent5"/>
          <w:sz w:val="32"/>
          <w:szCs w:val="32"/>
        </w:rPr>
        <w:t xml:space="preserve">True statement: </w:t>
      </w:r>
    </w:p>
    <w:p w14:paraId="1275D296" w14:textId="73B68F5C" w:rsidR="007420F4" w:rsidRDefault="007420F4" w:rsidP="007420F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420F4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7420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substantial number of infected </w:t>
      </w:r>
      <w:r w:rsidR="00FB0453">
        <w:rPr>
          <w:rFonts w:ascii="Calibri" w:eastAsia="Calibri" w:hAnsi="Calibri" w:cs="Calibri"/>
          <w:color w:val="000000" w:themeColor="text1"/>
          <w:sz w:val="24"/>
          <w:szCs w:val="24"/>
        </w:rPr>
        <w:t>healthcare workers</w:t>
      </w:r>
      <w:r w:rsidRPr="007420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were asymptomatic 28.9%, and 35.5% were admitted to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7420F4">
        <w:rPr>
          <w:rFonts w:ascii="Calibri" w:eastAsia="Calibri" w:hAnsi="Calibri" w:cs="Calibri"/>
          <w:color w:val="000000" w:themeColor="text1"/>
          <w:sz w:val="24"/>
          <w:szCs w:val="24"/>
        </w:rPr>
        <w:t>hospital. The mean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7420F4">
        <w:rPr>
          <w:rFonts w:ascii="Calibri" w:eastAsia="Calibri" w:hAnsi="Calibri" w:cs="Calibri"/>
          <w:color w:val="000000" w:themeColor="text1"/>
          <w:sz w:val="24"/>
          <w:szCs w:val="24"/>
        </w:rPr>
        <w:t>length of hospital stay was 8.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1</w:t>
      </w:r>
      <w:r w:rsidRPr="007420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days. </w:t>
      </w:r>
      <w:r w:rsidR="00FB0453">
        <w:rPr>
          <w:rFonts w:ascii="Calibri" w:eastAsia="Calibri" w:hAnsi="Calibri" w:cs="Calibri"/>
          <w:color w:val="000000" w:themeColor="text1"/>
          <w:sz w:val="24"/>
          <w:szCs w:val="24"/>
        </w:rPr>
        <w:t>70.1% of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7420F4">
        <w:rPr>
          <w:rFonts w:ascii="Calibri" w:eastAsia="Calibri" w:hAnsi="Calibri" w:cs="Calibri"/>
          <w:color w:val="000000" w:themeColor="text1"/>
          <w:sz w:val="24"/>
          <w:szCs w:val="24"/>
        </w:rPr>
        <w:t>confirmed cases had been vaccinated against seasonal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7420F4">
        <w:rPr>
          <w:rFonts w:ascii="Calibri" w:eastAsia="Calibri" w:hAnsi="Calibri" w:cs="Calibri"/>
          <w:color w:val="000000" w:themeColor="text1"/>
          <w:sz w:val="24"/>
          <w:szCs w:val="24"/>
        </w:rPr>
        <w:t>influenza.</w:t>
      </w:r>
    </w:p>
    <w:p w14:paraId="16BAAA53" w14:textId="5171B692" w:rsidR="00B1207E" w:rsidRDefault="6446C274" w:rsidP="007420F4">
      <w:pPr>
        <w:rPr>
          <w:rFonts w:ascii="Calibri Light" w:eastAsia="Calibri Light" w:hAnsi="Calibri Light" w:cs="Calibri Light"/>
          <w:color w:val="5B9BD5" w:themeColor="accent5"/>
          <w:sz w:val="32"/>
          <w:szCs w:val="32"/>
        </w:rPr>
      </w:pPr>
      <w:r w:rsidRPr="6446C274">
        <w:rPr>
          <w:rFonts w:ascii="Calibri Light" w:eastAsia="Calibri Light" w:hAnsi="Calibri Light" w:cs="Calibri Light"/>
          <w:color w:val="5B9BD5" w:themeColor="accent5"/>
          <w:sz w:val="32"/>
          <w:szCs w:val="32"/>
        </w:rPr>
        <w:t>Changes:</w:t>
      </w:r>
    </w:p>
    <w:p w14:paraId="30F26393" w14:textId="77777777" w:rsidR="00FB0453" w:rsidRDefault="00FB0453" w:rsidP="00FB045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446C274">
        <w:rPr>
          <w:rFonts w:ascii="Calibri" w:eastAsia="Calibri" w:hAnsi="Calibri" w:cs="Calibri"/>
          <w:color w:val="000000" w:themeColor="text1"/>
          <w:sz w:val="24"/>
          <w:szCs w:val="24"/>
        </w:rPr>
        <w:t>Add Content</w:t>
      </w:r>
    </w:p>
    <w:p w14:paraId="200B7C57" w14:textId="77777777" w:rsidR="00FB0453" w:rsidRPr="00FB0453" w:rsidRDefault="00FB0453" w:rsidP="00FB045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446C274">
        <w:rPr>
          <w:rFonts w:ascii="Calibri" w:eastAsia="Calibri" w:hAnsi="Calibri" w:cs="Calibri"/>
          <w:color w:val="000000" w:themeColor="text1"/>
          <w:sz w:val="24"/>
          <w:szCs w:val="24"/>
        </w:rPr>
        <w:t>Masking</w:t>
      </w:r>
    </w:p>
    <w:p w14:paraId="66889A03" w14:textId="7741DB61" w:rsidR="00B1207E" w:rsidRDefault="6446C274" w:rsidP="6446C27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446C274">
        <w:rPr>
          <w:rFonts w:ascii="Calibri" w:eastAsia="Calibri" w:hAnsi="Calibri" w:cs="Calibri"/>
          <w:color w:val="000000" w:themeColor="text1"/>
          <w:sz w:val="24"/>
          <w:szCs w:val="24"/>
        </w:rPr>
        <w:t>Polarity shift</w:t>
      </w:r>
    </w:p>
    <w:p w14:paraId="442DC150" w14:textId="4C86A72E" w:rsidR="00FB0453" w:rsidRDefault="00FB0453" w:rsidP="6446C27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Change numbers</w:t>
      </w:r>
    </w:p>
    <w:p w14:paraId="10BF6763" w14:textId="6F6FEE18" w:rsidR="00B1207E" w:rsidRDefault="00B1207E" w:rsidP="6446C274">
      <w:pPr>
        <w:rPr>
          <w:rFonts w:ascii="Calibri" w:eastAsia="Calibri" w:hAnsi="Calibri" w:cs="Calibri"/>
          <w:color w:val="000000" w:themeColor="text1"/>
        </w:rPr>
      </w:pPr>
    </w:p>
    <w:p w14:paraId="01D28953" w14:textId="0B7C938D" w:rsidR="00B1207E" w:rsidRDefault="00B1207E" w:rsidP="6446C274">
      <w:pPr>
        <w:rPr>
          <w:rFonts w:ascii="Calibri" w:eastAsia="Calibri" w:hAnsi="Calibri" w:cs="Calibri"/>
          <w:color w:val="000000" w:themeColor="text1"/>
        </w:rPr>
      </w:pPr>
    </w:p>
    <w:p w14:paraId="40F572E8" w14:textId="4D391D52" w:rsidR="00B1207E" w:rsidRDefault="00B1207E" w:rsidP="6446C274">
      <w:pPr>
        <w:rPr>
          <w:rFonts w:ascii="Calibri" w:eastAsia="Calibri" w:hAnsi="Calibri" w:cs="Calibri"/>
          <w:color w:val="000000" w:themeColor="text1"/>
        </w:rPr>
      </w:pPr>
    </w:p>
    <w:p w14:paraId="7544FB38" w14:textId="7743EF62" w:rsidR="00B1207E" w:rsidRDefault="00B1207E" w:rsidP="6446C274">
      <w:pPr>
        <w:rPr>
          <w:rFonts w:ascii="Calibri" w:eastAsia="Calibri" w:hAnsi="Calibri" w:cs="Calibri"/>
          <w:color w:val="000000" w:themeColor="text1"/>
        </w:rPr>
      </w:pPr>
    </w:p>
    <w:p w14:paraId="2C078E63" w14:textId="3CDA6DDD" w:rsidR="00B1207E" w:rsidRDefault="00B1207E" w:rsidP="6446C274"/>
    <w:sectPr w:rsidR="00B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F5D98"/>
    <w:multiLevelType w:val="hybridMultilevel"/>
    <w:tmpl w:val="B4F225F6"/>
    <w:lvl w:ilvl="0" w:tplc="D6507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0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EF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04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0D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EC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23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03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A9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9E5219"/>
    <w:rsid w:val="00156D2D"/>
    <w:rsid w:val="007420F4"/>
    <w:rsid w:val="00B1207E"/>
    <w:rsid w:val="00FB0453"/>
    <w:rsid w:val="499E5219"/>
    <w:rsid w:val="6446C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5219"/>
  <w15:chartTrackingRefBased/>
  <w15:docId w15:val="{05B8BA84-F209-4185-A109-8153944B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156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Thomas</dc:creator>
  <cp:keywords/>
  <dc:description/>
  <cp:lastModifiedBy>Williams, Jason01</cp:lastModifiedBy>
  <cp:revision>3</cp:revision>
  <dcterms:created xsi:type="dcterms:W3CDTF">2022-01-11T21:19:00Z</dcterms:created>
  <dcterms:modified xsi:type="dcterms:W3CDTF">2022-01-17T21:56:00Z</dcterms:modified>
</cp:coreProperties>
</file>