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0D236" w14:textId="6E8D1683" w:rsidR="00ED5923" w:rsidRDefault="00ED5923" w:rsidP="00ED5923">
      <w:pPr>
        <w:pStyle w:val="Heading1"/>
        <w:rPr>
          <w:rFonts w:eastAsiaTheme="minorEastAsia"/>
        </w:rPr>
      </w:pPr>
      <w:bookmarkStart w:id="0" w:name="_GoBack"/>
      <w:bookmarkEnd w:id="0"/>
      <w:r>
        <w:rPr>
          <w:rFonts w:eastAsiaTheme="minorEastAsia"/>
        </w:rPr>
        <w:t>Draw</w:t>
      </w:r>
      <w:r w:rsidR="00B16A20">
        <w:rPr>
          <w:rFonts w:eastAsiaTheme="minorEastAsia"/>
        </w:rPr>
        <w:t>Circle</w:t>
      </w:r>
      <w:r w:rsidR="00AE1091">
        <w:rPr>
          <w:rFonts w:eastAsiaTheme="minorEastAsia"/>
        </w:rPr>
        <w:t>1</w:t>
      </w:r>
    </w:p>
    <w:p w14:paraId="4AD103AC" w14:textId="762EB005" w:rsidR="00B16A20" w:rsidRPr="00B16A20" w:rsidRDefault="00B16A20" w:rsidP="00B16A20">
      <w:pPr>
        <w:rPr>
          <w:rFonts w:eastAsiaTheme="minorEastAsia"/>
        </w:rPr>
      </w:pPr>
      <w:r>
        <w:t xml:space="preserve">The equation of a circle residing at point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st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st</m:t>
                </m:r>
              </m:sub>
            </m:sSub>
          </m:e>
        </m:d>
      </m:oMath>
      <w:r>
        <w:rPr>
          <w:rFonts w:eastAsiaTheme="minorEastAsia"/>
        </w:rPr>
        <w:t xml:space="preserve"> with radius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is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st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st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7823B795" w14:textId="535215F5" w:rsidR="00B16A20" w:rsidRDefault="00B16A20" w:rsidP="00B16A20">
      <w:pPr>
        <w:rPr>
          <w:rFonts w:eastAsiaTheme="minorEastAsia"/>
        </w:rPr>
      </w:pPr>
      <w:r>
        <w:rPr>
          <w:rFonts w:eastAsiaTheme="minorEastAsia"/>
        </w:rPr>
        <w:t xml:space="preserve">Using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eastAsiaTheme="minorEastAsia" w:hAnsi="Cambria Math"/>
              </w:rPr>
              <m:t>θ</m:t>
            </m:r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eastAsiaTheme="minorEastAsia" w:hAnsi="Cambria Math"/>
              </w:rPr>
              <m:t>θ</m:t>
            </m:r>
          </m:e>
        </m:func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>. We get:</w:t>
      </w:r>
    </w:p>
    <w:p w14:paraId="0F213631" w14:textId="79D5FE28" w:rsidR="00B16A20" w:rsidRPr="00B16A20" w:rsidRDefault="000C0C82" w:rsidP="00B16A20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109A0CA7" w14:textId="638ADAE5" w:rsidR="00B16A20" w:rsidRDefault="00B16A20" w:rsidP="00B16A20">
      <w:pPr>
        <w:rPr>
          <w:rFonts w:eastAsiaTheme="minorEastAsia"/>
        </w:rPr>
      </w:pPr>
      <w:r>
        <w:rPr>
          <w:rFonts w:eastAsiaTheme="minorEastAsia"/>
        </w:rPr>
        <w:t>As such:</w:t>
      </w:r>
    </w:p>
    <w:p w14:paraId="60FC6F89" w14:textId="1CB6C141" w:rsidR="00B16A20" w:rsidRPr="00B16A20" w:rsidRDefault="00B16A20" w:rsidP="00B16A2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st</m:t>
              </m:r>
            </m:sub>
          </m:sSub>
          <m:r>
            <w:rPr>
              <w:rFonts w:ascii="Cambria Math" w:eastAsiaTheme="minorEastAsia" w:hAnsi="Cambria Math"/>
            </w:rPr>
            <m:t>+r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</m:oMath>
      </m:oMathPara>
    </w:p>
    <w:p w14:paraId="6CCF6E38" w14:textId="77777777" w:rsidR="00B16A20" w:rsidRPr="00B16A20" w:rsidRDefault="00B16A20" w:rsidP="00B16A2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st</m:t>
              </m:r>
            </m:sub>
          </m:sSub>
          <m:r>
            <w:rPr>
              <w:rFonts w:ascii="Cambria Math" w:eastAsiaTheme="minorEastAsia" w:hAnsi="Cambria Math"/>
            </w:rPr>
            <m:t>+r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</m:oMath>
      </m:oMathPara>
    </w:p>
    <w:p w14:paraId="6AB52D63" w14:textId="266E4EBD" w:rsidR="00B16A20" w:rsidRDefault="00B16A20" w:rsidP="00B16A20">
      <w:pPr>
        <w:rPr>
          <w:rFonts w:eastAsiaTheme="minorEastAsia"/>
        </w:rPr>
      </w:pPr>
      <w:r>
        <w:t xml:space="preserve">Where </w:t>
      </w:r>
      <m:oMath>
        <m:r>
          <w:rPr>
            <w:rFonts w:ascii="Cambria Math" w:hAnsi="Cambria Math"/>
          </w:rPr>
          <m:t>0≤θ&lt;2π</m:t>
        </m:r>
      </m:oMath>
      <w:r>
        <w:rPr>
          <w:rFonts w:eastAsiaTheme="minorEastAsia"/>
        </w:rPr>
        <w:t xml:space="preserve">. Simply put, we will loop over all possible values of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 in the range, and calculate the corresponding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values and draw at this point. However, </w:t>
      </w:r>
      <m:oMath>
        <m:r>
          <w:rPr>
            <w:rFonts w:ascii="Cambria Math" w:eastAsiaTheme="minorEastAsia" w:hAnsi="Cambria Math"/>
          </w:rPr>
          <m:t>θ∈R</m:t>
        </m:r>
      </m:oMath>
      <w:r>
        <w:rPr>
          <w:rFonts w:eastAsiaTheme="minorEastAsia"/>
        </w:rPr>
        <w:t xml:space="preserve">, and as such, we need some sort of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. What is the optimal value for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>?</w:t>
      </w:r>
    </w:p>
    <w:p w14:paraId="70CF72D6" w14:textId="73E9A218" w:rsidR="00AE1091" w:rsidRDefault="00AE1091" w:rsidP="00AE109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θ</m:t>
          </m:r>
        </m:oMath>
      </m:oMathPara>
    </w:p>
    <w:p w14:paraId="741FC63B" w14:textId="08EC297B" w:rsidR="000C0C82" w:rsidRDefault="000C0C82" w:rsidP="00B16A20">
      <w:pPr>
        <w:rPr>
          <w:rFonts w:eastAsiaTheme="minorEastAsia"/>
        </w:rPr>
      </w:pPr>
      <w:r>
        <w:rPr>
          <w:rFonts w:eastAsiaTheme="minorEastAsia"/>
        </w:rPr>
        <w:t xml:space="preserve">For now, we set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θ=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</m:oMath>
      <w:r>
        <w:rPr>
          <w:rFonts w:eastAsiaTheme="minorEastAsia"/>
        </w:rPr>
        <w:t>, we will prove this later.</w:t>
      </w:r>
    </w:p>
    <w:p w14:paraId="550D1832" w14:textId="670007E8" w:rsidR="000C0C82" w:rsidRDefault="000C0C82" w:rsidP="00B16A20">
      <w:pPr>
        <w:rPr>
          <w:rFonts w:eastAsiaTheme="minorEastAsia"/>
        </w:rPr>
      </w:pPr>
      <w:r>
        <w:rPr>
          <w:rFonts w:eastAsiaTheme="minorEastAsia"/>
        </w:rPr>
        <w:t xml:space="preserve">From this point on, we will consider the </w:t>
      </w:r>
      <w:r w:rsidR="00AE1091">
        <w:rPr>
          <w:rFonts w:eastAsiaTheme="minorEastAsia"/>
        </w:rPr>
        <w:t xml:space="preserve">center point of the circle at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</m:t>
            </m:r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0</m:t>
            </m:r>
          </m:e>
        </m:d>
      </m:oMath>
      <w:r w:rsidR="00AE1091">
        <w:rPr>
          <w:rFonts w:eastAsiaTheme="minorEastAsia"/>
        </w:rPr>
        <w:t xml:space="preserve"> We can simply translate the point before drawing.</w:t>
      </w:r>
    </w:p>
    <w:p w14:paraId="396974BA" w14:textId="41EE41B4" w:rsidR="00AE1091" w:rsidRDefault="00AE1091" w:rsidP="00AE1091">
      <w:pPr>
        <w:pStyle w:val="Heading1"/>
        <w:rPr>
          <w:rFonts w:eastAsiaTheme="minorEastAsia"/>
        </w:rPr>
      </w:pPr>
      <w:r>
        <w:rPr>
          <w:rFonts w:eastAsiaTheme="minorEastAsia"/>
        </w:rPr>
        <w:t>DrawCircle</w:t>
      </w:r>
      <w:r>
        <w:rPr>
          <w:rFonts w:eastAsiaTheme="minorEastAsia"/>
        </w:rPr>
        <w:t>2</w:t>
      </w:r>
    </w:p>
    <w:p w14:paraId="6C5B80A3" w14:textId="337773E5" w:rsidR="00AE1091" w:rsidRDefault="00AE1091" w:rsidP="00AE1091">
      <w:r>
        <w:t>As a revision</w:t>
      </w:r>
      <w:r w:rsidR="008A4E23">
        <w:t>:</w:t>
      </w:r>
    </w:p>
    <w:p w14:paraId="43A1DA4D" w14:textId="3164C35D" w:rsidR="00AE1091" w:rsidRPr="00AE1091" w:rsidRDefault="00AE1091" w:rsidP="00AE1091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α+β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β</m:t>
              </m:r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β</m:t>
              </m:r>
            </m:e>
          </m:func>
        </m:oMath>
      </m:oMathPara>
    </w:p>
    <w:p w14:paraId="34842D7A" w14:textId="3755DE54" w:rsidR="00AE1091" w:rsidRPr="008A4E23" w:rsidRDefault="00AE1091" w:rsidP="00AE1091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α+β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β</m:t>
              </m:r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β</m:t>
              </m:r>
            </m:e>
          </m:func>
        </m:oMath>
      </m:oMathPara>
    </w:p>
    <w:p w14:paraId="743F172D" w14:textId="77777777" w:rsidR="008A4E23" w:rsidRPr="008A4E23" w:rsidRDefault="008A4E23" w:rsidP="00AE1091">
      <w:pPr>
        <w:rPr>
          <w:rFonts w:eastAsiaTheme="minorEastAsia"/>
        </w:rPr>
      </w:pPr>
    </w:p>
    <w:tbl>
      <w:tblPr>
        <w:tblStyle w:val="GridTable4-Accent1"/>
        <w:tblW w:w="0" w:type="auto"/>
        <w:tblCellMar>
          <w:top w:w="85" w:type="dxa"/>
          <w:bottom w:w="85" w:type="dxa"/>
        </w:tblCellMar>
        <w:tblLook w:val="0620" w:firstRow="1" w:lastRow="0" w:firstColumn="0" w:lastColumn="0" w:noHBand="1" w:noVBand="1"/>
      </w:tblPr>
      <w:tblGrid>
        <w:gridCol w:w="4508"/>
        <w:gridCol w:w="4509"/>
      </w:tblGrid>
      <w:tr w:rsidR="008A4E23" w14:paraId="2EC6F509" w14:textId="77777777" w:rsidTr="008A4E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08" w:type="dxa"/>
            <w:vAlign w:val="center"/>
          </w:tcPr>
          <w:p w14:paraId="69515899" w14:textId="649BAFC3" w:rsidR="008A4E23" w:rsidRDefault="008A4E23" w:rsidP="008A4E23">
            <w:pPr>
              <w:spacing w:after="12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n+1</m:t>
                    </m:r>
                  </m:sub>
                </m:sSub>
              </m:oMath>
            </m:oMathPara>
          </w:p>
        </w:tc>
        <w:tc>
          <w:tcPr>
            <w:tcW w:w="4509" w:type="dxa"/>
            <w:vAlign w:val="center"/>
          </w:tcPr>
          <w:p w14:paraId="70C0C809" w14:textId="08367CAC" w:rsidR="008A4E23" w:rsidRDefault="008A4E23" w:rsidP="008A4E23">
            <w:pPr>
              <w:spacing w:after="12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n+1</m:t>
                    </m:r>
                  </m:sub>
                </m:sSub>
              </m:oMath>
            </m:oMathPara>
          </w:p>
        </w:tc>
      </w:tr>
      <w:tr w:rsidR="008A4E23" w14:paraId="0525963B" w14:textId="77777777" w:rsidTr="008A4E23">
        <w:tc>
          <w:tcPr>
            <w:tcW w:w="4508" w:type="dxa"/>
            <w:vAlign w:val="center"/>
          </w:tcPr>
          <w:p w14:paraId="0E00FFD9" w14:textId="77777777" w:rsidR="008A4E23" w:rsidRPr="0056597C" w:rsidRDefault="008A4E23" w:rsidP="008A4E23">
            <w:pPr>
              <w:spacing w:after="120"/>
              <w:jc w:val="center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n+1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=r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n+1</m:t>
                        </m:r>
                      </m:sub>
                    </m:sSub>
                  </m:e>
                </m:func>
              </m:oMath>
            </m:oMathPara>
          </w:p>
          <w:p w14:paraId="5763D3F7" w14:textId="77777777" w:rsidR="008A4E23" w:rsidRPr="0056597C" w:rsidRDefault="008A4E23" w:rsidP="008A4E23">
            <w:pPr>
              <w:spacing w:after="120"/>
              <w:jc w:val="center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n+1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=r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d>
                  </m:e>
                </m:func>
              </m:oMath>
            </m:oMathPara>
          </w:p>
          <w:p w14:paraId="2BC7840C" w14:textId="77777777" w:rsidR="008A4E23" w:rsidRPr="0056597C" w:rsidRDefault="008A4E23" w:rsidP="008A4E23">
            <w:pPr>
              <w:spacing w:after="120"/>
              <w:jc w:val="center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n+1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=r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</m:func>
                <m:r>
                  <w:rPr>
                    <w:rFonts w:ascii="Cambria Math" w:hAnsi="Cambria Math"/>
                  </w:rPr>
                  <m:t>-r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</m:func>
              </m:oMath>
            </m:oMathPara>
          </w:p>
          <w:p w14:paraId="71F54B5F" w14:textId="1471ADC7" w:rsidR="008A4E23" w:rsidRPr="008A4E23" w:rsidRDefault="008A4E23" w:rsidP="008A4E23">
            <w:pPr>
              <w:spacing w:after="120"/>
              <w:jc w:val="center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n+1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=x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</m:func>
                <m:r>
                  <w:rPr>
                    <w:rFonts w:ascii="Cambria Math" w:hAnsi="Cambria Math"/>
                  </w:rPr>
                  <m:t>-y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</m:func>
              </m:oMath>
            </m:oMathPara>
          </w:p>
        </w:tc>
        <w:tc>
          <w:tcPr>
            <w:tcW w:w="4509" w:type="dxa"/>
            <w:vAlign w:val="center"/>
          </w:tcPr>
          <w:p w14:paraId="684E596C" w14:textId="77777777" w:rsidR="008A4E23" w:rsidRPr="0056597C" w:rsidRDefault="008A4E23" w:rsidP="008A4E23">
            <w:pPr>
              <w:spacing w:after="120"/>
              <w:jc w:val="center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n+1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=r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n+1</m:t>
                        </m:r>
                      </m:sub>
                    </m:sSub>
                  </m:e>
                </m:func>
              </m:oMath>
            </m:oMathPara>
          </w:p>
          <w:p w14:paraId="20C96C6D" w14:textId="77777777" w:rsidR="008A4E23" w:rsidRPr="0056597C" w:rsidRDefault="008A4E23" w:rsidP="008A4E23">
            <w:pPr>
              <w:spacing w:after="120"/>
              <w:jc w:val="center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n+1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=r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d>
                  </m:e>
                </m:func>
              </m:oMath>
            </m:oMathPara>
          </w:p>
          <w:p w14:paraId="6A5147D8" w14:textId="77777777" w:rsidR="008A4E23" w:rsidRPr="0056597C" w:rsidRDefault="008A4E23" w:rsidP="008A4E23">
            <w:pPr>
              <w:spacing w:after="120"/>
              <w:jc w:val="center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n+1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=r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+r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</m:func>
              </m:oMath>
            </m:oMathPara>
          </w:p>
          <w:p w14:paraId="6A59768B" w14:textId="6824597C" w:rsidR="008A4E23" w:rsidRPr="008A4E23" w:rsidRDefault="008A4E23" w:rsidP="008A4E23">
            <w:pPr>
              <w:spacing w:after="120"/>
              <w:jc w:val="center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n+1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=x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+y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</m:func>
              </m:oMath>
            </m:oMathPara>
          </w:p>
        </w:tc>
      </w:tr>
    </w:tbl>
    <w:p w14:paraId="667EC1E8" w14:textId="77777777" w:rsidR="0056597C" w:rsidRPr="0056597C" w:rsidRDefault="0056597C" w:rsidP="0056597C">
      <w:pPr>
        <w:rPr>
          <w:rFonts w:eastAsiaTheme="minorEastAsia"/>
        </w:rPr>
      </w:pPr>
    </w:p>
    <w:p w14:paraId="01A76648" w14:textId="417D54D2" w:rsidR="00AE1091" w:rsidRPr="003D1E28" w:rsidRDefault="003D1E28" w:rsidP="003D1E28">
      <w:pPr>
        <w:pStyle w:val="Heading1"/>
        <w:rPr>
          <w:rFonts w:eastAsiaTheme="minorEastAsia"/>
        </w:rPr>
      </w:pPr>
      <w:r>
        <w:rPr>
          <w:rFonts w:eastAsiaTheme="minorEastAsia"/>
        </w:rPr>
        <w:t>Optimal step:</w:t>
      </w:r>
    </w:p>
    <w:p w14:paraId="794DC8F3" w14:textId="27245F51" w:rsidR="00B16A20" w:rsidRDefault="00787190" w:rsidP="00B16A20">
      <w:pPr>
        <w:rPr>
          <w:rFonts w:eastAsiaTheme="minorEastAsia"/>
        </w:rPr>
      </w:pPr>
      <w:r>
        <w:rPr>
          <w:rFonts w:eastAsiaTheme="minorEastAsia"/>
        </w:rPr>
        <w:t>For a smooth circle, we want the distance between two consecutive points to be at most one pixel.</w:t>
      </w:r>
    </w:p>
    <w:p w14:paraId="78737635" w14:textId="4B4ACD39" w:rsidR="00787190" w:rsidRPr="00787190" w:rsidRDefault="000C0C82" w:rsidP="00B16A20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≤1</m:t>
          </m:r>
        </m:oMath>
      </m:oMathPara>
    </w:p>
    <w:p w14:paraId="2FBB6002" w14:textId="378EF824" w:rsidR="00BA28BA" w:rsidRPr="004A28B2" w:rsidRDefault="004A28B2" w:rsidP="004A28B2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n+1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r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b>
                      </m:sSub>
                    </m:e>
                  </m:func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r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≤</m:t>
          </m:r>
          <m:r>
            <w:rPr>
              <w:rFonts w:ascii="Cambria Math" w:eastAsiaTheme="minorEastAsia" w:hAnsi="Cambria Math"/>
            </w:rPr>
            <m:t>1</m:t>
          </m:r>
        </m:oMath>
      </m:oMathPara>
    </w:p>
    <w:p w14:paraId="5615A5BE" w14:textId="500EA849" w:rsidR="004A28B2" w:rsidRPr="004A28B2" w:rsidRDefault="004A28B2" w:rsidP="004A28B2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+1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b>
                      </m:sSub>
                    </m:e>
                  </m:func>
                  <m:r>
                    <w:rPr>
                      <w:rFonts w:ascii="Cambria Math" w:eastAsiaTheme="minorEastAsia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≤</m:t>
          </m:r>
          <m:f>
            <m:fPr>
              <m:type m:val="skw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677C83C5" w14:textId="023DF591" w:rsidR="004A28B2" w:rsidRPr="004A28B2" w:rsidRDefault="004A28B2" w:rsidP="004A28B2">
      <w:pPr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color w:val="C45911" w:themeColor="accent2" w:themeShade="BF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color w:val="C45911" w:themeColor="accent2" w:themeShade="B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C45911" w:themeColor="accent2" w:themeShade="BF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C45911" w:themeColor="accent2" w:themeShade="BF"/>
                    </w:rPr>
                    <m:t>2</m:t>
                  </m:r>
                </m:sup>
              </m:sSup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C45911" w:themeColor="accent2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C45911" w:themeColor="accent2" w:themeShade="BF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C45911" w:themeColor="accent2" w:themeShade="BF"/>
                    </w:rPr>
                    <m:t>n+1</m:t>
                  </m:r>
                </m:sub>
              </m:sSub>
            </m:e>
          </m:func>
          <m:r>
            <w:rPr>
              <w:rFonts w:ascii="Cambria Math" w:eastAsiaTheme="minorEastAsia" w:hAnsi="Cambria Math"/>
              <w:color w:val="2F5496" w:themeColor="accent1" w:themeShade="BF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2F5496" w:themeColor="accent1" w:themeShade="BF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color w:val="2F5496" w:themeColor="accent1" w:themeShade="B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2F5496" w:themeColor="accent1" w:themeShade="BF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2F5496" w:themeColor="accent1" w:themeShade="BF"/>
                    </w:rPr>
                    <m:t>2</m:t>
                  </m:r>
                </m:sup>
              </m:sSup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2F5496" w:themeColor="accent1" w:themeShade="BF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2F5496" w:themeColor="accent1" w:themeShade="BF"/>
                    </w:rPr>
                    <m:t>n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-2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n+1</m:t>
                  </m:r>
                </m:sub>
              </m:sSub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func>
          <m:r>
            <w:rPr>
              <w:rFonts w:ascii="Cambria Math" w:eastAsiaTheme="minorEastAsia" w:hAnsi="Cambria Math"/>
              <w:color w:val="2F5496" w:themeColor="accent1" w:themeShade="BF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color w:val="2F5496" w:themeColor="accent1" w:themeShade="B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p>
              </m:sSup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n+1</m:t>
                  </m:r>
                </m:sub>
              </m:sSub>
            </m:e>
          </m:func>
          <m:r>
            <w:rPr>
              <w:rFonts w:ascii="Cambria Math" w:hAnsi="Cambria Math"/>
              <w:color w:val="C45911" w:themeColor="accent2" w:themeShade="BF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C45911" w:themeColor="accent2" w:themeShade="BF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color w:val="C45911" w:themeColor="accent2" w:themeShade="B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C45911" w:themeColor="accent2" w:themeShade="BF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C45911" w:themeColor="accent2" w:themeShade="BF"/>
                    </w:rPr>
                    <m:t>2</m:t>
                  </m:r>
                </m:sup>
              </m:sSup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C45911" w:themeColor="accent2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C45911" w:themeColor="accent2" w:themeShade="BF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C45911" w:themeColor="accent2" w:themeShade="BF"/>
                    </w:rPr>
                    <m:t>n</m:t>
                  </m:r>
                </m:sub>
              </m:sSub>
            </m:e>
          </m:func>
          <m:r>
            <w:rPr>
              <w:rFonts w:ascii="Cambria Math" w:hAnsi="Cambria Math"/>
            </w:rPr>
            <m:t>-2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≤</m:t>
          </m:r>
          <m:f>
            <m:fPr>
              <m:type m:val="skw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08359461" w14:textId="643CF491" w:rsidR="00897151" w:rsidRPr="00E90604" w:rsidRDefault="00E90604" w:rsidP="0089715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2</m:t>
          </m:r>
          <m:r>
            <w:rPr>
              <w:rFonts w:ascii="Cambria Math" w:eastAsiaTheme="minorEastAsia" w:hAnsi="Cambria Math"/>
            </w:rPr>
            <m:t>-2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n+1</m:t>
                  </m:r>
                </m:sub>
              </m:sSub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func>
          <m:r>
            <w:rPr>
              <w:rFonts w:ascii="Cambria Math" w:hAnsi="Cambria Math"/>
            </w:rPr>
            <m:t>-2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≤</m:t>
          </m:r>
          <m:f>
            <m:fPr>
              <m:type m:val="skw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5937AB28" w14:textId="0D4BB1E4" w:rsidR="00E90604" w:rsidRPr="00E90604" w:rsidRDefault="00E90604" w:rsidP="00E9060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2-2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n+1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≤</m:t>
          </m:r>
          <m:f>
            <m:fPr>
              <m:type m:val="skw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2BF437D2" w14:textId="04B41F8F" w:rsidR="00E90604" w:rsidRPr="00E90604" w:rsidRDefault="00E90604" w:rsidP="00E9060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2-2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Δθ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≤</m:t>
          </m:r>
          <m:f>
            <m:fPr>
              <m:type m:val="skw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53066ECC" w14:textId="061609CA" w:rsidR="00E90604" w:rsidRPr="00E90604" w:rsidRDefault="00E90604" w:rsidP="00E9060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1-</m:t>
          </m:r>
          <m:f>
            <m:fPr>
              <m:type m:val="skw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≤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Δθ</m:t>
                  </m:r>
                </m:e>
              </m:d>
            </m:e>
          </m:func>
        </m:oMath>
      </m:oMathPara>
    </w:p>
    <w:p w14:paraId="2130C72A" w14:textId="6E11783D" w:rsidR="00E90604" w:rsidRPr="00E90604" w:rsidRDefault="00E90604" w:rsidP="00E90604">
      <w:pPr>
        <w:rPr>
          <w:rFonts w:eastAsiaTheme="minorEastAsia"/>
        </w:rPr>
      </w:pPr>
      <w:r>
        <w:rPr>
          <w:rFonts w:eastAsiaTheme="minorEastAsia"/>
        </w:rPr>
        <w:t xml:space="preserve">Using Taylor series: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=1-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2!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4!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6!</m:t>
            </m:r>
          </m:den>
        </m:f>
        <m:r>
          <w:rPr>
            <w:rFonts w:ascii="Cambria Math" w:eastAsiaTheme="minorEastAsia" w:hAnsi="Cambria Math"/>
          </w:rPr>
          <m:t>+…</m:t>
        </m:r>
      </m:oMath>
    </w:p>
    <w:p w14:paraId="2F3E9D91" w14:textId="4A1A4C69" w:rsidR="00E90604" w:rsidRPr="00E90604" w:rsidRDefault="00E90604" w:rsidP="00E90604">
      <w:pPr>
        <w:rPr>
          <w:rFonts w:eastAsiaTheme="minorEastAsia"/>
        </w:rPr>
      </w:pPr>
      <w:r>
        <w:rPr>
          <w:rFonts w:eastAsiaTheme="minorEastAsia"/>
        </w:rPr>
        <w:t xml:space="preserve">We will use the approximation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≅1-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5887BF25" w14:textId="0D386B02" w:rsidR="00E90604" w:rsidRPr="00E90604" w:rsidRDefault="00E90604" w:rsidP="00E9060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1-</m:t>
          </m:r>
          <m:f>
            <m:fPr>
              <m:type m:val="skw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≤</m:t>
          </m:r>
          <m:r>
            <w:rPr>
              <w:rFonts w:ascii="Cambria Math" w:eastAsiaTheme="minorEastAsia" w:hAnsi="Cambria Math"/>
            </w:rPr>
            <m:t>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Δθ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486DF1C9" w14:textId="122F4FCC" w:rsidR="00E90604" w:rsidRPr="00E90604" w:rsidRDefault="00E90604" w:rsidP="00E90604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Δθ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≤</m:t>
          </m:r>
          <m:f>
            <m:fPr>
              <m:type m:val="skw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1005B3CB" w14:textId="741D8267" w:rsidR="00E90604" w:rsidRPr="00E90604" w:rsidRDefault="00E90604" w:rsidP="00E90604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Δθ</m:t>
          </m:r>
          <m:r>
            <m:rPr>
              <m:sty m:val="p"/>
            </m:rPr>
            <w:rPr>
              <w:rFonts w:ascii="Cambria Math" w:eastAsiaTheme="minorEastAsia" w:hAnsi="Cambria Math"/>
            </w:rPr>
            <m:t>≤</m:t>
          </m:r>
          <m:f>
            <m:fPr>
              <m:type m:val="skw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14:paraId="0D2B591D" w14:textId="525B62FD" w:rsidR="00E90604" w:rsidRPr="00E90604" w:rsidRDefault="003D1E28" w:rsidP="00E90604">
      <w:pPr>
        <w:rPr>
          <w:rFonts w:eastAsiaTheme="minorEastAsia"/>
        </w:rPr>
      </w:pPr>
      <w:r>
        <w:rPr>
          <w:rFonts w:eastAsiaTheme="minorEastAsia"/>
        </w:rPr>
        <w:t xml:space="preserve">We will use the upper limit of this equation as a value of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>.</w:t>
      </w:r>
    </w:p>
    <w:sectPr w:rsidR="00E90604" w:rsidRPr="00E90604" w:rsidSect="00B14289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E0298F"/>
    <w:multiLevelType w:val="hybridMultilevel"/>
    <w:tmpl w:val="173EF976"/>
    <w:lvl w:ilvl="0" w:tplc="36E2DEE6">
      <w:start w:val="1"/>
      <w:numFmt w:val="decimal"/>
      <w:lvlText w:val="#%1  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923"/>
    <w:rsid w:val="00033003"/>
    <w:rsid w:val="000C0C82"/>
    <w:rsid w:val="00114054"/>
    <w:rsid w:val="00182323"/>
    <w:rsid w:val="0018604B"/>
    <w:rsid w:val="001A5488"/>
    <w:rsid w:val="002023C7"/>
    <w:rsid w:val="002531D7"/>
    <w:rsid w:val="003A7E24"/>
    <w:rsid w:val="003D1E28"/>
    <w:rsid w:val="00477837"/>
    <w:rsid w:val="004A28B2"/>
    <w:rsid w:val="0056597C"/>
    <w:rsid w:val="005A113A"/>
    <w:rsid w:val="00787190"/>
    <w:rsid w:val="007B20B3"/>
    <w:rsid w:val="007C6F9B"/>
    <w:rsid w:val="00897151"/>
    <w:rsid w:val="008A4E23"/>
    <w:rsid w:val="008D3DBE"/>
    <w:rsid w:val="00947CE7"/>
    <w:rsid w:val="00AA7972"/>
    <w:rsid w:val="00AE1091"/>
    <w:rsid w:val="00B14289"/>
    <w:rsid w:val="00B16A20"/>
    <w:rsid w:val="00BA28BA"/>
    <w:rsid w:val="00BD2038"/>
    <w:rsid w:val="00C121FE"/>
    <w:rsid w:val="00CD2C2D"/>
    <w:rsid w:val="00D40CBD"/>
    <w:rsid w:val="00D67A25"/>
    <w:rsid w:val="00E81AF3"/>
    <w:rsid w:val="00E90604"/>
    <w:rsid w:val="00ED5923"/>
    <w:rsid w:val="00F20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2C122"/>
  <w15:chartTrackingRefBased/>
  <w15:docId w15:val="{55B78CC7-2EF5-4C2E-BB96-D118DCE83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59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59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592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D59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59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D59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ED592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ED5923"/>
    <w:pPr>
      <w:ind w:left="720"/>
      <w:contextualSpacing/>
    </w:pPr>
  </w:style>
  <w:style w:type="table" w:styleId="ListTable3-Accent5">
    <w:name w:val="List Table 3 Accent 5"/>
    <w:basedOn w:val="TableNormal"/>
    <w:uiPriority w:val="48"/>
    <w:rsid w:val="008A4E23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2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Megadardery .</dc:creator>
  <cp:keywords/>
  <dc:description/>
  <cp:lastModifiedBy>Megadardery .</cp:lastModifiedBy>
  <cp:revision>11</cp:revision>
  <dcterms:created xsi:type="dcterms:W3CDTF">2020-02-27T18:28:00Z</dcterms:created>
  <dcterms:modified xsi:type="dcterms:W3CDTF">2020-03-06T20:13:00Z</dcterms:modified>
</cp:coreProperties>
</file>