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43475" w14:textId="39D4B6FE" w:rsidR="009A4D66" w:rsidRDefault="009A4D66" w:rsidP="009A4D66">
      <w:pPr>
        <w:rPr>
          <w:lang w:val="en-US"/>
        </w:rPr>
      </w:pPr>
      <w:r>
        <w:rPr>
          <w:lang w:val="en-US"/>
        </w:rPr>
        <w:t xml:space="preserve">Postgres replication </w:t>
      </w:r>
    </w:p>
    <w:p w14:paraId="4679800B" w14:textId="77777777" w:rsidR="009A4D66" w:rsidRDefault="009A4D66" w:rsidP="009A4D66">
      <w:pPr>
        <w:rPr>
          <w:lang w:val="en-US"/>
        </w:rPr>
      </w:pPr>
    </w:p>
    <w:p w14:paraId="21F68679" w14:textId="4CA51C2F" w:rsidR="009A4D66" w:rsidRDefault="00DC1B9D" w:rsidP="00DC1B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Will create postgres-1 container.</w:t>
      </w:r>
    </w:p>
    <w:p w14:paraId="6008EAB7" w14:textId="0E95C03C" w:rsidR="00DC1B9D" w:rsidRDefault="00DC1B9D" w:rsidP="00DC1B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Persist its data to volume.</w:t>
      </w:r>
    </w:p>
    <w:p w14:paraId="6DDFCD19" w14:textId="1A9CE438" w:rsidR="00DC1B9D" w:rsidRDefault="00DC1B9D" w:rsidP="00DC1B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Archiving and write-ahead-</w:t>
      </w:r>
      <w:proofErr w:type="gramStart"/>
      <w:r>
        <w:rPr>
          <w:lang w:val="en-US"/>
        </w:rPr>
        <w:t>logging</w:t>
      </w:r>
      <w:proofErr w:type="gramEnd"/>
    </w:p>
    <w:p w14:paraId="693883A8" w14:textId="3A9934F0" w:rsidR="00DC1B9D" w:rsidRDefault="00DC1B9D" w:rsidP="00DC1B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Launch postgres-2 </w:t>
      </w:r>
      <w:proofErr w:type="gramStart"/>
      <w:r>
        <w:rPr>
          <w:lang w:val="en-US"/>
        </w:rPr>
        <w:t>container</w:t>
      </w:r>
      <w:proofErr w:type="gramEnd"/>
      <w:r>
        <w:rPr>
          <w:lang w:val="en-US"/>
        </w:rPr>
        <w:t xml:space="preserve"> </w:t>
      </w:r>
    </w:p>
    <w:p w14:paraId="71FB8BD9" w14:textId="76D93845" w:rsidR="00DC1B9D" w:rsidRDefault="00DC1B9D" w:rsidP="00DC1B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Postgres-2 container will take a backup from postgres-1 container (data volume)</w:t>
      </w:r>
    </w:p>
    <w:p w14:paraId="5F07CB55" w14:textId="7EF13CA8" w:rsidR="00DC1B9D" w:rsidRDefault="00DC1B9D" w:rsidP="00DC1B9D">
      <w:pPr>
        <w:pStyle w:val="ListParagraph"/>
        <w:rPr>
          <w:lang w:val="en-US"/>
        </w:rPr>
      </w:pPr>
      <w:r>
        <w:rPr>
          <w:lang w:val="en-US"/>
        </w:rPr>
        <w:t xml:space="preserve">It will automatically create data directory that is set up to stream from the main directory using utility called </w:t>
      </w:r>
      <w:proofErr w:type="spellStart"/>
      <w:r>
        <w:rPr>
          <w:lang w:val="en-US"/>
        </w:rPr>
        <w:t>pg</w:t>
      </w:r>
      <w:proofErr w:type="spellEnd"/>
      <w:r>
        <w:rPr>
          <w:lang w:val="en-US"/>
        </w:rPr>
        <w:t xml:space="preserve">-based backup, this will give us volume which we can launch second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instance in standby mode.</w:t>
      </w:r>
    </w:p>
    <w:p w14:paraId="2ADD89FA" w14:textId="77777777" w:rsidR="00DC1B9D" w:rsidRDefault="00DC1B9D" w:rsidP="00DC1B9D">
      <w:pPr>
        <w:pStyle w:val="ListParagraph"/>
        <w:rPr>
          <w:lang w:val="en-US"/>
        </w:rPr>
      </w:pPr>
    </w:p>
    <w:p w14:paraId="37C89763" w14:textId="364DBC8D" w:rsidR="009E12E1" w:rsidRDefault="009E12E1" w:rsidP="00DC1B9D">
      <w:pPr>
        <w:pStyle w:val="ListParagraph"/>
        <w:rPr>
          <w:lang w:val="en-US"/>
        </w:rPr>
      </w:pPr>
      <w:proofErr w:type="spellStart"/>
      <w:r>
        <w:rPr>
          <w:lang w:val="en-US"/>
        </w:rPr>
        <w:t>pg</w:t>
      </w:r>
      <w:proofErr w:type="spellEnd"/>
      <w:r>
        <w:rPr>
          <w:lang w:val="en-US"/>
        </w:rPr>
        <w:t xml:space="preserve">-based backup: it’s a tool to create standby instance, it connects to primary as a replication user and take a backup and restore it to a data folder, this data folder will look almost like the same data folder of our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primary </w:t>
      </w:r>
      <w:proofErr w:type="gramStart"/>
      <w:r>
        <w:rPr>
          <w:lang w:val="en-US"/>
        </w:rPr>
        <w:t>instance</w:t>
      </w:r>
      <w:proofErr w:type="gramEnd"/>
      <w:r>
        <w:rPr>
          <w:lang w:val="en-US"/>
        </w:rPr>
        <w:t xml:space="preserve"> but this folder will be ready to receive replica requests from the primary. </w:t>
      </w:r>
    </w:p>
    <w:p w14:paraId="49DA80E0" w14:textId="7414EC6C" w:rsidR="009E12E1" w:rsidRDefault="009E12E1" w:rsidP="00DC1B9D">
      <w:pPr>
        <w:pStyle w:val="ListParagraph"/>
        <w:rPr>
          <w:lang w:val="en-US"/>
        </w:rPr>
      </w:pPr>
      <w:r>
        <w:rPr>
          <w:lang w:val="en-US"/>
        </w:rPr>
        <w:t xml:space="preserve">From this data directory we will create docker volume for the standby instance, and once a new standby starts up, it will automatically read the transactions logs from the primary server and starts the replication process. </w:t>
      </w:r>
    </w:p>
    <w:p w14:paraId="67BE3F57" w14:textId="77777777" w:rsidR="0028752A" w:rsidRDefault="0028752A" w:rsidP="00DC1B9D">
      <w:pPr>
        <w:pStyle w:val="ListParagraph"/>
        <w:rPr>
          <w:lang w:val="en-US"/>
        </w:rPr>
      </w:pPr>
    </w:p>
    <w:p w14:paraId="39B73FEF" w14:textId="7EC9D6BF" w:rsidR="0028752A" w:rsidRDefault="0028752A" w:rsidP="00DC1B9D">
      <w:pPr>
        <w:pStyle w:val="ListParagraph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statefulset</w:t>
      </w:r>
      <w:proofErr w:type="spellEnd"/>
      <w:r>
        <w:rPr>
          <w:lang w:val="en-US"/>
        </w:rPr>
        <w:t>- docker compose)</w:t>
      </w:r>
    </w:p>
    <w:p w14:paraId="15505B2D" w14:textId="77777777" w:rsidR="00C50353" w:rsidRDefault="00C50353" w:rsidP="00DC1B9D">
      <w:pPr>
        <w:pStyle w:val="ListParagraph"/>
        <w:rPr>
          <w:lang w:val="en-US"/>
        </w:rPr>
      </w:pPr>
    </w:p>
    <w:p w14:paraId="4BD82754" w14:textId="44FE274B" w:rsidR="00C50353" w:rsidRDefault="00C50353" w:rsidP="00DC1B9D">
      <w:pPr>
        <w:pStyle w:val="ListParagraph"/>
        <w:rPr>
          <w:lang w:val="en-US"/>
        </w:rPr>
      </w:pPr>
      <w:r>
        <w:rPr>
          <w:lang w:val="en-US"/>
        </w:rPr>
        <w:t>……………</w:t>
      </w:r>
    </w:p>
    <w:p w14:paraId="6ED1294E" w14:textId="77777777" w:rsidR="00C50353" w:rsidRPr="00C50353" w:rsidRDefault="00C50353" w:rsidP="00DC1B9D">
      <w:pPr>
        <w:pStyle w:val="ListParagraph"/>
        <w:rPr>
          <w:rFonts w:ascii="Arial" w:hAnsi="Arial" w:cs="Arial"/>
          <w:color w:val="151515"/>
          <w:sz w:val="27"/>
          <w:szCs w:val="27"/>
          <w:shd w:val="clear" w:color="auto" w:fill="FFFFFF"/>
        </w:rPr>
      </w:pPr>
    </w:p>
    <w:p w14:paraId="22167C8A" w14:textId="00845C51" w:rsidR="00C50353" w:rsidRPr="00C50353" w:rsidRDefault="00C50353" w:rsidP="00DC1B9D">
      <w:pPr>
        <w:pStyle w:val="ListParagraph"/>
        <w:rPr>
          <w:rFonts w:ascii="Arial" w:hAnsi="Arial" w:cs="Arial"/>
          <w:color w:val="151515"/>
          <w:sz w:val="27"/>
          <w:szCs w:val="27"/>
          <w:shd w:val="clear" w:color="auto" w:fill="FFFFFF"/>
        </w:rPr>
      </w:pPr>
      <w:r w:rsidRPr="00C50353">
        <w:rPr>
          <w:rFonts w:ascii="Arial" w:hAnsi="Arial" w:cs="Arial"/>
          <w:color w:val="151515"/>
          <w:sz w:val="27"/>
          <w:szCs w:val="27"/>
          <w:shd w:val="clear" w:color="auto" w:fill="FFFFFF"/>
        </w:rPr>
        <w:t>Operator:</w:t>
      </w:r>
    </w:p>
    <w:p w14:paraId="3FD7126D" w14:textId="77777777" w:rsidR="00C50353" w:rsidRDefault="00C50353" w:rsidP="00DC1B9D">
      <w:pPr>
        <w:pStyle w:val="ListParagraph"/>
        <w:rPr>
          <w:lang w:val="en-US"/>
        </w:rPr>
      </w:pPr>
    </w:p>
    <w:p w14:paraId="66E588AF" w14:textId="293CA86B" w:rsidR="00C50353" w:rsidRPr="00DC1B9D" w:rsidRDefault="00C50353" w:rsidP="00DC1B9D">
      <w:pPr>
        <w:pStyle w:val="ListParagraph"/>
        <w:rPr>
          <w:lang w:val="en-US"/>
        </w:rPr>
      </w:pPr>
      <w:r>
        <w:rPr>
          <w:rFonts w:ascii="Arial" w:hAnsi="Arial" w:cs="Arial"/>
          <w:color w:val="151515"/>
          <w:sz w:val="27"/>
          <w:szCs w:val="27"/>
          <w:shd w:val="clear" w:color="auto" w:fill="FFFFFF"/>
        </w:rPr>
        <w:t>An Operator is an application-specific controller that extends the Kubernetes API to create, configure, and manage instances of complex stateful applications on behalf of a Kubernetes user.</w:t>
      </w:r>
    </w:p>
    <w:sectPr w:rsidR="00C50353" w:rsidRPr="00DC1B9D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9F798" w14:textId="77777777" w:rsidR="00373452" w:rsidRDefault="00373452" w:rsidP="00E06CE7">
      <w:r>
        <w:separator/>
      </w:r>
    </w:p>
  </w:endnote>
  <w:endnote w:type="continuationSeparator" w:id="0">
    <w:p w14:paraId="495E8778" w14:textId="77777777" w:rsidR="00373452" w:rsidRDefault="00373452" w:rsidP="00E06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E475A" w14:textId="7E97EA34" w:rsidR="00E06CE7" w:rsidRDefault="00E06CE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00BEC9" wp14:editId="7B95C98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160" b="0"/>
              <wp:wrapNone/>
              <wp:docPr id="875954763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442657" w14:textId="257FB7D1" w:rsidR="00E06CE7" w:rsidRPr="00E06CE7" w:rsidRDefault="00E06CE7" w:rsidP="00E06CE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06CE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00BEC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64442657" w14:textId="257FB7D1" w:rsidR="00E06CE7" w:rsidRPr="00E06CE7" w:rsidRDefault="00E06CE7" w:rsidP="00E06CE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E06CE7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B038F" w14:textId="568BDA02" w:rsidR="00E06CE7" w:rsidRDefault="00E06CE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E376D9F" wp14:editId="457DCB67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160" b="0"/>
              <wp:wrapNone/>
              <wp:docPr id="852475648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BA476A" w14:textId="79525AC3" w:rsidR="00E06CE7" w:rsidRPr="00E06CE7" w:rsidRDefault="00E06CE7" w:rsidP="00E06CE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06CE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376D9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04BA476A" w14:textId="79525AC3" w:rsidR="00E06CE7" w:rsidRPr="00E06CE7" w:rsidRDefault="00E06CE7" w:rsidP="00E06CE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E06CE7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2EFAE" w14:textId="184CA26C" w:rsidR="00E06CE7" w:rsidRDefault="00E06CE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FFC52D" wp14:editId="7E03948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160" b="0"/>
              <wp:wrapNone/>
              <wp:docPr id="1104507551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4B8212" w14:textId="72C9A9FA" w:rsidR="00E06CE7" w:rsidRPr="00E06CE7" w:rsidRDefault="00E06CE7" w:rsidP="00E06CE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06CE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FFC52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334B8212" w14:textId="72C9A9FA" w:rsidR="00E06CE7" w:rsidRPr="00E06CE7" w:rsidRDefault="00E06CE7" w:rsidP="00E06CE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E06CE7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9F6FB" w14:textId="77777777" w:rsidR="00373452" w:rsidRDefault="00373452" w:rsidP="00E06CE7">
      <w:r>
        <w:separator/>
      </w:r>
    </w:p>
  </w:footnote>
  <w:footnote w:type="continuationSeparator" w:id="0">
    <w:p w14:paraId="3BAB829C" w14:textId="77777777" w:rsidR="00373452" w:rsidRDefault="00373452" w:rsidP="00E06C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35747"/>
    <w:multiLevelType w:val="hybridMultilevel"/>
    <w:tmpl w:val="673A72D0"/>
    <w:lvl w:ilvl="0" w:tplc="DF3EDD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783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E7"/>
    <w:rsid w:val="0028752A"/>
    <w:rsid w:val="00373452"/>
    <w:rsid w:val="00424E6C"/>
    <w:rsid w:val="00543A3C"/>
    <w:rsid w:val="009A4D66"/>
    <w:rsid w:val="009E12E1"/>
    <w:rsid w:val="00BC60A7"/>
    <w:rsid w:val="00C476DF"/>
    <w:rsid w:val="00C50353"/>
    <w:rsid w:val="00C75E93"/>
    <w:rsid w:val="00DC1B9D"/>
    <w:rsid w:val="00E0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5B452"/>
  <w15:chartTrackingRefBased/>
  <w15:docId w15:val="{3DBCDF4C-9D2C-554F-A42B-3722243DE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06C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CE7"/>
  </w:style>
  <w:style w:type="paragraph" w:styleId="ListParagraph">
    <w:name w:val="List Paragraph"/>
    <w:basedOn w:val="Normal"/>
    <w:uiPriority w:val="34"/>
    <w:qFormat/>
    <w:rsid w:val="00DC1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Eldesoki, Vodafone</dc:creator>
  <cp:keywords/>
  <dc:description/>
  <cp:lastModifiedBy>Ahmed Eldesoki, Vodafone</cp:lastModifiedBy>
  <cp:revision>4</cp:revision>
  <dcterms:created xsi:type="dcterms:W3CDTF">2023-12-23T14:05:00Z</dcterms:created>
  <dcterms:modified xsi:type="dcterms:W3CDTF">2024-01-08T11:10:00Z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41d5729f,3436024b,32cfbf00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2023-12-23T14:06:05Z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19f63029-78bd-406b-bc1b-408d6d56c3a4</vt:lpwstr>
  </property>
  <property fmtid="{D5CDD505-2E9C-101B-9397-08002B2CF9AE}" pid="11" name="MSIP_Label_0359f705-2ba0-454b-9cfc-6ce5bcaac040_ContentBits">
    <vt:lpwstr>2</vt:lpwstr>
  </property>
</Properties>
</file>