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E509" w14:textId="77777777" w:rsidR="00A31B87" w:rsidRDefault="00000000" w:rsidP="00615BC4">
      <w:pPr>
        <w:bidi/>
        <w:spacing w:before="520" w:after="160"/>
      </w:pPr>
      <w:r>
        <w:rPr>
          <w:b/>
          <w:color w:val="0B315C"/>
          <w:sz w:val="40"/>
        </w:rPr>
        <w:t>إدارة الحجر الصحي بالقاهرة</w:t>
      </w:r>
    </w:p>
    <w:p w14:paraId="0DAE477D" w14:textId="77777777" w:rsidR="00A31B87" w:rsidRDefault="00000000" w:rsidP="00615BC4">
      <w:pPr>
        <w:bidi/>
        <w:spacing w:before="80"/>
      </w:pPr>
      <w:r>
        <w:rPr>
          <w:b/>
          <w:color w:val="0B315C"/>
          <w:sz w:val="54"/>
        </w:rPr>
        <w:t>خطة التحول الرقمي وإعادة بناء منظومة الخدمات</w:t>
      </w:r>
    </w:p>
    <w:p w14:paraId="71F9493E" w14:textId="77777777" w:rsidR="00A31B87" w:rsidRDefault="00000000" w:rsidP="00615BC4">
      <w:pPr>
        <w:bidi/>
        <w:spacing w:after="520"/>
      </w:pPr>
      <w:r>
        <w:rPr>
          <w:color w:val="475569"/>
          <w:sz w:val="30"/>
        </w:rPr>
        <w:t>وثيقة تنفيذية مختصرة للعرض على وزارة الصحة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31B87" w14:paraId="3FFF62C4" w14:textId="77777777">
        <w:trPr>
          <w:jc w:val="center"/>
        </w:trPr>
        <w:tc>
          <w:tcPr>
            <w:tcW w:w="10368" w:type="dxa"/>
            <w:shd w:val="clear" w:color="auto" w:fill="EAF7F0"/>
          </w:tcPr>
          <w:p w14:paraId="037BD0A1" w14:textId="77777777" w:rsidR="00A31B87" w:rsidRDefault="00000000" w:rsidP="00615BC4">
            <w:pPr>
              <w:bidi/>
              <w:spacing w:after="40"/>
            </w:pPr>
            <w:r>
              <w:rPr>
                <w:b/>
                <w:color w:val="0B315C"/>
                <w:sz w:val="23"/>
              </w:rPr>
              <w:t xml:space="preserve">الرسالة الرئيسية: </w:t>
            </w:r>
            <w:r>
              <w:rPr>
                <w:color w:val="34495E"/>
                <w:sz w:val="23"/>
              </w:rPr>
              <w:t>المقترح ليس تحسينًا شكليًا لواجهة قائمة؛ بل إعادة بناء كاملة لمنظومة الحجز والمتابعة والطوابير والتقارير في بيئة رقمية واحدة تخدم المواطن والمكاتب والإدارة المركزية.</w:t>
            </w:r>
          </w:p>
        </w:tc>
      </w:tr>
    </w:tbl>
    <w:p w14:paraId="437CCE79" w14:textId="77777777" w:rsidR="00A31B87" w:rsidRDefault="00A31B87" w:rsidP="00615BC4"/>
    <w:p w14:paraId="2609C68F" w14:textId="77777777" w:rsidR="00A31B87" w:rsidRDefault="00000000" w:rsidP="00615BC4">
      <w:r>
        <w:rPr>
          <w:noProof/>
        </w:rPr>
        <w:drawing>
          <wp:inline distT="0" distB="0" distL="0" distR="0" wp14:anchorId="705564A6" wp14:editId="17032F57">
            <wp:extent cx="630936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-experie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242E" w14:textId="77777777" w:rsidR="00A31B87" w:rsidRDefault="00000000" w:rsidP="00615BC4">
      <w:pPr>
        <w:bidi/>
      </w:pPr>
      <w:r>
        <w:rPr>
          <w:color w:val="5B6675"/>
          <w:sz w:val="20"/>
        </w:rPr>
        <w:t>الواجهة العامة كبوابة موحدة للخدمات والمعلومات والحجز.</w:t>
      </w:r>
    </w:p>
    <w:p w14:paraId="595FD672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32"/>
        </w:rPr>
        <w:t>لماذا الآن؟</w:t>
      </w:r>
    </w:p>
    <w:p w14:paraId="4CB2B62B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تجميع طلبات الحجز والشكاوى والمقترحات في قناة رسمية واحدة بدل الاعتماد على الرسائل المتفرقة.</w:t>
      </w:r>
    </w:p>
    <w:p w14:paraId="7F0378E4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تقديم تجربة واضحة للمواطن: اختيار الخدمة، إرسال الطلب، الحصول على بطاقة متابعة، ثم متابعة الدور والحالة.</w:t>
      </w:r>
    </w:p>
    <w:p w14:paraId="4341CAE6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إتاحة رؤية مركزية للوزارة: أرقام الطلبات، أداء المكاتب، الطوابير، ونقاط الضغط اليومية.</w:t>
      </w:r>
    </w:p>
    <w:p w14:paraId="4E11AE00" w14:textId="77777777" w:rsidR="00A31B87" w:rsidRDefault="00000000" w:rsidP="00615BC4">
      <w:r>
        <w:br w:type="page"/>
      </w:r>
    </w:p>
    <w:p w14:paraId="174D04AD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lastRenderedPageBreak/>
        <w:t>1. التحول المقترح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31B87" w14:paraId="5A606FB5" w14:textId="77777777">
        <w:trPr>
          <w:jc w:val="center"/>
        </w:trPr>
        <w:tc>
          <w:tcPr>
            <w:tcW w:w="3456" w:type="dxa"/>
            <w:shd w:val="clear" w:color="auto" w:fill="0B315C"/>
            <w:vAlign w:val="center"/>
          </w:tcPr>
          <w:p w14:paraId="00B9300D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من الوضع التقليدي</w:t>
            </w:r>
          </w:p>
        </w:tc>
        <w:tc>
          <w:tcPr>
            <w:tcW w:w="3456" w:type="dxa"/>
            <w:shd w:val="clear" w:color="auto" w:fill="0B315C"/>
            <w:vAlign w:val="center"/>
          </w:tcPr>
          <w:p w14:paraId="5B7515F9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إلى المنصة المقترحة</w:t>
            </w:r>
          </w:p>
        </w:tc>
        <w:tc>
          <w:tcPr>
            <w:tcW w:w="3456" w:type="dxa"/>
            <w:shd w:val="clear" w:color="auto" w:fill="0B315C"/>
            <w:vAlign w:val="center"/>
          </w:tcPr>
          <w:p w14:paraId="35D8D497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الأثر المباشر</w:t>
            </w:r>
          </w:p>
        </w:tc>
      </w:tr>
      <w:tr w:rsidR="00A31B87" w14:paraId="6DAD1A37" w14:textId="77777777">
        <w:trPr>
          <w:jc w:val="center"/>
        </w:trPr>
        <w:tc>
          <w:tcPr>
            <w:tcW w:w="3456" w:type="dxa"/>
            <w:shd w:val="clear" w:color="auto" w:fill="F7FAFC"/>
            <w:vAlign w:val="center"/>
          </w:tcPr>
          <w:p w14:paraId="40AA5E34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مراجعات ورسائل منفصلة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62ECB67F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نموذج حجز وشكوى موحد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2E221C86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تقليل التشتت وسهولة القياس</w:t>
            </w:r>
          </w:p>
        </w:tc>
      </w:tr>
      <w:tr w:rsidR="00A31B87" w14:paraId="40EF1ACE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24D3B282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الاعتماد على حضور المواطن لمعرفة الدور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873E8BC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بطاقة رقمية وQR وطابور يومي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1B46763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تنظيم الحركة داخل المكتب</w:t>
            </w:r>
          </w:p>
        </w:tc>
      </w:tr>
      <w:tr w:rsidR="00A31B87" w14:paraId="681212E0" w14:textId="77777777">
        <w:trPr>
          <w:jc w:val="center"/>
        </w:trPr>
        <w:tc>
          <w:tcPr>
            <w:tcW w:w="3456" w:type="dxa"/>
            <w:shd w:val="clear" w:color="auto" w:fill="F7FAFC"/>
            <w:vAlign w:val="center"/>
          </w:tcPr>
          <w:p w14:paraId="2FE42282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متابعة مكتبية محدودة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5E0CAE9D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لوحة مركزية وتحليلات وتصدير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2793B1A0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قرار أسرع ورقابة أوضح</w:t>
            </w:r>
          </w:p>
        </w:tc>
      </w:tr>
      <w:tr w:rsidR="00A31B87" w14:paraId="46A66FFB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186B0DB8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تحديثات تشغيلية متفرقة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DFA065C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كتالوجات مكاتب ولقاحات وأسعار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BD2F24E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مصدر بيانات واحد قابل للإدارة</w:t>
            </w:r>
          </w:p>
        </w:tc>
      </w:tr>
    </w:tbl>
    <w:p w14:paraId="7A22BB42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t>2. رحلة المواطن: حجز موعد</w:t>
      </w:r>
    </w:p>
    <w:p w14:paraId="2176D355" w14:textId="77777777" w:rsidR="00A31B87" w:rsidRDefault="00000000" w:rsidP="00615BC4">
      <w:pPr>
        <w:bidi/>
        <w:spacing w:after="160"/>
      </w:pPr>
      <w:r>
        <w:rPr>
          <w:color w:val="354254"/>
          <w:sz w:val="24"/>
        </w:rPr>
        <w:t>تبدأ الرحلة من اختيار نوع الخدمة، ثم حالة المسافر والمكتب والتاريخ، وتنتهي برقم طلب وبطاقة متابعة قابلة للحفظ أو المشاركة.</w:t>
      </w:r>
    </w:p>
    <w:p w14:paraId="66961D32" w14:textId="77777777" w:rsidR="00A31B87" w:rsidRDefault="00000000" w:rsidP="00615BC4">
      <w:r>
        <w:rPr>
          <w:noProof/>
        </w:rPr>
        <w:drawing>
          <wp:inline distT="0" distB="0" distL="0" distR="0" wp14:anchorId="703BD9D2" wp14:editId="4320367D">
            <wp:extent cx="6309360" cy="3549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ooking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05A5" w14:textId="77777777" w:rsidR="00A31B87" w:rsidRDefault="00000000" w:rsidP="00615BC4">
      <w:pPr>
        <w:bidi/>
      </w:pPr>
      <w:r>
        <w:rPr>
          <w:color w:val="5B6675"/>
          <w:sz w:val="20"/>
        </w:rPr>
        <w:t>رحلة الحجز: اختيار حالة المسافر، المكتب، التاريخ، ثم ظهور الطلب في لوحة الإدارة.</w:t>
      </w:r>
    </w:p>
    <w:p w14:paraId="7E4455CB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حالات المسافر والمكاتب واللقاحات ليست نصوصًا ثابتة؛ يمكن إدارتها مركزيًا من اللوحة.</w:t>
      </w:r>
    </w:p>
    <w:p w14:paraId="1E9C3832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التحقق من التاريخ والسعة يتم قبل الإرسال لتقليل الازدحام والطلبات غير القابلة للتنفيذ.</w:t>
      </w:r>
    </w:p>
    <w:p w14:paraId="6A249BC5" w14:textId="77777777" w:rsidR="00A31B87" w:rsidRDefault="00000000" w:rsidP="00615BC4">
      <w:r>
        <w:br w:type="page"/>
      </w:r>
    </w:p>
    <w:p w14:paraId="1978CAF5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lastRenderedPageBreak/>
        <w:t>3. بطاقة المتابعة والطابور</w:t>
      </w:r>
    </w:p>
    <w:p w14:paraId="4A0ECC2E" w14:textId="77777777" w:rsidR="00A31B87" w:rsidRDefault="00000000" w:rsidP="00615BC4">
      <w:pPr>
        <w:bidi/>
        <w:spacing w:after="160"/>
      </w:pPr>
      <w:r>
        <w:rPr>
          <w:color w:val="354254"/>
          <w:sz w:val="24"/>
        </w:rPr>
        <w:t>بعد نجاح الحجز يحصل المواطن على بطاقة متابعة رقمية، ويمكنه فتح صفحة المتابعة أو تحميل البطاقة أو إضافة الموعد للتقويم. يوم الحضور يمكن حجز دور في الطابور ومتابعة الحالة.</w:t>
      </w:r>
    </w:p>
    <w:p w14:paraId="34BBDCE0" w14:textId="77777777" w:rsidR="00A31B87" w:rsidRDefault="00000000" w:rsidP="00615BC4">
      <w:r>
        <w:rPr>
          <w:noProof/>
        </w:rPr>
        <w:drawing>
          <wp:inline distT="0" distB="0" distL="0" distR="0" wp14:anchorId="45D73426" wp14:editId="6BF86E5E">
            <wp:extent cx="6309360" cy="3549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ass-que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40E3" w14:textId="77777777" w:rsidR="00A31B87" w:rsidRDefault="00000000" w:rsidP="00615BC4">
      <w:pPr>
        <w:bidi/>
      </w:pPr>
      <w:r>
        <w:rPr>
          <w:color w:val="5B6675"/>
          <w:sz w:val="20"/>
        </w:rPr>
        <w:t>بطاقة رقمية تربط المواطن بالمكتب وتختصر خطوة الاستعلام اليدوي.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31B87" w14:paraId="450B5EA4" w14:textId="77777777">
        <w:trPr>
          <w:jc w:val="center"/>
        </w:trPr>
        <w:tc>
          <w:tcPr>
            <w:tcW w:w="10368" w:type="dxa"/>
            <w:shd w:val="clear" w:color="auto" w:fill="EEF3F8"/>
          </w:tcPr>
          <w:p w14:paraId="18671132" w14:textId="77777777" w:rsidR="00A31B87" w:rsidRDefault="00000000" w:rsidP="00615BC4">
            <w:pPr>
              <w:bidi/>
              <w:spacing w:after="40"/>
            </w:pPr>
            <w:r>
              <w:rPr>
                <w:b/>
                <w:color w:val="0B315C"/>
                <w:sz w:val="23"/>
              </w:rPr>
              <w:t xml:space="preserve">قيمة تشغيلية: </w:t>
            </w:r>
            <w:r>
              <w:rPr>
                <w:color w:val="34495E"/>
                <w:sz w:val="23"/>
              </w:rPr>
              <w:t>الطابور الرقمي يساعد المكتب على معرفة الحضور، المنتهي، وغير المكتمل، مع رقم دور واضح لكل مواطن.</w:t>
            </w:r>
          </w:p>
        </w:tc>
      </w:tr>
    </w:tbl>
    <w:p w14:paraId="603A8B40" w14:textId="77777777" w:rsidR="00A31B87" w:rsidRDefault="00A31B87" w:rsidP="00615BC4"/>
    <w:p w14:paraId="40FCEFA4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t>4. رحلة الشكوى أو المقترح</w:t>
      </w:r>
    </w:p>
    <w:p w14:paraId="428234CE" w14:textId="77777777" w:rsidR="00A31B87" w:rsidRDefault="00000000" w:rsidP="00615BC4">
      <w:pPr>
        <w:bidi/>
        <w:spacing w:after="160"/>
      </w:pPr>
      <w:r>
        <w:rPr>
          <w:color w:val="354254"/>
          <w:sz w:val="24"/>
        </w:rPr>
        <w:t>المواطن يحدد المكتب ونوع المتابعة ويكتب التفاصيل. يظهر الطلب مباشرة للمكتب المختص، ويستخدم الموظف قوالب واتساب لتوحيد الرد والمتابعة.</w:t>
      </w:r>
    </w:p>
    <w:p w14:paraId="18308E97" w14:textId="77777777" w:rsidR="00A31B87" w:rsidRDefault="00000000" w:rsidP="00615BC4">
      <w:r>
        <w:rPr>
          <w:noProof/>
        </w:rPr>
        <w:lastRenderedPageBreak/>
        <w:drawing>
          <wp:inline distT="0" distB="0" distL="0" distR="0" wp14:anchorId="34AF00D0" wp14:editId="38BEFE5C">
            <wp:extent cx="6309360" cy="3549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plaints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02D6" w14:textId="77777777" w:rsidR="00A31B87" w:rsidRDefault="00000000" w:rsidP="00615BC4">
      <w:pPr>
        <w:bidi/>
      </w:pPr>
      <w:r>
        <w:rPr>
          <w:color w:val="5B6675"/>
          <w:sz w:val="20"/>
        </w:rPr>
        <w:t>الشكاوى والمقترحات تتحول من رسائل غير منظمة إلى طلبات قابلة للحالة والتتبع.</w:t>
      </w:r>
    </w:p>
    <w:p w14:paraId="02088644" w14:textId="77777777" w:rsidR="00A31B87" w:rsidRDefault="00000000" w:rsidP="00615BC4">
      <w:r>
        <w:br w:type="page"/>
      </w:r>
    </w:p>
    <w:p w14:paraId="1C138CDD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lastRenderedPageBreak/>
        <w:t>5. الإدارة المركزية: ماذا ترى الوزارة؟</w:t>
      </w:r>
    </w:p>
    <w:p w14:paraId="350FA991" w14:textId="77777777" w:rsidR="00A31B87" w:rsidRDefault="00000000" w:rsidP="00615BC4">
      <w:pPr>
        <w:bidi/>
        <w:spacing w:after="160"/>
      </w:pPr>
      <w:r>
        <w:rPr>
          <w:color w:val="354254"/>
          <w:sz w:val="24"/>
        </w:rPr>
        <w:t>لوحة الإدارة تمنح رؤية موحدة للحجوزات والشكاوى والمقترحات والطوابير، مع تصفية حسب المكتب والنوع والحالة ونطاق التاريخ.</w:t>
      </w:r>
    </w:p>
    <w:p w14:paraId="34E901C2" w14:textId="77777777" w:rsidR="00A31B87" w:rsidRDefault="00000000" w:rsidP="00615BC4">
      <w:r>
        <w:rPr>
          <w:noProof/>
        </w:rPr>
        <w:drawing>
          <wp:inline distT="0" distB="0" distL="0" distR="0" wp14:anchorId="1230DE40" wp14:editId="77CAF405">
            <wp:extent cx="6309360" cy="3549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entral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4066" w14:textId="77777777" w:rsidR="00A31B87" w:rsidRDefault="00000000" w:rsidP="00615BC4">
      <w:pPr>
        <w:bidi/>
      </w:pPr>
      <w:r>
        <w:rPr>
          <w:color w:val="5B6675"/>
          <w:sz w:val="20"/>
        </w:rPr>
        <w:t>الوزارة تتابع الأداء حسب المكتب والنوع والحالة بدل الاعتماد على تقارير يدوية متأخرة.</w:t>
      </w:r>
    </w:p>
    <w:p w14:paraId="00B4697E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إحصاءات مباشرة: إجمالي الحجوزات، الشكاوى، الجديد، المكتمل، وغير المكتمل.</w:t>
      </w:r>
    </w:p>
    <w:p w14:paraId="243FB17C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تحليلات أسبوعية وآخر 90 يومًا، وأعلى المكاتب طلبًا أو شكاوى.</w:t>
      </w:r>
    </w:p>
    <w:p w14:paraId="3A88AA0E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تصدير Excel للأعمال الرقابية والتقارير الرسمية.</w:t>
      </w:r>
    </w:p>
    <w:p w14:paraId="27F0AF6B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t>6. إدارة البيانات التشغيلية</w:t>
      </w:r>
    </w:p>
    <w:p w14:paraId="57867350" w14:textId="77777777" w:rsidR="00A31B87" w:rsidRDefault="00000000" w:rsidP="00615BC4">
      <w:pPr>
        <w:bidi/>
        <w:spacing w:after="160"/>
      </w:pPr>
      <w:r>
        <w:rPr>
          <w:color w:val="354254"/>
          <w:sz w:val="24"/>
        </w:rPr>
        <w:t>تدير المنصة المكاتب، ساعات العمل، اللقاحات، الأسعار، حالات المسافر، ومتطلبات الدول من مصدر واحد.</w:t>
      </w:r>
    </w:p>
    <w:p w14:paraId="5C029CED" w14:textId="77777777" w:rsidR="00A31B87" w:rsidRDefault="00000000" w:rsidP="00615BC4">
      <w:r>
        <w:rPr>
          <w:noProof/>
        </w:rPr>
        <w:lastRenderedPageBreak/>
        <w:drawing>
          <wp:inline distT="0" distB="0" distL="0" distR="0" wp14:anchorId="40005B8D" wp14:editId="68C5141A">
            <wp:extent cx="6309360" cy="3549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atalogs-and-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1A45" w14:textId="77777777" w:rsidR="00A31B87" w:rsidRDefault="00000000" w:rsidP="00615BC4">
      <w:pPr>
        <w:bidi/>
      </w:pPr>
      <w:r>
        <w:rPr>
          <w:color w:val="5B6675"/>
          <w:sz w:val="20"/>
        </w:rPr>
        <w:t>كتالوجات مركزية تتحكم في ما يظهر للمواطن وما يستخدمه الموظف داخل اللوحة.</w:t>
      </w:r>
    </w:p>
    <w:p w14:paraId="3B3BB1AB" w14:textId="77777777" w:rsidR="00A31B87" w:rsidRDefault="00000000" w:rsidP="00615BC4">
      <w:r>
        <w:br w:type="page"/>
      </w:r>
    </w:p>
    <w:p w14:paraId="7C1BB679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lastRenderedPageBreak/>
        <w:t>7. التقنيات المستخدمة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31B87" w14:paraId="255561CC" w14:textId="77777777">
        <w:trPr>
          <w:jc w:val="center"/>
        </w:trPr>
        <w:tc>
          <w:tcPr>
            <w:tcW w:w="5184" w:type="dxa"/>
            <w:shd w:val="clear" w:color="auto" w:fill="0B315C"/>
            <w:vAlign w:val="center"/>
          </w:tcPr>
          <w:p w14:paraId="4E34397D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الطبقة</w:t>
            </w:r>
          </w:p>
        </w:tc>
        <w:tc>
          <w:tcPr>
            <w:tcW w:w="5184" w:type="dxa"/>
            <w:shd w:val="clear" w:color="auto" w:fill="0B315C"/>
            <w:vAlign w:val="center"/>
          </w:tcPr>
          <w:p w14:paraId="448E6214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التقنية / الاستخدام</w:t>
            </w:r>
          </w:p>
        </w:tc>
      </w:tr>
      <w:tr w:rsidR="00A31B87" w14:paraId="7C2A3449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795A25B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الواجهة وتجربة المستخدم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2824F55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Next.js 16, React 19, TypeScript, Tailwind CSS</w:t>
            </w:r>
          </w:p>
        </w:tc>
      </w:tr>
      <w:tr w:rsidR="00A31B87" w14:paraId="7FFED246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A24CE80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البيانات والمصادقة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112F99C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Firebase Auth, Cloud Firestore, Firebase Admin SDK</w:t>
            </w:r>
          </w:p>
        </w:tc>
      </w:tr>
      <w:tr w:rsidR="00A31B87" w14:paraId="04D8A915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6DD5CA54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المتابعة والطوابير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DBFDEF1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QR, PNG/PDF cards, Firebase Cloud Messaging</w:t>
            </w:r>
          </w:p>
        </w:tc>
      </w:tr>
      <w:tr w:rsidR="00A31B87" w14:paraId="154B4E30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06DB42D4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التحليلات والتصدير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49F7B56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Recharts, ExcelJS, تقارير XLSX</w:t>
            </w:r>
          </w:p>
        </w:tc>
      </w:tr>
      <w:tr w:rsidR="00A31B87" w14:paraId="1A74BF1C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050346E8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الأمان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69C3DFFC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1"/>
              </w:rPr>
              <w:t>جلسات إدارة، صلاحيات أدوار، حدود معدل، منع الكتابة العامة المباشرة</w:t>
            </w:r>
          </w:p>
        </w:tc>
      </w:tr>
    </w:tbl>
    <w:p w14:paraId="0BD4529E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t>8. القيمة المتوقعة</w:t>
      </w:r>
    </w:p>
    <w:p w14:paraId="6B7228C6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للمواطن: مسار واضح، بطاقة متابعة، طابور منظم، وردود موحدة.</w:t>
      </w:r>
    </w:p>
    <w:p w14:paraId="159328AC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للمكاتب: طلبات مرتبة، حالات متابعة، قوالب رسائل، وسجل نشاط.</w:t>
      </w:r>
    </w:p>
    <w:p w14:paraId="498C01CF" w14:textId="77777777" w:rsidR="00A31B87" w:rsidRDefault="00000000" w:rsidP="00615BC4">
      <w:pPr>
        <w:bidi/>
        <w:spacing w:after="80"/>
      </w:pPr>
      <w:r>
        <w:rPr>
          <w:color w:val="354254"/>
          <w:sz w:val="23"/>
        </w:rPr>
        <w:t>• للإدارة المركزية: مؤشرات فورية، تصدير، مقارنة مكاتب، ورقابة قابلة للتتبع.</w:t>
      </w:r>
    </w:p>
    <w:p w14:paraId="1B2E4C4D" w14:textId="77777777" w:rsidR="00A31B87" w:rsidRDefault="00000000" w:rsidP="00615BC4">
      <w:pPr>
        <w:bidi/>
        <w:spacing w:before="200" w:after="160"/>
      </w:pPr>
      <w:r>
        <w:rPr>
          <w:b/>
          <w:color w:val="0B315C"/>
          <w:sz w:val="44"/>
        </w:rPr>
        <w:t>9. خارطة تنفيذ مختصرة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31B87" w14:paraId="7FD1E7EE" w14:textId="77777777">
        <w:trPr>
          <w:jc w:val="center"/>
        </w:trPr>
        <w:tc>
          <w:tcPr>
            <w:tcW w:w="3456" w:type="dxa"/>
            <w:shd w:val="clear" w:color="auto" w:fill="0B315C"/>
            <w:vAlign w:val="center"/>
          </w:tcPr>
          <w:p w14:paraId="5A31E13D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المرحلة</w:t>
            </w:r>
          </w:p>
        </w:tc>
        <w:tc>
          <w:tcPr>
            <w:tcW w:w="3456" w:type="dxa"/>
            <w:shd w:val="clear" w:color="auto" w:fill="0B315C"/>
            <w:vAlign w:val="center"/>
          </w:tcPr>
          <w:p w14:paraId="469AD500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المخرجات</w:t>
            </w:r>
          </w:p>
        </w:tc>
        <w:tc>
          <w:tcPr>
            <w:tcW w:w="3456" w:type="dxa"/>
            <w:shd w:val="clear" w:color="auto" w:fill="0B315C"/>
            <w:vAlign w:val="center"/>
          </w:tcPr>
          <w:p w14:paraId="3CEA33CC" w14:textId="77777777" w:rsidR="00A31B87" w:rsidRDefault="00000000" w:rsidP="00615BC4">
            <w:pPr>
              <w:bidi/>
              <w:spacing w:after="0"/>
            </w:pPr>
            <w:r>
              <w:rPr>
                <w:b/>
                <w:color w:val="FFFFFF"/>
              </w:rPr>
              <w:t>مؤشر القبول</w:t>
            </w:r>
          </w:p>
        </w:tc>
      </w:tr>
      <w:tr w:rsidR="00A31B87" w14:paraId="33462ABC" w14:textId="77777777">
        <w:trPr>
          <w:jc w:val="center"/>
        </w:trPr>
        <w:tc>
          <w:tcPr>
            <w:tcW w:w="3456" w:type="dxa"/>
            <w:shd w:val="clear" w:color="auto" w:fill="F7FAFC"/>
            <w:vAlign w:val="center"/>
          </w:tcPr>
          <w:p w14:paraId="32BB98F6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تهيئة التشغيل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61E7E6D0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Firebase، حسابات الإدارة، بذر المكاتب واللقاحات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188EA46A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دخول السوبر أدمن وظهور البيانات</w:t>
            </w:r>
          </w:p>
        </w:tc>
      </w:tr>
      <w:tr w:rsidR="00A31B87" w14:paraId="5749631F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25E238ED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اختبار الرحلات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2AEB2A3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حجز، شكوى، بطاقة، طابور، واتساب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3080F8D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طلب كامل من المواطن إلى إغلاق المكتب</w:t>
            </w:r>
          </w:p>
        </w:tc>
      </w:tr>
      <w:tr w:rsidR="00A31B87" w14:paraId="70D4C5E2" w14:textId="77777777">
        <w:trPr>
          <w:jc w:val="center"/>
        </w:trPr>
        <w:tc>
          <w:tcPr>
            <w:tcW w:w="3456" w:type="dxa"/>
            <w:shd w:val="clear" w:color="auto" w:fill="F7FAFC"/>
            <w:vAlign w:val="center"/>
          </w:tcPr>
          <w:p w14:paraId="356C805E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تجهيز الوزارة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1E856367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لوحات وتحليلات وتصدير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7E43244E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تقرير يومي قابل للتصدير والمراجعة</w:t>
            </w:r>
          </w:p>
        </w:tc>
      </w:tr>
      <w:tr w:rsidR="00A31B87" w14:paraId="083E281A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2DB8718E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توسيع النطاق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7E91135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إضافة مكاتب وقواعد وأسعار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345CFB4" w14:textId="77777777" w:rsidR="00A31B87" w:rsidRDefault="00000000" w:rsidP="00615BC4">
            <w:pPr>
              <w:bidi/>
              <w:spacing w:after="0"/>
            </w:pPr>
            <w:r>
              <w:rPr>
                <w:color w:val="0B315C"/>
                <w:sz w:val="20"/>
              </w:rPr>
              <w:t>تحديث مركزي يظهر للجمهور فورًا</w:t>
            </w:r>
          </w:p>
        </w:tc>
      </w:tr>
      <w:tr w:rsidR="00A31B87" w14:paraId="1A78F6C8" w14:textId="77777777">
        <w:trPr>
          <w:jc w:val="center"/>
        </w:trPr>
        <w:tc>
          <w:tcPr>
            <w:tcW w:w="10368" w:type="dxa"/>
            <w:gridSpan w:val="3"/>
            <w:shd w:val="clear" w:color="auto" w:fill="FFF7DE"/>
          </w:tcPr>
          <w:p w14:paraId="53951CA6" w14:textId="77777777" w:rsidR="00A31B87" w:rsidRDefault="00000000" w:rsidP="00615BC4">
            <w:pPr>
              <w:bidi/>
              <w:spacing w:after="40"/>
            </w:pPr>
            <w:r>
              <w:rPr>
                <w:b/>
                <w:color w:val="0B315C"/>
                <w:sz w:val="23"/>
              </w:rPr>
              <w:t xml:space="preserve">حدود هذه الوثيقة: </w:t>
            </w:r>
            <w:r>
              <w:rPr>
                <w:color w:val="34495E"/>
                <w:sz w:val="23"/>
              </w:rPr>
              <w:t>الوثيقة تعرض ما يظهر في المشروع والصور المرفقة. أي تكاملات رسمية إضافية مع بوابات دفع أو أنظمة وزارة قائمة تُضاف كمرحلة لاحقة بعد اعتماد النطاق.</w:t>
            </w:r>
          </w:p>
        </w:tc>
      </w:tr>
    </w:tbl>
    <w:p w14:paraId="2DA00E68" w14:textId="77777777" w:rsidR="00A31B87" w:rsidRDefault="00A31B87" w:rsidP="00615BC4"/>
    <w:sectPr w:rsidR="00A31B8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812230">
    <w:abstractNumId w:val="8"/>
  </w:num>
  <w:num w:numId="2" w16cid:durableId="643704309">
    <w:abstractNumId w:val="6"/>
  </w:num>
  <w:num w:numId="3" w16cid:durableId="1607352206">
    <w:abstractNumId w:val="5"/>
  </w:num>
  <w:num w:numId="4" w16cid:durableId="619647549">
    <w:abstractNumId w:val="4"/>
  </w:num>
  <w:num w:numId="5" w16cid:durableId="680788796">
    <w:abstractNumId w:val="7"/>
  </w:num>
  <w:num w:numId="6" w16cid:durableId="687412001">
    <w:abstractNumId w:val="3"/>
  </w:num>
  <w:num w:numId="7" w16cid:durableId="919950880">
    <w:abstractNumId w:val="2"/>
  </w:num>
  <w:num w:numId="8" w16cid:durableId="1726752439">
    <w:abstractNumId w:val="1"/>
  </w:num>
  <w:num w:numId="9" w16cid:durableId="6949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BC4"/>
    <w:rsid w:val="007D1D0C"/>
    <w:rsid w:val="00A31B87"/>
    <w:rsid w:val="00A77F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19114"/>
  <w14:defaultImageDpi w14:val="300"/>
  <w15:docId w15:val="{935ABD38-1282-B94E-9C05-6B45490F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Sokany Maunfacturing</cp:lastModifiedBy>
  <cp:revision>2</cp:revision>
  <dcterms:created xsi:type="dcterms:W3CDTF">2026-05-25T08:53:00Z</dcterms:created>
  <dcterms:modified xsi:type="dcterms:W3CDTF">2026-05-25T08:53:00Z</dcterms:modified>
  <cp:category/>
</cp:coreProperties>
</file>