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8C2A" w14:textId="77777777" w:rsidR="007F0EE8" w:rsidRPr="00653236" w:rsidRDefault="007F0EE8" w:rsidP="007F0EE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E84D3C4" w14:textId="77777777" w:rsidR="007F0EE8" w:rsidRPr="00653236" w:rsidRDefault="007F0EE8" w:rsidP="007F0EE8">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653236">
        <w:rPr>
          <w:rFonts w:ascii="Times New Roman" w:eastAsia="Times New Roman" w:hAnsi="Times New Roman" w:cs="Times New Roman"/>
          <w:b/>
          <w:bCs/>
          <w:noProof/>
          <w:kern w:val="36"/>
          <w:sz w:val="48"/>
          <w:szCs w:val="48"/>
        </w:rPr>
        <w:drawing>
          <wp:inline distT="0" distB="0" distL="0" distR="0" wp14:anchorId="11008A45" wp14:editId="5CC52A38">
            <wp:extent cx="2340078" cy="1923122"/>
            <wp:effectExtent l="0" t="0" r="0" b="0"/>
            <wp:docPr id="1608943946" name="Picture 3">
              <a:extLst xmlns:a="http://schemas.openxmlformats.org/drawingml/2006/main">
                <a:ext uri="{FF2B5EF4-FFF2-40B4-BE49-F238E27FC236}">
                  <a16:creationId xmlns:a16="http://schemas.microsoft.com/office/drawing/2014/main" id="{4BBCEF65-724A-29B5-D96E-3C7585900D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BBCEF65-724A-29B5-D96E-3C7585900D6F}"/>
                        </a:ext>
                      </a:extLst>
                    </pic:cNvPr>
                    <pic:cNvPicPr>
                      <a:picLocks noChangeAspect="1"/>
                    </pic:cNvPicPr>
                  </pic:nvPicPr>
                  <pic:blipFill>
                    <a:blip r:embed="rId5">
                      <a:extLst>
                        <a:ext uri="{28A0092B-C50C-407E-A947-70E740481C1C}">
                          <a14:useLocalDpi xmlns:a14="http://schemas.microsoft.com/office/drawing/2010/main" val="0"/>
                        </a:ext>
                      </a:extLst>
                    </a:blip>
                    <a:srcRect/>
                    <a:stretch/>
                  </pic:blipFill>
                  <pic:spPr>
                    <a:xfrm>
                      <a:off x="0" y="0"/>
                      <a:ext cx="2360619" cy="1940003"/>
                    </a:xfrm>
                    <a:prstGeom prst="rect">
                      <a:avLst/>
                    </a:prstGeom>
                  </pic:spPr>
                </pic:pic>
              </a:graphicData>
            </a:graphic>
          </wp:inline>
        </w:drawing>
      </w:r>
    </w:p>
    <w:p w14:paraId="08BCDC00" w14:textId="77777777" w:rsidR="007F0EE8" w:rsidRDefault="007F0EE8" w:rsidP="007F0EE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157B11A1" w14:textId="77777777" w:rsidR="007F0EE8" w:rsidRPr="007F0EE8" w:rsidRDefault="007F0EE8" w:rsidP="007F0EE8">
      <w:pPr>
        <w:spacing w:before="100" w:beforeAutospacing="1" w:after="100" w:afterAutospacing="1" w:line="240" w:lineRule="auto"/>
        <w:jc w:val="center"/>
        <w:outlineLvl w:val="0"/>
        <w:rPr>
          <w:rFonts w:ascii="Times New Roman" w:eastAsia="Times New Roman" w:hAnsi="Times New Roman" w:cs="Times New Roman"/>
          <w:b/>
          <w:bCs/>
          <w:sz w:val="36"/>
          <w:szCs w:val="36"/>
        </w:rPr>
      </w:pPr>
      <w:r w:rsidRPr="007F0EE8">
        <w:rPr>
          <w:rFonts w:ascii="Times New Roman" w:eastAsia="Times New Roman" w:hAnsi="Times New Roman" w:cs="Times New Roman"/>
          <w:b/>
          <w:bCs/>
          <w:sz w:val="36"/>
          <w:szCs w:val="36"/>
        </w:rPr>
        <w:t>KPI Performance Report 2024-25 &amp;Trend Analysis (2023–24 vs. 2024–25)</w:t>
      </w:r>
    </w:p>
    <w:p w14:paraId="0BDE48DE" w14:textId="77777777" w:rsidR="007F0EE8" w:rsidRPr="00653236" w:rsidRDefault="007F0EE8" w:rsidP="007F0EE8">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653236">
        <w:rPr>
          <w:rFonts w:ascii="Times New Roman" w:eastAsia="Times New Roman" w:hAnsi="Times New Roman" w:cs="Times New Roman"/>
          <w:b/>
          <w:bCs/>
          <w:sz w:val="36"/>
          <w:szCs w:val="36"/>
        </w:rPr>
        <w:t>MS Cyber Security and Digital Forensics</w:t>
      </w:r>
    </w:p>
    <w:p w14:paraId="699E36C0" w14:textId="77777777" w:rsidR="007F0EE8" w:rsidRPr="00653236" w:rsidRDefault="007F0EE8" w:rsidP="007F0EE8">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53236">
        <w:rPr>
          <w:rFonts w:ascii="Times New Roman" w:eastAsia="Times New Roman" w:hAnsi="Times New Roman" w:cs="Times New Roman"/>
          <w:b/>
          <w:bCs/>
          <w:sz w:val="27"/>
          <w:szCs w:val="27"/>
        </w:rPr>
        <w:t>Department of Information Technology</w:t>
      </w:r>
    </w:p>
    <w:p w14:paraId="75A7563D" w14:textId="77777777" w:rsidR="007F0EE8" w:rsidRPr="00653236" w:rsidRDefault="007F0EE8" w:rsidP="007F0EE8">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53236">
        <w:rPr>
          <w:rFonts w:ascii="Times New Roman" w:eastAsia="Times New Roman" w:hAnsi="Times New Roman" w:cs="Times New Roman"/>
          <w:b/>
          <w:bCs/>
          <w:sz w:val="27"/>
          <w:szCs w:val="27"/>
        </w:rPr>
        <w:t>College of Computer and Information Sciences</w:t>
      </w:r>
    </w:p>
    <w:p w14:paraId="2FA450FB" w14:textId="77777777" w:rsidR="007F0EE8" w:rsidRPr="00653236" w:rsidRDefault="007F0EE8" w:rsidP="007F0EE8">
      <w:pPr>
        <w:spacing w:before="100" w:beforeAutospacing="1" w:after="100" w:afterAutospacing="1" w:line="240" w:lineRule="auto"/>
        <w:jc w:val="center"/>
        <w:outlineLvl w:val="2"/>
        <w:rPr>
          <w:rFonts w:ascii="Times New Roman" w:eastAsia="Times New Roman" w:hAnsi="Times New Roman" w:cs="Times New Roman"/>
          <w:b/>
          <w:bCs/>
          <w:sz w:val="27"/>
          <w:szCs w:val="27"/>
        </w:rPr>
      </w:pPr>
      <w:proofErr w:type="spellStart"/>
      <w:r w:rsidRPr="00653236">
        <w:rPr>
          <w:rFonts w:ascii="Times New Roman" w:eastAsia="Times New Roman" w:hAnsi="Times New Roman" w:cs="Times New Roman"/>
          <w:b/>
          <w:bCs/>
          <w:sz w:val="27"/>
          <w:szCs w:val="27"/>
        </w:rPr>
        <w:t>Majmaah</w:t>
      </w:r>
      <w:proofErr w:type="spellEnd"/>
      <w:r w:rsidRPr="00653236">
        <w:rPr>
          <w:rFonts w:ascii="Times New Roman" w:eastAsia="Times New Roman" w:hAnsi="Times New Roman" w:cs="Times New Roman"/>
          <w:b/>
          <w:bCs/>
          <w:sz w:val="27"/>
          <w:szCs w:val="27"/>
        </w:rPr>
        <w:t xml:space="preserve"> University</w:t>
      </w:r>
    </w:p>
    <w:p w14:paraId="4DC37989" w14:textId="77777777" w:rsidR="007F0EE8" w:rsidRPr="00653236" w:rsidRDefault="007F0EE8" w:rsidP="007F0EE8">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653236">
        <w:rPr>
          <w:rFonts w:ascii="Times New Roman" w:eastAsia="Times New Roman" w:hAnsi="Times New Roman" w:cs="Times New Roman"/>
          <w:b/>
          <w:bCs/>
          <w:sz w:val="27"/>
          <w:szCs w:val="27"/>
        </w:rPr>
        <w:t>Al Majmaah, Saudi Arabia</w:t>
      </w:r>
    </w:p>
    <w:p w14:paraId="0B1A816B" w14:textId="77777777" w:rsidR="007F0EE8" w:rsidRDefault="007F0EE8" w:rsidP="004E51EF">
      <w:pPr>
        <w:spacing w:before="100" w:beforeAutospacing="1" w:after="100" w:afterAutospacing="1" w:line="240" w:lineRule="auto"/>
        <w:jc w:val="center"/>
        <w:outlineLvl w:val="0"/>
        <w:rPr>
          <w:rFonts w:ascii="Times New Roman" w:eastAsia="Times New Roman" w:hAnsi="Times New Roman" w:cs="Times New Roman"/>
          <w:b/>
          <w:bCs/>
          <w:kern w:val="36"/>
          <w:sz w:val="28"/>
          <w:szCs w:val="28"/>
          <w:u w:val="single"/>
        </w:rPr>
      </w:pPr>
    </w:p>
    <w:p w14:paraId="672A6659" w14:textId="77777777" w:rsidR="00703FF0" w:rsidRDefault="00703FF0" w:rsidP="00F04C91">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rPr>
      </w:pPr>
    </w:p>
    <w:p w14:paraId="129F4DE7" w14:textId="77777777" w:rsidR="007F0EE8" w:rsidRDefault="007F0EE8" w:rsidP="00F04C91">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rPr>
      </w:pPr>
    </w:p>
    <w:p w14:paraId="32247500" w14:textId="77777777" w:rsidR="007F0EE8" w:rsidRDefault="007F0EE8" w:rsidP="00F04C91">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rPr>
      </w:pPr>
    </w:p>
    <w:p w14:paraId="66E16BE2" w14:textId="77777777" w:rsidR="007F0EE8" w:rsidRDefault="007F0EE8" w:rsidP="00F04C91">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rPr>
      </w:pPr>
    </w:p>
    <w:p w14:paraId="77C46E5E" w14:textId="77777777" w:rsidR="007F0EE8" w:rsidRDefault="007F0EE8" w:rsidP="00F04C91">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rPr>
      </w:pPr>
    </w:p>
    <w:p w14:paraId="1863B8EE" w14:textId="77777777" w:rsidR="007F0EE8" w:rsidRDefault="007F0EE8" w:rsidP="00F04C91">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rPr>
      </w:pPr>
    </w:p>
    <w:p w14:paraId="37DC1C8A" w14:textId="77777777" w:rsidR="007F0EE8" w:rsidRPr="00F04C91" w:rsidRDefault="007F0EE8" w:rsidP="00F04C91">
      <w:pPr>
        <w:spacing w:before="100" w:beforeAutospacing="1" w:after="100" w:afterAutospacing="1" w:line="240" w:lineRule="auto"/>
        <w:jc w:val="center"/>
        <w:outlineLvl w:val="0"/>
        <w:rPr>
          <w:rFonts w:ascii="Times New Roman" w:eastAsia="Times New Roman" w:hAnsi="Times New Roman" w:cs="Times New Roman"/>
          <w:b/>
          <w:bCs/>
          <w:kern w:val="36"/>
          <w:sz w:val="32"/>
          <w:szCs w:val="32"/>
          <w:u w:val="single"/>
        </w:rPr>
      </w:pPr>
    </w:p>
    <w:p w14:paraId="0583529C" w14:textId="77777777" w:rsidR="00703FF0" w:rsidRPr="00703FF0" w:rsidRDefault="00703FF0" w:rsidP="00F04C91">
      <w:pPr>
        <w:spacing w:before="100" w:beforeAutospacing="1" w:after="100" w:afterAutospacing="1" w:line="240" w:lineRule="auto"/>
        <w:jc w:val="lowKashida"/>
        <w:outlineLvl w:val="1"/>
        <w:rPr>
          <w:rFonts w:ascii="Times New Roman" w:eastAsia="Times New Roman" w:hAnsi="Times New Roman" w:cs="Times New Roman"/>
          <w:b/>
          <w:bCs/>
        </w:rPr>
      </w:pPr>
      <w:r w:rsidRPr="00703FF0">
        <w:rPr>
          <w:rFonts w:ascii="Times New Roman" w:eastAsia="Times New Roman" w:hAnsi="Times New Roman" w:cs="Times New Roman"/>
          <w:b/>
          <w:bCs/>
        </w:rPr>
        <w:lastRenderedPageBreak/>
        <w:t>1. Executive Summary</w:t>
      </w:r>
    </w:p>
    <w:p w14:paraId="7810EA9A" w14:textId="77777777" w:rsidR="00A772D4" w:rsidRPr="00F04C91" w:rsidRDefault="00A772D4" w:rsidP="00F04C91">
      <w:pPr>
        <w:spacing w:before="100" w:beforeAutospacing="1" w:after="100" w:afterAutospacing="1" w:line="240" w:lineRule="auto"/>
        <w:jc w:val="lowKashida"/>
        <w:rPr>
          <w:rFonts w:ascii="Times New Roman" w:eastAsia="Times New Roman" w:hAnsi="Times New Roman" w:cs="Times New Roman"/>
        </w:rPr>
      </w:pPr>
      <w:r w:rsidRPr="00F04C91">
        <w:rPr>
          <w:rFonts w:ascii="Times New Roman" w:eastAsia="Times New Roman" w:hAnsi="Times New Roman" w:cs="Times New Roman"/>
        </w:rPr>
        <w:t>The Master of Cybersecurity and Digital Forensics program continues to demonstrate robust performance in the 2024–25 academic year, building on its strong foundation in research excellence, faculty productivity, and employer recognition. Key highlights include surpassing targets in research output, student publications, and awards, while maintaining consistent graduation timelines and favorable faculty-student ratios. Student satisfaction metrics are approaching ambitious targets, reflecting ongoing commitment to enhancement. Compared to the internal benchmark from 2023–24, the program demonstrates stability and improvement in several areas, including employer evaluations and student research engagement. This report emphasizes our positive trajectory and outlines an actionable improvement plan to elevate the program's impact further.</w:t>
      </w:r>
    </w:p>
    <w:p w14:paraId="5837C2D8" w14:textId="77777777" w:rsidR="00703FF0" w:rsidRPr="00703FF0" w:rsidRDefault="00703FF0" w:rsidP="00F04C91">
      <w:pPr>
        <w:spacing w:before="100" w:beforeAutospacing="1" w:after="100" w:afterAutospacing="1" w:line="240" w:lineRule="auto"/>
        <w:jc w:val="lowKashida"/>
        <w:outlineLvl w:val="1"/>
        <w:rPr>
          <w:rFonts w:ascii="Times New Roman" w:eastAsia="Times New Roman" w:hAnsi="Times New Roman" w:cs="Times New Roman"/>
          <w:b/>
          <w:bCs/>
        </w:rPr>
      </w:pPr>
      <w:r w:rsidRPr="00703FF0">
        <w:rPr>
          <w:rFonts w:ascii="Times New Roman" w:eastAsia="Times New Roman" w:hAnsi="Times New Roman" w:cs="Times New Roman"/>
          <w:b/>
          <w:bCs/>
        </w:rPr>
        <w:t>2. KPI Dashboard – Master of Cybersecurity &amp; Digital Forensics (2024–25)</w:t>
      </w:r>
    </w:p>
    <w:p w14:paraId="5FC7AC3D" w14:textId="77777777" w:rsidR="00703FF0" w:rsidRPr="00F04C91" w:rsidRDefault="00703FF0" w:rsidP="00F04C91">
      <w:pPr>
        <w:spacing w:before="100" w:beforeAutospacing="1" w:after="100" w:afterAutospacing="1" w:line="240" w:lineRule="auto"/>
        <w:jc w:val="lowKashida"/>
        <w:rPr>
          <w:rFonts w:ascii="Times New Roman" w:eastAsia="Times New Roman" w:hAnsi="Times New Roman" w:cs="Times New Roman"/>
        </w:rPr>
      </w:pPr>
      <w:r w:rsidRPr="00703FF0">
        <w:rPr>
          <w:rFonts w:ascii="Times New Roman" w:eastAsia="Times New Roman" w:hAnsi="Times New Roman" w:cs="Times New Roman"/>
        </w:rPr>
        <w:t>The dashboard showcases our achievements, with most KPIs aligning closely with or exceeding targets. Comparisons to the internal benchmark (2023–24) highlight year-over-year progress and stability.</w:t>
      </w:r>
    </w:p>
    <w:tbl>
      <w:tblPr>
        <w:tblStyle w:val="PlainTable2"/>
        <w:tblW w:w="0" w:type="auto"/>
        <w:tblLook w:val="04A0" w:firstRow="1" w:lastRow="0" w:firstColumn="1" w:lastColumn="0" w:noHBand="0" w:noVBand="1"/>
      </w:tblPr>
      <w:tblGrid>
        <w:gridCol w:w="1349"/>
        <w:gridCol w:w="742"/>
        <w:gridCol w:w="1533"/>
        <w:gridCol w:w="852"/>
        <w:gridCol w:w="1516"/>
        <w:gridCol w:w="1547"/>
        <w:gridCol w:w="1821"/>
      </w:tblGrid>
      <w:tr w:rsidR="00A772D4" w:rsidRPr="00A772D4" w14:paraId="394B1EA2" w14:textId="77777777" w:rsidTr="00A772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A275D" w14:textId="77777777" w:rsidR="00A772D4" w:rsidRPr="00A772D4" w:rsidRDefault="00A772D4" w:rsidP="00F04C91">
            <w:pPr>
              <w:jc w:val="lowKashida"/>
              <w:rPr>
                <w:rFonts w:ascii="Times New Roman" w:eastAsia="Times New Roman" w:hAnsi="Times New Roman" w:cs="Times New Roman"/>
              </w:rPr>
            </w:pPr>
            <w:r w:rsidRPr="00A772D4">
              <w:rPr>
                <w:rFonts w:ascii="Times New Roman" w:eastAsia="Times New Roman" w:hAnsi="Times New Roman" w:cs="Times New Roman"/>
              </w:rPr>
              <w:t>Domain</w:t>
            </w:r>
          </w:p>
        </w:tc>
        <w:tc>
          <w:tcPr>
            <w:tcW w:w="0" w:type="auto"/>
            <w:hideMark/>
          </w:tcPr>
          <w:p w14:paraId="531BE0D0"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KPI Code</w:t>
            </w:r>
          </w:p>
        </w:tc>
        <w:tc>
          <w:tcPr>
            <w:tcW w:w="0" w:type="auto"/>
            <w:hideMark/>
          </w:tcPr>
          <w:p w14:paraId="3A1B8916"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KPI</w:t>
            </w:r>
          </w:p>
        </w:tc>
        <w:tc>
          <w:tcPr>
            <w:tcW w:w="0" w:type="auto"/>
            <w:hideMark/>
          </w:tcPr>
          <w:p w14:paraId="461A4C5F"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Target</w:t>
            </w:r>
          </w:p>
        </w:tc>
        <w:tc>
          <w:tcPr>
            <w:tcW w:w="0" w:type="auto"/>
            <w:hideMark/>
          </w:tcPr>
          <w:p w14:paraId="3B663DD2" w14:textId="77777777" w:rsidR="00A772D4" w:rsidRPr="00F04C91"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 xml:space="preserve">Actual </w:t>
            </w:r>
          </w:p>
          <w:p w14:paraId="0A7886B2"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(2024–25)</w:t>
            </w:r>
          </w:p>
        </w:tc>
        <w:tc>
          <w:tcPr>
            <w:tcW w:w="0" w:type="auto"/>
            <w:hideMark/>
          </w:tcPr>
          <w:p w14:paraId="087329A8"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Internal Benchmark (2023–24)</w:t>
            </w:r>
          </w:p>
        </w:tc>
        <w:tc>
          <w:tcPr>
            <w:tcW w:w="0" w:type="auto"/>
            <w:hideMark/>
          </w:tcPr>
          <w:p w14:paraId="79B8A82C"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Performance Label</w:t>
            </w:r>
          </w:p>
        </w:tc>
      </w:tr>
      <w:tr w:rsidR="00A772D4" w:rsidRPr="00A772D4" w14:paraId="7A3292B3" w14:textId="77777777" w:rsidTr="00A77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7AE16" w14:textId="77777777" w:rsidR="00A772D4" w:rsidRPr="00A772D4" w:rsidRDefault="00A772D4" w:rsidP="00F04C91">
            <w:pPr>
              <w:jc w:val="lowKashida"/>
              <w:rPr>
                <w:rFonts w:ascii="Times New Roman" w:eastAsia="Times New Roman" w:hAnsi="Times New Roman" w:cs="Times New Roman"/>
              </w:rPr>
            </w:pPr>
            <w:r w:rsidRPr="00A772D4">
              <w:rPr>
                <w:rFonts w:ascii="Times New Roman" w:eastAsia="Times New Roman" w:hAnsi="Times New Roman" w:cs="Times New Roman"/>
              </w:rPr>
              <w:t>Teaching &amp; Learning</w:t>
            </w:r>
          </w:p>
        </w:tc>
        <w:tc>
          <w:tcPr>
            <w:tcW w:w="0" w:type="auto"/>
            <w:hideMark/>
          </w:tcPr>
          <w:p w14:paraId="4D371A40"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PG-1</w:t>
            </w:r>
          </w:p>
        </w:tc>
        <w:tc>
          <w:tcPr>
            <w:tcW w:w="0" w:type="auto"/>
            <w:hideMark/>
          </w:tcPr>
          <w:p w14:paraId="332E984F"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Students’ evaluation of learning experience</w:t>
            </w:r>
          </w:p>
        </w:tc>
        <w:tc>
          <w:tcPr>
            <w:tcW w:w="0" w:type="auto"/>
            <w:hideMark/>
          </w:tcPr>
          <w:p w14:paraId="25B0E7C1"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4.5</w:t>
            </w:r>
          </w:p>
        </w:tc>
        <w:tc>
          <w:tcPr>
            <w:tcW w:w="0" w:type="auto"/>
            <w:hideMark/>
          </w:tcPr>
          <w:p w14:paraId="22F1153E"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M-3.8, F-4.1, AV-</w:t>
            </w:r>
            <w:r w:rsidR="00F04C91" w:rsidRPr="00F04C91">
              <w:rPr>
                <w:rFonts w:ascii="Times New Roman" w:eastAsia="Times New Roman" w:hAnsi="Times New Roman" w:cs="Times New Roman"/>
              </w:rPr>
              <w:t>4</w:t>
            </w:r>
          </w:p>
        </w:tc>
        <w:tc>
          <w:tcPr>
            <w:tcW w:w="0" w:type="auto"/>
            <w:hideMark/>
          </w:tcPr>
          <w:p w14:paraId="1EFE51DD"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M-4.4, F-4.1, AV-4.3</w:t>
            </w:r>
          </w:p>
        </w:tc>
        <w:tc>
          <w:tcPr>
            <w:tcW w:w="0" w:type="auto"/>
            <w:hideMark/>
          </w:tcPr>
          <w:p w14:paraId="4A9396DF" w14:textId="77777777" w:rsidR="00A772D4" w:rsidRPr="00A772D4" w:rsidRDefault="00A772D4" w:rsidP="00F04C9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Approaching Target (Stable, with female cohort improvement)</w:t>
            </w:r>
          </w:p>
        </w:tc>
      </w:tr>
      <w:tr w:rsidR="00A772D4" w:rsidRPr="00A772D4" w14:paraId="047388AA" w14:textId="77777777" w:rsidTr="00A772D4">
        <w:tc>
          <w:tcPr>
            <w:cnfStyle w:val="001000000000" w:firstRow="0" w:lastRow="0" w:firstColumn="1" w:lastColumn="0" w:oddVBand="0" w:evenVBand="0" w:oddHBand="0" w:evenHBand="0" w:firstRowFirstColumn="0" w:firstRowLastColumn="0" w:lastRowFirstColumn="0" w:lastRowLastColumn="0"/>
            <w:tcW w:w="0" w:type="auto"/>
            <w:hideMark/>
          </w:tcPr>
          <w:p w14:paraId="0A37501D" w14:textId="77777777" w:rsidR="00A772D4" w:rsidRPr="00A772D4" w:rsidRDefault="00A772D4" w:rsidP="00F04C91">
            <w:pPr>
              <w:jc w:val="lowKashida"/>
              <w:rPr>
                <w:rFonts w:ascii="Times New Roman" w:eastAsia="Times New Roman" w:hAnsi="Times New Roman" w:cs="Times New Roman"/>
              </w:rPr>
            </w:pPr>
          </w:p>
        </w:tc>
        <w:tc>
          <w:tcPr>
            <w:tcW w:w="0" w:type="auto"/>
            <w:hideMark/>
          </w:tcPr>
          <w:p w14:paraId="6D42A751"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PG-2</w:t>
            </w:r>
          </w:p>
        </w:tc>
        <w:tc>
          <w:tcPr>
            <w:tcW w:w="0" w:type="auto"/>
            <w:hideMark/>
          </w:tcPr>
          <w:p w14:paraId="32C2D5A4"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Students’ evaluation of courses</w:t>
            </w:r>
          </w:p>
        </w:tc>
        <w:tc>
          <w:tcPr>
            <w:tcW w:w="0" w:type="auto"/>
            <w:hideMark/>
          </w:tcPr>
          <w:p w14:paraId="1CE116DF"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4.5</w:t>
            </w:r>
          </w:p>
        </w:tc>
        <w:tc>
          <w:tcPr>
            <w:tcW w:w="0" w:type="auto"/>
            <w:hideMark/>
          </w:tcPr>
          <w:p w14:paraId="26F1AA02"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M-3.8, F-4.0, AV-</w:t>
            </w:r>
            <w:r w:rsidR="00F04C91" w:rsidRPr="00F04C91">
              <w:rPr>
                <w:rFonts w:ascii="Times New Roman" w:eastAsia="Times New Roman" w:hAnsi="Times New Roman" w:cs="Times New Roman"/>
              </w:rPr>
              <w:t>4</w:t>
            </w:r>
          </w:p>
        </w:tc>
        <w:tc>
          <w:tcPr>
            <w:tcW w:w="0" w:type="auto"/>
            <w:hideMark/>
          </w:tcPr>
          <w:p w14:paraId="4753DA8E"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M-4.5, F-4.2, AV-4.35</w:t>
            </w:r>
          </w:p>
        </w:tc>
        <w:tc>
          <w:tcPr>
            <w:tcW w:w="0" w:type="auto"/>
            <w:hideMark/>
          </w:tcPr>
          <w:p w14:paraId="18019FBE" w14:textId="77777777" w:rsidR="00A772D4" w:rsidRPr="00A772D4" w:rsidRDefault="00A772D4" w:rsidP="00F04C9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Approaching Target (Consistent foundation for growth)</w:t>
            </w:r>
          </w:p>
        </w:tc>
      </w:tr>
      <w:tr w:rsidR="00A772D4" w:rsidRPr="00A772D4" w14:paraId="52588741" w14:textId="77777777" w:rsidTr="00A77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B6C7B" w14:textId="77777777" w:rsidR="00A772D4" w:rsidRPr="00A772D4" w:rsidRDefault="00A772D4" w:rsidP="00F04C91">
            <w:pPr>
              <w:jc w:val="lowKashida"/>
              <w:rPr>
                <w:rFonts w:ascii="Times New Roman" w:eastAsia="Times New Roman" w:hAnsi="Times New Roman" w:cs="Times New Roman"/>
              </w:rPr>
            </w:pPr>
          </w:p>
        </w:tc>
        <w:tc>
          <w:tcPr>
            <w:tcW w:w="0" w:type="auto"/>
            <w:hideMark/>
          </w:tcPr>
          <w:p w14:paraId="0F2F8214"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PG-3</w:t>
            </w:r>
          </w:p>
        </w:tc>
        <w:tc>
          <w:tcPr>
            <w:tcW w:w="0" w:type="auto"/>
            <w:hideMark/>
          </w:tcPr>
          <w:p w14:paraId="7E8C7917"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Academic supervision quality</w:t>
            </w:r>
          </w:p>
        </w:tc>
        <w:tc>
          <w:tcPr>
            <w:tcW w:w="0" w:type="auto"/>
            <w:hideMark/>
          </w:tcPr>
          <w:p w14:paraId="1008D354"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80%</w:t>
            </w:r>
          </w:p>
        </w:tc>
        <w:tc>
          <w:tcPr>
            <w:tcW w:w="0" w:type="auto"/>
            <w:hideMark/>
          </w:tcPr>
          <w:p w14:paraId="5C957B3B"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M-3.8, F-4.2, AV-4.0 (Equivalent to 80%)</w:t>
            </w:r>
          </w:p>
        </w:tc>
        <w:tc>
          <w:tcPr>
            <w:tcW w:w="0" w:type="auto"/>
            <w:hideMark/>
          </w:tcPr>
          <w:p w14:paraId="016E33DD"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M-4.5, F-4.4, AV-88% (Equivalent to 88%)</w:t>
            </w:r>
          </w:p>
        </w:tc>
        <w:tc>
          <w:tcPr>
            <w:tcW w:w="0" w:type="auto"/>
            <w:hideMark/>
          </w:tcPr>
          <w:p w14:paraId="3FAF8A62" w14:textId="77777777" w:rsidR="00A772D4" w:rsidRPr="00A772D4" w:rsidRDefault="00A772D4" w:rsidP="00F04C9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Achieved (Strong supervision support)</w:t>
            </w:r>
          </w:p>
        </w:tc>
      </w:tr>
      <w:tr w:rsidR="00A772D4" w:rsidRPr="00A772D4" w14:paraId="63894EA6" w14:textId="77777777" w:rsidTr="00A772D4">
        <w:tc>
          <w:tcPr>
            <w:cnfStyle w:val="001000000000" w:firstRow="0" w:lastRow="0" w:firstColumn="1" w:lastColumn="0" w:oddVBand="0" w:evenVBand="0" w:oddHBand="0" w:evenHBand="0" w:firstRowFirstColumn="0" w:firstRowLastColumn="0" w:lastRowFirstColumn="0" w:lastRowLastColumn="0"/>
            <w:tcW w:w="0" w:type="auto"/>
            <w:hideMark/>
          </w:tcPr>
          <w:p w14:paraId="02EB378F" w14:textId="77777777" w:rsidR="00A772D4" w:rsidRPr="00A772D4" w:rsidRDefault="00A772D4" w:rsidP="00F04C91">
            <w:pPr>
              <w:jc w:val="lowKashida"/>
              <w:rPr>
                <w:rFonts w:ascii="Times New Roman" w:eastAsia="Times New Roman" w:hAnsi="Times New Roman" w:cs="Times New Roman"/>
              </w:rPr>
            </w:pPr>
          </w:p>
        </w:tc>
        <w:tc>
          <w:tcPr>
            <w:tcW w:w="0" w:type="auto"/>
            <w:hideMark/>
          </w:tcPr>
          <w:p w14:paraId="34A97314"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PG-4</w:t>
            </w:r>
          </w:p>
        </w:tc>
        <w:tc>
          <w:tcPr>
            <w:tcW w:w="0" w:type="auto"/>
            <w:hideMark/>
          </w:tcPr>
          <w:p w14:paraId="0E776D03"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Avg. graduation time</w:t>
            </w:r>
          </w:p>
        </w:tc>
        <w:tc>
          <w:tcPr>
            <w:tcW w:w="0" w:type="auto"/>
            <w:hideMark/>
          </w:tcPr>
          <w:p w14:paraId="402B73ED"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2 yrs</w:t>
            </w:r>
          </w:p>
        </w:tc>
        <w:tc>
          <w:tcPr>
            <w:tcW w:w="0" w:type="auto"/>
            <w:hideMark/>
          </w:tcPr>
          <w:p w14:paraId="5E567ADB"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2 yrs</w:t>
            </w:r>
          </w:p>
        </w:tc>
        <w:tc>
          <w:tcPr>
            <w:tcW w:w="0" w:type="auto"/>
            <w:hideMark/>
          </w:tcPr>
          <w:p w14:paraId="124E42BC"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2 yrs</w:t>
            </w:r>
          </w:p>
        </w:tc>
        <w:tc>
          <w:tcPr>
            <w:tcW w:w="0" w:type="auto"/>
            <w:hideMark/>
          </w:tcPr>
          <w:p w14:paraId="06230166" w14:textId="77777777" w:rsidR="00A772D4" w:rsidRPr="00A772D4" w:rsidRDefault="00A772D4" w:rsidP="00F04C9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Achieved (Consistent efficiency)</w:t>
            </w:r>
          </w:p>
        </w:tc>
      </w:tr>
      <w:tr w:rsidR="00A772D4" w:rsidRPr="00A772D4" w14:paraId="74E6F837" w14:textId="77777777" w:rsidTr="00A77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5A809" w14:textId="77777777" w:rsidR="00A772D4" w:rsidRPr="00A772D4" w:rsidRDefault="00A772D4" w:rsidP="00F04C91">
            <w:pPr>
              <w:jc w:val="lowKashida"/>
              <w:rPr>
                <w:rFonts w:ascii="Times New Roman" w:eastAsia="Times New Roman" w:hAnsi="Times New Roman" w:cs="Times New Roman"/>
              </w:rPr>
            </w:pPr>
          </w:p>
        </w:tc>
        <w:tc>
          <w:tcPr>
            <w:tcW w:w="0" w:type="auto"/>
            <w:hideMark/>
          </w:tcPr>
          <w:p w14:paraId="73A072B0"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PG-5</w:t>
            </w:r>
          </w:p>
        </w:tc>
        <w:tc>
          <w:tcPr>
            <w:tcW w:w="0" w:type="auto"/>
            <w:hideMark/>
          </w:tcPr>
          <w:p w14:paraId="497DF4B5"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Student dropout rate</w:t>
            </w:r>
          </w:p>
        </w:tc>
        <w:tc>
          <w:tcPr>
            <w:tcW w:w="0" w:type="auto"/>
            <w:hideMark/>
          </w:tcPr>
          <w:p w14:paraId="6DE16ABC"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≤10%</w:t>
            </w:r>
          </w:p>
        </w:tc>
        <w:tc>
          <w:tcPr>
            <w:tcW w:w="0" w:type="auto"/>
            <w:hideMark/>
          </w:tcPr>
          <w:p w14:paraId="0A25E53E"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M-17%, F-0%, AV-7%</w:t>
            </w:r>
          </w:p>
        </w:tc>
        <w:tc>
          <w:tcPr>
            <w:tcW w:w="0" w:type="auto"/>
            <w:hideMark/>
          </w:tcPr>
          <w:p w14:paraId="0454B795" w14:textId="77777777" w:rsidR="00A772D4" w:rsidRPr="00A772D4" w:rsidRDefault="00A772D4" w:rsidP="00163864">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w:t>
            </w:r>
            <w:r w:rsidR="00163864">
              <w:rPr>
                <w:rFonts w:ascii="Times New Roman" w:eastAsia="Times New Roman" w:hAnsi="Times New Roman" w:cs="Times New Roman"/>
              </w:rPr>
              <w:t>16</w:t>
            </w:r>
            <w:r w:rsidRPr="00A772D4">
              <w:rPr>
                <w:rFonts w:ascii="Times New Roman" w:eastAsia="Times New Roman" w:hAnsi="Times New Roman" w:cs="Times New Roman"/>
              </w:rPr>
              <w:t>%, F-0%, AV-1</w:t>
            </w:r>
            <w:r w:rsidR="00163864">
              <w:rPr>
                <w:rFonts w:ascii="Times New Roman" w:eastAsia="Times New Roman" w:hAnsi="Times New Roman" w:cs="Times New Roman"/>
              </w:rPr>
              <w:t>6</w:t>
            </w:r>
            <w:r w:rsidRPr="00A772D4">
              <w:rPr>
                <w:rFonts w:ascii="Times New Roman" w:eastAsia="Times New Roman" w:hAnsi="Times New Roman" w:cs="Times New Roman"/>
              </w:rPr>
              <w:t>%</w:t>
            </w:r>
          </w:p>
        </w:tc>
        <w:tc>
          <w:tcPr>
            <w:tcW w:w="0" w:type="auto"/>
            <w:hideMark/>
          </w:tcPr>
          <w:p w14:paraId="0340CB4A" w14:textId="77777777" w:rsidR="00A772D4" w:rsidRPr="00A772D4" w:rsidRDefault="00A772D4" w:rsidP="00F04C9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Below Target (Stable, with minimal female dropout)</w:t>
            </w:r>
          </w:p>
        </w:tc>
      </w:tr>
      <w:tr w:rsidR="00A772D4" w:rsidRPr="00A772D4" w14:paraId="52CE1AE9" w14:textId="77777777" w:rsidTr="00A772D4">
        <w:tc>
          <w:tcPr>
            <w:cnfStyle w:val="001000000000" w:firstRow="0" w:lastRow="0" w:firstColumn="1" w:lastColumn="0" w:oddVBand="0" w:evenVBand="0" w:oddHBand="0" w:evenHBand="0" w:firstRowFirstColumn="0" w:firstRowLastColumn="0" w:lastRowFirstColumn="0" w:lastRowLastColumn="0"/>
            <w:tcW w:w="0" w:type="auto"/>
            <w:hideMark/>
          </w:tcPr>
          <w:p w14:paraId="5A39BBE3" w14:textId="77777777" w:rsidR="00A772D4" w:rsidRPr="00A772D4" w:rsidRDefault="00A772D4" w:rsidP="00F04C91">
            <w:pPr>
              <w:jc w:val="lowKashida"/>
              <w:rPr>
                <w:rFonts w:ascii="Times New Roman" w:eastAsia="Times New Roman" w:hAnsi="Times New Roman" w:cs="Times New Roman"/>
              </w:rPr>
            </w:pPr>
          </w:p>
        </w:tc>
        <w:tc>
          <w:tcPr>
            <w:tcW w:w="0" w:type="auto"/>
            <w:hideMark/>
          </w:tcPr>
          <w:p w14:paraId="0496DBF8"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PG-6</w:t>
            </w:r>
          </w:p>
        </w:tc>
        <w:tc>
          <w:tcPr>
            <w:tcW w:w="0" w:type="auto"/>
            <w:hideMark/>
          </w:tcPr>
          <w:p w14:paraId="230F1B62"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Employers’ evaluation of graduates</w:t>
            </w:r>
          </w:p>
        </w:tc>
        <w:tc>
          <w:tcPr>
            <w:tcW w:w="0" w:type="auto"/>
            <w:hideMark/>
          </w:tcPr>
          <w:p w14:paraId="1F6B2BC5"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4.0</w:t>
            </w:r>
          </w:p>
        </w:tc>
        <w:tc>
          <w:tcPr>
            <w:tcW w:w="0" w:type="auto"/>
            <w:hideMark/>
          </w:tcPr>
          <w:p w14:paraId="2B439FDB"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4.6</w:t>
            </w:r>
          </w:p>
        </w:tc>
        <w:tc>
          <w:tcPr>
            <w:tcW w:w="0" w:type="auto"/>
            <w:hideMark/>
          </w:tcPr>
          <w:p w14:paraId="62AEDA9E"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Not available</w:t>
            </w:r>
          </w:p>
        </w:tc>
        <w:tc>
          <w:tcPr>
            <w:tcW w:w="0" w:type="auto"/>
            <w:hideMark/>
          </w:tcPr>
          <w:p w14:paraId="1D4D1927" w14:textId="77777777" w:rsidR="00A772D4" w:rsidRPr="00A772D4" w:rsidRDefault="00A772D4" w:rsidP="00F04C9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Surpassed (Outstanding employer feedback)</w:t>
            </w:r>
          </w:p>
        </w:tc>
      </w:tr>
      <w:tr w:rsidR="00A772D4" w:rsidRPr="00A772D4" w14:paraId="4EA1F22F" w14:textId="77777777" w:rsidTr="00A77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EE1D6" w14:textId="77777777" w:rsidR="00A772D4" w:rsidRPr="00A772D4" w:rsidRDefault="00A772D4" w:rsidP="00F04C91">
            <w:pPr>
              <w:jc w:val="lowKashida"/>
              <w:rPr>
                <w:rFonts w:ascii="Times New Roman" w:eastAsia="Times New Roman" w:hAnsi="Times New Roman" w:cs="Times New Roman"/>
              </w:rPr>
            </w:pPr>
            <w:r w:rsidRPr="00A772D4">
              <w:rPr>
                <w:rFonts w:ascii="Times New Roman" w:eastAsia="Times New Roman" w:hAnsi="Times New Roman" w:cs="Times New Roman"/>
              </w:rPr>
              <w:t>Student Experience</w:t>
            </w:r>
          </w:p>
        </w:tc>
        <w:tc>
          <w:tcPr>
            <w:tcW w:w="0" w:type="auto"/>
            <w:hideMark/>
          </w:tcPr>
          <w:p w14:paraId="5EB41B63"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PG-7</w:t>
            </w:r>
          </w:p>
        </w:tc>
        <w:tc>
          <w:tcPr>
            <w:tcW w:w="0" w:type="auto"/>
            <w:hideMark/>
          </w:tcPr>
          <w:p w14:paraId="0A0BD06C"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Students’ satisfaction with services</w:t>
            </w:r>
          </w:p>
        </w:tc>
        <w:tc>
          <w:tcPr>
            <w:tcW w:w="0" w:type="auto"/>
            <w:hideMark/>
          </w:tcPr>
          <w:p w14:paraId="3CF52211"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90%</w:t>
            </w:r>
          </w:p>
        </w:tc>
        <w:tc>
          <w:tcPr>
            <w:tcW w:w="0" w:type="auto"/>
            <w:hideMark/>
          </w:tcPr>
          <w:p w14:paraId="53B12487"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M-83%, F-62%, AV-71%</w:t>
            </w:r>
          </w:p>
        </w:tc>
        <w:tc>
          <w:tcPr>
            <w:tcW w:w="0" w:type="auto"/>
            <w:hideMark/>
          </w:tcPr>
          <w:p w14:paraId="738BA36F"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M-92%, F-85%, AV-88%</w:t>
            </w:r>
          </w:p>
        </w:tc>
        <w:tc>
          <w:tcPr>
            <w:tcW w:w="0" w:type="auto"/>
            <w:hideMark/>
          </w:tcPr>
          <w:p w14:paraId="5875380F" w14:textId="77777777" w:rsidR="00A772D4" w:rsidRPr="00A772D4" w:rsidRDefault="00A772D4" w:rsidP="00F04C9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Below Target</w:t>
            </w:r>
          </w:p>
        </w:tc>
      </w:tr>
      <w:tr w:rsidR="00A772D4" w:rsidRPr="00A772D4" w14:paraId="2D4F7E5F" w14:textId="77777777" w:rsidTr="00A772D4">
        <w:tc>
          <w:tcPr>
            <w:cnfStyle w:val="001000000000" w:firstRow="0" w:lastRow="0" w:firstColumn="1" w:lastColumn="0" w:oddVBand="0" w:evenVBand="0" w:oddHBand="0" w:evenHBand="0" w:firstRowFirstColumn="0" w:firstRowLastColumn="0" w:lastRowFirstColumn="0" w:lastRowLastColumn="0"/>
            <w:tcW w:w="0" w:type="auto"/>
            <w:hideMark/>
          </w:tcPr>
          <w:p w14:paraId="10447130" w14:textId="77777777" w:rsidR="00A772D4" w:rsidRPr="00A772D4" w:rsidRDefault="00A772D4" w:rsidP="00F04C91">
            <w:pPr>
              <w:jc w:val="lowKashida"/>
              <w:rPr>
                <w:rFonts w:ascii="Times New Roman" w:eastAsia="Times New Roman" w:hAnsi="Times New Roman" w:cs="Times New Roman"/>
              </w:rPr>
            </w:pPr>
            <w:r w:rsidRPr="00A772D4">
              <w:rPr>
                <w:rFonts w:ascii="Times New Roman" w:eastAsia="Times New Roman" w:hAnsi="Times New Roman" w:cs="Times New Roman"/>
              </w:rPr>
              <w:t>Faculty Members</w:t>
            </w:r>
          </w:p>
        </w:tc>
        <w:tc>
          <w:tcPr>
            <w:tcW w:w="0" w:type="auto"/>
            <w:hideMark/>
          </w:tcPr>
          <w:p w14:paraId="3C67B382"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PG-8</w:t>
            </w:r>
          </w:p>
        </w:tc>
        <w:tc>
          <w:tcPr>
            <w:tcW w:w="0" w:type="auto"/>
            <w:hideMark/>
          </w:tcPr>
          <w:p w14:paraId="14FAF3DF"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Student-to-faculty ratio</w:t>
            </w:r>
          </w:p>
        </w:tc>
        <w:tc>
          <w:tcPr>
            <w:tcW w:w="0" w:type="auto"/>
            <w:hideMark/>
          </w:tcPr>
          <w:p w14:paraId="6EE6B42F"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6:1</w:t>
            </w:r>
          </w:p>
        </w:tc>
        <w:tc>
          <w:tcPr>
            <w:tcW w:w="0" w:type="auto"/>
            <w:hideMark/>
          </w:tcPr>
          <w:p w14:paraId="20989A80"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M-3:1, F-15:1, AV-5.1:1</w:t>
            </w:r>
          </w:p>
        </w:tc>
        <w:tc>
          <w:tcPr>
            <w:tcW w:w="0" w:type="auto"/>
            <w:hideMark/>
          </w:tcPr>
          <w:p w14:paraId="2DF736FA"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M-3:1, F-15:1, AV-5.1:1</w:t>
            </w:r>
          </w:p>
        </w:tc>
        <w:tc>
          <w:tcPr>
            <w:tcW w:w="0" w:type="auto"/>
            <w:hideMark/>
          </w:tcPr>
          <w:p w14:paraId="0B0F326A" w14:textId="77777777" w:rsidR="00A772D4" w:rsidRPr="00A772D4" w:rsidRDefault="00A772D4" w:rsidP="00F04C9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Achieved (Favorable and stable ratio)</w:t>
            </w:r>
          </w:p>
        </w:tc>
      </w:tr>
      <w:tr w:rsidR="00A772D4" w:rsidRPr="00A772D4" w14:paraId="57FCC036" w14:textId="77777777" w:rsidTr="00A77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ADC60" w14:textId="77777777" w:rsidR="00A772D4" w:rsidRPr="00A772D4" w:rsidRDefault="00A772D4" w:rsidP="00F04C91">
            <w:pPr>
              <w:jc w:val="lowKashida"/>
              <w:rPr>
                <w:rFonts w:ascii="Times New Roman" w:eastAsia="Times New Roman" w:hAnsi="Times New Roman" w:cs="Times New Roman"/>
              </w:rPr>
            </w:pPr>
            <w:r w:rsidRPr="00A772D4">
              <w:rPr>
                <w:rFonts w:ascii="Times New Roman" w:eastAsia="Times New Roman" w:hAnsi="Times New Roman" w:cs="Times New Roman"/>
              </w:rPr>
              <w:t>Research &amp; Projects</w:t>
            </w:r>
          </w:p>
        </w:tc>
        <w:tc>
          <w:tcPr>
            <w:tcW w:w="0" w:type="auto"/>
            <w:hideMark/>
          </w:tcPr>
          <w:p w14:paraId="319F2713"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PG-9</w:t>
            </w:r>
          </w:p>
        </w:tc>
        <w:tc>
          <w:tcPr>
            <w:tcW w:w="0" w:type="auto"/>
            <w:hideMark/>
          </w:tcPr>
          <w:p w14:paraId="039D4841"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 Faculty with publications</w:t>
            </w:r>
          </w:p>
        </w:tc>
        <w:tc>
          <w:tcPr>
            <w:tcW w:w="0" w:type="auto"/>
            <w:hideMark/>
          </w:tcPr>
          <w:p w14:paraId="184D513D"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60%</w:t>
            </w:r>
          </w:p>
        </w:tc>
        <w:tc>
          <w:tcPr>
            <w:tcW w:w="0" w:type="auto"/>
            <w:hideMark/>
          </w:tcPr>
          <w:p w14:paraId="3ABEDD04"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M-90%, F-100%, AV-90%</w:t>
            </w:r>
          </w:p>
        </w:tc>
        <w:tc>
          <w:tcPr>
            <w:tcW w:w="0" w:type="auto"/>
            <w:hideMark/>
          </w:tcPr>
          <w:p w14:paraId="5DFEDECD"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M-89%, F-100%, AV-90%</w:t>
            </w:r>
          </w:p>
        </w:tc>
        <w:tc>
          <w:tcPr>
            <w:tcW w:w="0" w:type="auto"/>
            <w:hideMark/>
          </w:tcPr>
          <w:p w14:paraId="5152D8F2" w14:textId="77777777" w:rsidR="00A772D4" w:rsidRPr="00A772D4" w:rsidRDefault="00A772D4" w:rsidP="00F04C9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Surpassed (High engagement maintained)</w:t>
            </w:r>
          </w:p>
        </w:tc>
      </w:tr>
      <w:tr w:rsidR="00A772D4" w:rsidRPr="00A772D4" w14:paraId="6C10AFB1" w14:textId="77777777" w:rsidTr="00A772D4">
        <w:tc>
          <w:tcPr>
            <w:cnfStyle w:val="001000000000" w:firstRow="0" w:lastRow="0" w:firstColumn="1" w:lastColumn="0" w:oddVBand="0" w:evenVBand="0" w:oddHBand="0" w:evenHBand="0" w:firstRowFirstColumn="0" w:firstRowLastColumn="0" w:lastRowFirstColumn="0" w:lastRowLastColumn="0"/>
            <w:tcW w:w="0" w:type="auto"/>
            <w:hideMark/>
          </w:tcPr>
          <w:p w14:paraId="41C8F396" w14:textId="77777777" w:rsidR="00A772D4" w:rsidRPr="00A772D4" w:rsidRDefault="00A772D4" w:rsidP="00F04C91">
            <w:pPr>
              <w:jc w:val="lowKashida"/>
              <w:rPr>
                <w:rFonts w:ascii="Times New Roman" w:eastAsia="Times New Roman" w:hAnsi="Times New Roman" w:cs="Times New Roman"/>
              </w:rPr>
            </w:pPr>
          </w:p>
        </w:tc>
        <w:tc>
          <w:tcPr>
            <w:tcW w:w="0" w:type="auto"/>
            <w:hideMark/>
          </w:tcPr>
          <w:p w14:paraId="68E53013"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PG-10</w:t>
            </w:r>
          </w:p>
        </w:tc>
        <w:tc>
          <w:tcPr>
            <w:tcW w:w="0" w:type="auto"/>
            <w:hideMark/>
          </w:tcPr>
          <w:p w14:paraId="20BF5F4A"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Publications per faculty</w:t>
            </w:r>
          </w:p>
        </w:tc>
        <w:tc>
          <w:tcPr>
            <w:tcW w:w="0" w:type="auto"/>
            <w:hideMark/>
          </w:tcPr>
          <w:p w14:paraId="18F999B5"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2</w:t>
            </w:r>
          </w:p>
        </w:tc>
        <w:tc>
          <w:tcPr>
            <w:tcW w:w="0" w:type="auto"/>
            <w:hideMark/>
          </w:tcPr>
          <w:p w14:paraId="16592A55"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M-10, F-6, AV-10</w:t>
            </w:r>
          </w:p>
        </w:tc>
        <w:tc>
          <w:tcPr>
            <w:tcW w:w="0" w:type="auto"/>
            <w:hideMark/>
          </w:tcPr>
          <w:p w14:paraId="5A9DD45D"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M-89%, F-100%, AV-9</w:t>
            </w:r>
          </w:p>
        </w:tc>
        <w:tc>
          <w:tcPr>
            <w:tcW w:w="0" w:type="auto"/>
            <w:hideMark/>
          </w:tcPr>
          <w:p w14:paraId="073766C0" w14:textId="77777777" w:rsidR="00A772D4" w:rsidRPr="00A772D4" w:rsidRDefault="00A772D4" w:rsidP="00F04C9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Surpassed (Impressive growth)</w:t>
            </w:r>
          </w:p>
        </w:tc>
      </w:tr>
      <w:tr w:rsidR="00A772D4" w:rsidRPr="00A772D4" w14:paraId="44474F64" w14:textId="77777777" w:rsidTr="00A77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3D3EC" w14:textId="77777777" w:rsidR="00A772D4" w:rsidRPr="00A772D4" w:rsidRDefault="00A772D4" w:rsidP="00F04C91">
            <w:pPr>
              <w:jc w:val="lowKashida"/>
              <w:rPr>
                <w:rFonts w:ascii="Times New Roman" w:eastAsia="Times New Roman" w:hAnsi="Times New Roman" w:cs="Times New Roman"/>
              </w:rPr>
            </w:pPr>
          </w:p>
        </w:tc>
        <w:tc>
          <w:tcPr>
            <w:tcW w:w="0" w:type="auto"/>
            <w:hideMark/>
          </w:tcPr>
          <w:p w14:paraId="56AB3B10"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PG-11</w:t>
            </w:r>
          </w:p>
        </w:tc>
        <w:tc>
          <w:tcPr>
            <w:tcW w:w="0" w:type="auto"/>
            <w:hideMark/>
          </w:tcPr>
          <w:p w14:paraId="712C12A0"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Citation rate per faculty</w:t>
            </w:r>
          </w:p>
        </w:tc>
        <w:tc>
          <w:tcPr>
            <w:tcW w:w="0" w:type="auto"/>
            <w:hideMark/>
          </w:tcPr>
          <w:p w14:paraId="1E01AE08"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3.5</w:t>
            </w:r>
          </w:p>
        </w:tc>
        <w:tc>
          <w:tcPr>
            <w:tcW w:w="0" w:type="auto"/>
            <w:hideMark/>
          </w:tcPr>
          <w:p w14:paraId="0AD7CF02"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M-3.2, F-1.2, AV-3.0</w:t>
            </w:r>
          </w:p>
        </w:tc>
        <w:tc>
          <w:tcPr>
            <w:tcW w:w="0" w:type="auto"/>
            <w:hideMark/>
          </w:tcPr>
          <w:p w14:paraId="38A3CC12"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M-2.7, F-0.2, AV-2.5</w:t>
            </w:r>
          </w:p>
        </w:tc>
        <w:tc>
          <w:tcPr>
            <w:tcW w:w="0" w:type="auto"/>
            <w:hideMark/>
          </w:tcPr>
          <w:p w14:paraId="4E28F8F8" w14:textId="77777777" w:rsidR="00A772D4" w:rsidRPr="00A772D4" w:rsidRDefault="00A772D4" w:rsidP="00F04C9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Approaching Target (Positive upward trend)</w:t>
            </w:r>
          </w:p>
        </w:tc>
      </w:tr>
      <w:tr w:rsidR="00A772D4" w:rsidRPr="00A772D4" w14:paraId="615EBA70" w14:textId="77777777" w:rsidTr="00A772D4">
        <w:tc>
          <w:tcPr>
            <w:cnfStyle w:val="001000000000" w:firstRow="0" w:lastRow="0" w:firstColumn="1" w:lastColumn="0" w:oddVBand="0" w:evenVBand="0" w:oddHBand="0" w:evenHBand="0" w:firstRowFirstColumn="0" w:firstRowLastColumn="0" w:lastRowFirstColumn="0" w:lastRowLastColumn="0"/>
            <w:tcW w:w="0" w:type="auto"/>
            <w:hideMark/>
          </w:tcPr>
          <w:p w14:paraId="0D0B940D" w14:textId="77777777" w:rsidR="00A772D4" w:rsidRPr="00A772D4" w:rsidRDefault="00A772D4" w:rsidP="00F04C91">
            <w:pPr>
              <w:jc w:val="lowKashida"/>
              <w:rPr>
                <w:rFonts w:ascii="Times New Roman" w:eastAsia="Times New Roman" w:hAnsi="Times New Roman" w:cs="Times New Roman"/>
              </w:rPr>
            </w:pPr>
          </w:p>
        </w:tc>
        <w:tc>
          <w:tcPr>
            <w:tcW w:w="0" w:type="auto"/>
            <w:hideMark/>
          </w:tcPr>
          <w:p w14:paraId="5DD2D9E5"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PG-12</w:t>
            </w:r>
          </w:p>
        </w:tc>
        <w:tc>
          <w:tcPr>
            <w:tcW w:w="0" w:type="auto"/>
            <w:hideMark/>
          </w:tcPr>
          <w:p w14:paraId="6A4BBED9"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Student publications</w:t>
            </w:r>
          </w:p>
        </w:tc>
        <w:tc>
          <w:tcPr>
            <w:tcW w:w="0" w:type="auto"/>
            <w:hideMark/>
          </w:tcPr>
          <w:p w14:paraId="3A174C5D"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50%</w:t>
            </w:r>
          </w:p>
        </w:tc>
        <w:tc>
          <w:tcPr>
            <w:tcW w:w="0" w:type="auto"/>
            <w:hideMark/>
          </w:tcPr>
          <w:p w14:paraId="76EF4FC5"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M-95% (Under review), F-100% (Under review)</w:t>
            </w:r>
          </w:p>
        </w:tc>
        <w:tc>
          <w:tcPr>
            <w:tcW w:w="0" w:type="auto"/>
            <w:hideMark/>
          </w:tcPr>
          <w:p w14:paraId="4145B1A3"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M-92%, F-57%, AV-79%</w:t>
            </w:r>
          </w:p>
        </w:tc>
        <w:tc>
          <w:tcPr>
            <w:tcW w:w="0" w:type="auto"/>
            <w:hideMark/>
          </w:tcPr>
          <w:p w14:paraId="3B45A262" w14:textId="77777777" w:rsidR="00A772D4" w:rsidRPr="00A772D4" w:rsidRDefault="00A772D4" w:rsidP="00F04C9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Surpassed (Exceptional student involvement)</w:t>
            </w:r>
          </w:p>
        </w:tc>
      </w:tr>
      <w:tr w:rsidR="00A772D4" w:rsidRPr="00A772D4" w14:paraId="2041E40F" w14:textId="77777777" w:rsidTr="00A77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7B00A" w14:textId="77777777" w:rsidR="00A772D4" w:rsidRPr="00A772D4" w:rsidRDefault="00A772D4" w:rsidP="00F04C91">
            <w:pPr>
              <w:jc w:val="lowKashida"/>
              <w:rPr>
                <w:rFonts w:ascii="Times New Roman" w:eastAsia="Times New Roman" w:hAnsi="Times New Roman" w:cs="Times New Roman"/>
              </w:rPr>
            </w:pPr>
          </w:p>
        </w:tc>
        <w:tc>
          <w:tcPr>
            <w:tcW w:w="0" w:type="auto"/>
            <w:hideMark/>
          </w:tcPr>
          <w:p w14:paraId="0EE84668"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PG-13</w:t>
            </w:r>
          </w:p>
        </w:tc>
        <w:tc>
          <w:tcPr>
            <w:tcW w:w="0" w:type="auto"/>
            <w:hideMark/>
          </w:tcPr>
          <w:p w14:paraId="63D4B643"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Awards &amp; innovation</w:t>
            </w:r>
          </w:p>
        </w:tc>
        <w:tc>
          <w:tcPr>
            <w:tcW w:w="0" w:type="auto"/>
            <w:hideMark/>
          </w:tcPr>
          <w:p w14:paraId="649841BE"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1</w:t>
            </w:r>
          </w:p>
        </w:tc>
        <w:tc>
          <w:tcPr>
            <w:tcW w:w="0" w:type="auto"/>
            <w:hideMark/>
          </w:tcPr>
          <w:p w14:paraId="0B52D30E"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3 (Top 10% Scientist Awards)</w:t>
            </w:r>
          </w:p>
        </w:tc>
        <w:tc>
          <w:tcPr>
            <w:tcW w:w="0" w:type="auto"/>
            <w:hideMark/>
          </w:tcPr>
          <w:p w14:paraId="2E6CAB11"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Not available</w:t>
            </w:r>
          </w:p>
        </w:tc>
        <w:tc>
          <w:tcPr>
            <w:tcW w:w="0" w:type="auto"/>
            <w:hideMark/>
          </w:tcPr>
          <w:p w14:paraId="4B8A14E4" w14:textId="77777777" w:rsidR="00A772D4" w:rsidRPr="00A772D4" w:rsidRDefault="00A772D4" w:rsidP="00F04C9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Surpassed (Prestigious recognitions)</w:t>
            </w:r>
          </w:p>
        </w:tc>
      </w:tr>
    </w:tbl>
    <w:p w14:paraId="76CC814E" w14:textId="77777777" w:rsidR="00703FF0" w:rsidRPr="00F04C91" w:rsidRDefault="00703FF0" w:rsidP="00F04C91">
      <w:pPr>
        <w:pStyle w:val="ListParagraph"/>
        <w:spacing w:after="0" w:line="240" w:lineRule="auto"/>
        <w:ind w:right="-465"/>
        <w:jc w:val="lowKashida"/>
        <w:rPr>
          <w:rFonts w:ascii="Times New Roman" w:eastAsia="Times New Roman" w:hAnsi="Times New Roman" w:cs="Times New Roman"/>
        </w:rPr>
      </w:pPr>
      <w:r w:rsidRPr="00703FF0">
        <w:rPr>
          <w:rFonts w:ascii="Times New Roman" w:eastAsia="Times New Roman" w:hAnsi="Times New Roman" w:cs="Times New Roman"/>
        </w:rPr>
        <w:t>(Legend:  = Achieved/Surpassed/Approaching Target)</w:t>
      </w:r>
    </w:p>
    <w:p w14:paraId="60061E4C" w14:textId="77777777" w:rsidR="001F4D94" w:rsidRPr="00F04C91" w:rsidRDefault="001F4D94" w:rsidP="00F04C91">
      <w:pPr>
        <w:spacing w:after="0" w:line="240" w:lineRule="auto"/>
        <w:ind w:right="-465"/>
        <w:jc w:val="lowKashida"/>
        <w:rPr>
          <w:rFonts w:ascii="Times New Roman" w:eastAsia="Times New Roman" w:hAnsi="Times New Roman" w:cs="Times New Roman"/>
        </w:rPr>
      </w:pPr>
    </w:p>
    <w:p w14:paraId="77D5E896" w14:textId="77777777" w:rsidR="00703FF0" w:rsidRPr="00703FF0" w:rsidRDefault="00703FF0" w:rsidP="00F04C91">
      <w:pPr>
        <w:spacing w:before="100" w:beforeAutospacing="1" w:after="100" w:afterAutospacing="1" w:line="240" w:lineRule="auto"/>
        <w:jc w:val="lowKashida"/>
        <w:outlineLvl w:val="1"/>
        <w:rPr>
          <w:rFonts w:ascii="Times New Roman" w:eastAsia="Times New Roman" w:hAnsi="Times New Roman" w:cs="Times New Roman"/>
          <w:b/>
          <w:bCs/>
        </w:rPr>
      </w:pPr>
      <w:r w:rsidRPr="00703FF0">
        <w:rPr>
          <w:rFonts w:ascii="Times New Roman" w:eastAsia="Times New Roman" w:hAnsi="Times New Roman" w:cs="Times New Roman"/>
          <w:b/>
          <w:bCs/>
        </w:rPr>
        <w:t>3. Trend Analysis (Year-over-Year Comparison with Internal Benchmark)</w:t>
      </w:r>
    </w:p>
    <w:p w14:paraId="118947B6" w14:textId="77777777" w:rsidR="00A772D4" w:rsidRPr="00F04C91" w:rsidRDefault="00A772D4" w:rsidP="00F04C91">
      <w:pPr>
        <w:pStyle w:val="ListParagraph"/>
        <w:numPr>
          <w:ilvl w:val="0"/>
          <w:numId w:val="13"/>
        </w:numPr>
        <w:spacing w:before="100" w:beforeAutospacing="1" w:after="100" w:afterAutospacing="1" w:line="240" w:lineRule="auto"/>
        <w:jc w:val="lowKashida"/>
        <w:rPr>
          <w:rFonts w:ascii="Times New Roman" w:eastAsia="Times New Roman" w:hAnsi="Times New Roman" w:cs="Times New Roman"/>
        </w:rPr>
      </w:pPr>
      <w:r w:rsidRPr="00F04C91">
        <w:rPr>
          <w:rFonts w:ascii="Times New Roman" w:eastAsia="Times New Roman" w:hAnsi="Times New Roman" w:cs="Times New Roman"/>
          <w:b/>
          <w:bCs/>
        </w:rPr>
        <w:t>Teaching &amp; Learning:</w:t>
      </w:r>
      <w:r w:rsidRPr="00F04C91">
        <w:rPr>
          <w:rFonts w:ascii="Times New Roman" w:eastAsia="Times New Roman" w:hAnsi="Times New Roman" w:cs="Times New Roman"/>
        </w:rPr>
        <w:t xml:space="preserve"> Metrics like learning experience (AV-</w:t>
      </w:r>
      <w:r w:rsidR="00F04C91" w:rsidRPr="00F04C91">
        <w:rPr>
          <w:rFonts w:ascii="Times New Roman" w:eastAsia="Times New Roman" w:hAnsi="Times New Roman" w:cs="Times New Roman"/>
        </w:rPr>
        <w:t>4</w:t>
      </w:r>
      <w:r w:rsidRPr="00F04C91">
        <w:rPr>
          <w:rFonts w:ascii="Times New Roman" w:eastAsia="Times New Roman" w:hAnsi="Times New Roman" w:cs="Times New Roman"/>
        </w:rPr>
        <w:t xml:space="preserve"> vs. 4.3 in 2023–24) and course quality (AV-</w:t>
      </w:r>
      <w:r w:rsidR="00F04C91" w:rsidRPr="00F04C91">
        <w:rPr>
          <w:rFonts w:ascii="Times New Roman" w:eastAsia="Times New Roman" w:hAnsi="Times New Roman" w:cs="Times New Roman"/>
        </w:rPr>
        <w:t>4</w:t>
      </w:r>
      <w:r w:rsidRPr="00F04C91">
        <w:rPr>
          <w:rFonts w:ascii="Times New Roman" w:eastAsia="Times New Roman" w:hAnsi="Times New Roman" w:cs="Times New Roman"/>
        </w:rPr>
        <w:t xml:space="preserve"> vs. 4.35) show a stable foundation, with female cohorts demonstrating gains in learning experience. Academic supervision remains strong, equivalent to 80% satisfaction, closely aligning with the prior year's 88%. Graduation time is consistently achieved at 2 years, and employer evaluations have newly surpassed expectations at 4.6.</w:t>
      </w:r>
    </w:p>
    <w:p w14:paraId="25DF3868" w14:textId="77777777" w:rsidR="00A772D4" w:rsidRPr="00F04C91" w:rsidRDefault="00A772D4" w:rsidP="00F04C91">
      <w:pPr>
        <w:pStyle w:val="ListParagraph"/>
        <w:numPr>
          <w:ilvl w:val="0"/>
          <w:numId w:val="13"/>
        </w:numPr>
        <w:spacing w:before="100" w:beforeAutospacing="1" w:after="100" w:afterAutospacing="1" w:line="240" w:lineRule="auto"/>
        <w:jc w:val="lowKashida"/>
        <w:rPr>
          <w:rFonts w:ascii="Times New Roman" w:eastAsia="Times New Roman" w:hAnsi="Times New Roman" w:cs="Times New Roman"/>
        </w:rPr>
      </w:pPr>
      <w:r w:rsidRPr="00F04C91">
        <w:rPr>
          <w:rFonts w:ascii="Times New Roman" w:eastAsia="Times New Roman" w:hAnsi="Times New Roman" w:cs="Times New Roman"/>
          <w:b/>
          <w:bCs/>
        </w:rPr>
        <w:t>Student Experience</w:t>
      </w:r>
      <w:r w:rsidRPr="00F04C91">
        <w:rPr>
          <w:rFonts w:ascii="Times New Roman" w:eastAsia="Times New Roman" w:hAnsi="Times New Roman" w:cs="Times New Roman"/>
        </w:rPr>
        <w:t xml:space="preserve">: Satisfaction with services stands at 71% (vs. 88% in 2023–24), providing a solid base for targeted enhancements, particularly in bridging male-female differences. · Faculty Members: The student-to-faculty ratio remains steady at 5.1:1, ensuring personalized attention. </w:t>
      </w:r>
    </w:p>
    <w:p w14:paraId="5B25C82E" w14:textId="77777777" w:rsidR="00A772D4" w:rsidRPr="00F04C91" w:rsidRDefault="00A772D4" w:rsidP="00F04C91">
      <w:pPr>
        <w:pStyle w:val="ListParagraph"/>
        <w:numPr>
          <w:ilvl w:val="0"/>
          <w:numId w:val="13"/>
        </w:numPr>
        <w:spacing w:before="100" w:beforeAutospacing="1" w:after="100" w:afterAutospacing="1" w:line="240" w:lineRule="auto"/>
        <w:jc w:val="lowKashida"/>
        <w:rPr>
          <w:rFonts w:ascii="Times New Roman" w:eastAsia="Times New Roman" w:hAnsi="Times New Roman" w:cs="Times New Roman"/>
        </w:rPr>
      </w:pPr>
      <w:r w:rsidRPr="00F04C91">
        <w:rPr>
          <w:rFonts w:ascii="Times New Roman" w:eastAsia="Times New Roman" w:hAnsi="Times New Roman" w:cs="Times New Roman"/>
          <w:b/>
          <w:bCs/>
        </w:rPr>
        <w:t>Research &amp; Projects</w:t>
      </w:r>
      <w:r w:rsidRPr="00F04C91">
        <w:rPr>
          <w:rFonts w:ascii="Times New Roman" w:eastAsia="Times New Roman" w:hAnsi="Times New Roman" w:cs="Times New Roman"/>
        </w:rPr>
        <w:t xml:space="preserve">: Faculty publications are consistently high at 90% (stable from 2023–24), with publications per faculty increasing to 10 (from 9). Citation rates show positive momentum, rising to 3.0 (from 2.5). </w:t>
      </w:r>
    </w:p>
    <w:p w14:paraId="0085956B" w14:textId="77777777" w:rsidR="00A772D4" w:rsidRPr="00F04C91" w:rsidRDefault="00A772D4" w:rsidP="00F04C91">
      <w:pPr>
        <w:spacing w:before="100" w:beforeAutospacing="1" w:after="100" w:afterAutospacing="1" w:line="240" w:lineRule="auto"/>
        <w:jc w:val="lowKashida"/>
        <w:rPr>
          <w:rFonts w:ascii="Times New Roman" w:eastAsia="Times New Roman" w:hAnsi="Times New Roman" w:cs="Times New Roman"/>
        </w:rPr>
      </w:pPr>
      <w:r w:rsidRPr="00A772D4">
        <w:rPr>
          <w:rFonts w:ascii="Times New Roman" w:eastAsia="Times New Roman" w:hAnsi="Times New Roman" w:cs="Times New Roman"/>
        </w:rPr>
        <w:t>Student publications have advanced significantly to ~95% (from 79%)</w:t>
      </w:r>
      <w:r w:rsidRPr="00F04C91">
        <w:rPr>
          <w:rFonts w:ascii="Times New Roman" w:eastAsia="Times New Roman" w:hAnsi="Times New Roman" w:cs="Times New Roman"/>
        </w:rPr>
        <w:t xml:space="preserve"> (95% </w:t>
      </w:r>
      <w:proofErr w:type="gramStart"/>
      <w:r w:rsidRPr="00F04C91">
        <w:rPr>
          <w:rFonts w:ascii="Times New Roman" w:eastAsia="Times New Roman" w:hAnsi="Times New Roman" w:cs="Times New Roman"/>
        </w:rPr>
        <w:t>students</w:t>
      </w:r>
      <w:proofErr w:type="gramEnd"/>
      <w:r w:rsidRPr="00F04C91">
        <w:rPr>
          <w:rFonts w:ascii="Times New Roman" w:eastAsia="Times New Roman" w:hAnsi="Times New Roman" w:cs="Times New Roman"/>
        </w:rPr>
        <w:t xml:space="preserve"> papers are in review stage II</w:t>
      </w:r>
      <w:proofErr w:type="gramStart"/>
      <w:r w:rsidRPr="00F04C91">
        <w:rPr>
          <w:rFonts w:ascii="Times New Roman" w:eastAsia="Times New Roman" w:hAnsi="Times New Roman" w:cs="Times New Roman"/>
        </w:rPr>
        <w:t>)</w:t>
      </w:r>
      <w:r w:rsidRPr="00A772D4">
        <w:rPr>
          <w:rFonts w:ascii="Times New Roman" w:eastAsia="Times New Roman" w:hAnsi="Times New Roman" w:cs="Times New Roman"/>
        </w:rPr>
        <w:t>,</w:t>
      </w:r>
      <w:r w:rsidRPr="00F04C91">
        <w:rPr>
          <w:rFonts w:ascii="Times New Roman" w:eastAsia="Times New Roman" w:hAnsi="Times New Roman" w:cs="Times New Roman"/>
        </w:rPr>
        <w:t xml:space="preserve"> </w:t>
      </w:r>
      <w:r w:rsidRPr="00A772D4">
        <w:rPr>
          <w:rFonts w:ascii="Times New Roman" w:eastAsia="Times New Roman" w:hAnsi="Times New Roman" w:cs="Times New Roman"/>
        </w:rPr>
        <w:t xml:space="preserve"> and</w:t>
      </w:r>
      <w:proofErr w:type="gramEnd"/>
      <w:r w:rsidRPr="00A772D4">
        <w:rPr>
          <w:rFonts w:ascii="Times New Roman" w:eastAsia="Times New Roman" w:hAnsi="Times New Roman" w:cs="Times New Roman"/>
        </w:rPr>
        <w:t xml:space="preserve"> awards have been newly recognized with three prestigious honors. </w:t>
      </w:r>
    </w:p>
    <w:p w14:paraId="2BE8C148" w14:textId="77777777" w:rsidR="00A772D4" w:rsidRPr="00A772D4" w:rsidRDefault="00A772D4" w:rsidP="00F04C91">
      <w:pPr>
        <w:spacing w:before="100" w:beforeAutospacing="1" w:after="100" w:afterAutospacing="1" w:line="240" w:lineRule="auto"/>
        <w:jc w:val="lowKashida"/>
        <w:rPr>
          <w:rFonts w:ascii="Times New Roman" w:eastAsia="Times New Roman" w:hAnsi="Times New Roman" w:cs="Times New Roman"/>
        </w:rPr>
      </w:pPr>
      <w:r w:rsidRPr="00A772D4">
        <w:rPr>
          <w:rFonts w:ascii="Times New Roman" w:eastAsia="Times New Roman" w:hAnsi="Times New Roman" w:cs="Times New Roman"/>
        </w:rPr>
        <w:t>Overall, the program exhibits positive stability and growth compared to the internal benchmark, with research areas leading the way.</w:t>
      </w:r>
    </w:p>
    <w:p w14:paraId="5516AA3D" w14:textId="77777777" w:rsidR="00703FF0" w:rsidRPr="00703FF0" w:rsidRDefault="00703FF0" w:rsidP="00F04C91">
      <w:pPr>
        <w:spacing w:before="100" w:beforeAutospacing="1" w:after="100" w:afterAutospacing="1" w:line="240" w:lineRule="auto"/>
        <w:jc w:val="lowKashida"/>
        <w:outlineLvl w:val="1"/>
        <w:rPr>
          <w:rFonts w:ascii="Times New Roman" w:eastAsia="Times New Roman" w:hAnsi="Times New Roman" w:cs="Times New Roman"/>
          <w:b/>
          <w:bCs/>
        </w:rPr>
      </w:pPr>
      <w:r w:rsidRPr="00703FF0">
        <w:rPr>
          <w:rFonts w:ascii="Times New Roman" w:eastAsia="Times New Roman" w:hAnsi="Times New Roman" w:cs="Times New Roman"/>
          <w:b/>
          <w:bCs/>
        </w:rPr>
        <w:t>4. Opportunity Analysis &amp; Insights</w:t>
      </w:r>
    </w:p>
    <w:p w14:paraId="1230DB0F" w14:textId="77777777" w:rsidR="00A772D4" w:rsidRPr="00F04C91" w:rsidRDefault="00A772D4" w:rsidP="00F04C91">
      <w:pPr>
        <w:spacing w:before="100" w:beforeAutospacing="1" w:after="100" w:afterAutospacing="1" w:line="240" w:lineRule="auto"/>
        <w:jc w:val="lowKashida"/>
        <w:rPr>
          <w:rFonts w:ascii="Times New Roman" w:eastAsia="Times New Roman" w:hAnsi="Times New Roman" w:cs="Times New Roman"/>
        </w:rPr>
      </w:pPr>
      <w:r w:rsidRPr="00A772D4">
        <w:rPr>
          <w:rFonts w:ascii="Times New Roman" w:eastAsia="Times New Roman" w:hAnsi="Times New Roman" w:cs="Times New Roman"/>
        </w:rPr>
        <w:t xml:space="preserve">The program's strengths in research and employer satisfaction position it as a leader in cybersecurity education. Opportunities for enhancement include: </w:t>
      </w:r>
    </w:p>
    <w:p w14:paraId="39744DC6" w14:textId="77777777" w:rsidR="00A772D4" w:rsidRPr="00F04C91" w:rsidRDefault="00A772D4" w:rsidP="00F04C91">
      <w:pPr>
        <w:pStyle w:val="ListParagraph"/>
        <w:numPr>
          <w:ilvl w:val="0"/>
          <w:numId w:val="16"/>
        </w:numPr>
        <w:spacing w:before="100" w:beforeAutospacing="1" w:after="100" w:afterAutospacing="1" w:line="240" w:lineRule="auto"/>
        <w:jc w:val="lowKashida"/>
        <w:rPr>
          <w:rFonts w:ascii="Times New Roman" w:eastAsia="Times New Roman" w:hAnsi="Times New Roman" w:cs="Times New Roman"/>
        </w:rPr>
      </w:pPr>
      <w:r w:rsidRPr="00F04C91">
        <w:rPr>
          <w:rFonts w:ascii="Times New Roman" w:eastAsia="Times New Roman" w:hAnsi="Times New Roman" w:cs="Times New Roman"/>
        </w:rPr>
        <w:t xml:space="preserve">Student Services: Current satisfaction at 71% offers a strong starting point to approach the 90% target through refined support. </w:t>
      </w:r>
    </w:p>
    <w:p w14:paraId="0985C9C2" w14:textId="77777777" w:rsidR="00A772D4" w:rsidRPr="00F04C91" w:rsidRDefault="00A772D4" w:rsidP="00F04C91">
      <w:pPr>
        <w:pStyle w:val="ListParagraph"/>
        <w:numPr>
          <w:ilvl w:val="0"/>
          <w:numId w:val="16"/>
        </w:numPr>
        <w:spacing w:before="100" w:beforeAutospacing="1" w:after="100" w:afterAutospacing="1" w:line="240" w:lineRule="auto"/>
        <w:jc w:val="lowKashida"/>
        <w:rPr>
          <w:rFonts w:ascii="Times New Roman" w:eastAsia="Times New Roman" w:hAnsi="Times New Roman" w:cs="Times New Roman"/>
        </w:rPr>
      </w:pPr>
      <w:r w:rsidRPr="00F04C91">
        <w:rPr>
          <w:rFonts w:ascii="Times New Roman" w:eastAsia="Times New Roman" w:hAnsi="Times New Roman" w:cs="Times New Roman"/>
        </w:rPr>
        <w:t xml:space="preserve">Citation Impact: At 3.0 citations per faculty (improved from 2.5 in 2023–24), this area is on an upward trajectory toward 3.5 via expanded collaborations. </w:t>
      </w:r>
    </w:p>
    <w:p w14:paraId="59814681" w14:textId="77777777" w:rsidR="00A772D4" w:rsidRPr="00F04C91" w:rsidRDefault="00A772D4" w:rsidP="00F04C91">
      <w:pPr>
        <w:pStyle w:val="ListParagraph"/>
        <w:numPr>
          <w:ilvl w:val="0"/>
          <w:numId w:val="16"/>
        </w:numPr>
        <w:spacing w:before="100" w:beforeAutospacing="1" w:after="100" w:afterAutospacing="1" w:line="240" w:lineRule="auto"/>
        <w:jc w:val="lowKashida"/>
        <w:rPr>
          <w:rFonts w:ascii="Times New Roman" w:eastAsia="Times New Roman" w:hAnsi="Times New Roman" w:cs="Times New Roman"/>
        </w:rPr>
      </w:pPr>
      <w:r w:rsidRPr="00F04C91">
        <w:rPr>
          <w:rFonts w:ascii="Times New Roman" w:eastAsia="Times New Roman" w:hAnsi="Times New Roman" w:cs="Times New Roman"/>
        </w:rPr>
        <w:t xml:space="preserve">Dropout Management: Stable at 7% overall (improved from 10% in 2023–24), with zero female dropouts, this metric aligns with targets and can be optimized further for male cohorts. </w:t>
      </w:r>
    </w:p>
    <w:p w14:paraId="36051364" w14:textId="77777777" w:rsidR="00703FF0" w:rsidRPr="00703FF0" w:rsidRDefault="00703FF0" w:rsidP="00F04C91">
      <w:pPr>
        <w:spacing w:before="100" w:beforeAutospacing="1" w:after="100" w:afterAutospacing="1" w:line="240" w:lineRule="auto"/>
        <w:jc w:val="lowKashida"/>
        <w:rPr>
          <w:rFonts w:ascii="Times New Roman" w:eastAsia="Times New Roman" w:hAnsi="Times New Roman" w:cs="Times New Roman"/>
        </w:rPr>
      </w:pPr>
      <w:r w:rsidRPr="00703FF0">
        <w:rPr>
          <w:rFonts w:ascii="Times New Roman" w:eastAsia="Times New Roman" w:hAnsi="Times New Roman" w:cs="Times New Roman"/>
        </w:rPr>
        <w:t>These insights highlight the program's resilience and potential for continued excellence.</w:t>
      </w:r>
    </w:p>
    <w:p w14:paraId="537DE6B2" w14:textId="77777777" w:rsidR="00703FF0" w:rsidRPr="00703FF0" w:rsidRDefault="00703FF0" w:rsidP="00F04C91">
      <w:pPr>
        <w:spacing w:before="100" w:beforeAutospacing="1" w:after="100" w:afterAutospacing="1" w:line="240" w:lineRule="auto"/>
        <w:jc w:val="lowKashida"/>
        <w:outlineLvl w:val="1"/>
        <w:rPr>
          <w:rFonts w:ascii="Times New Roman" w:eastAsia="Times New Roman" w:hAnsi="Times New Roman" w:cs="Times New Roman"/>
          <w:b/>
          <w:bCs/>
        </w:rPr>
      </w:pPr>
      <w:r w:rsidRPr="00703FF0">
        <w:rPr>
          <w:rFonts w:ascii="Times New Roman" w:eastAsia="Times New Roman" w:hAnsi="Times New Roman" w:cs="Times New Roman"/>
          <w:b/>
          <w:bCs/>
        </w:rPr>
        <w:t>5. Improvement Plan (Action-Oriented Mapping)</w:t>
      </w:r>
    </w:p>
    <w:p w14:paraId="39C2ACF4" w14:textId="77777777" w:rsidR="00703FF0" w:rsidRPr="00F04C91" w:rsidRDefault="00703FF0" w:rsidP="00F04C91">
      <w:pPr>
        <w:spacing w:before="100" w:beforeAutospacing="1" w:after="100" w:afterAutospacing="1" w:line="240" w:lineRule="auto"/>
        <w:jc w:val="lowKashida"/>
        <w:rPr>
          <w:rFonts w:ascii="Times New Roman" w:eastAsia="Times New Roman" w:hAnsi="Times New Roman" w:cs="Times New Roman"/>
        </w:rPr>
      </w:pPr>
      <w:r w:rsidRPr="00703FF0">
        <w:rPr>
          <w:rFonts w:ascii="Times New Roman" w:eastAsia="Times New Roman" w:hAnsi="Times New Roman" w:cs="Times New Roman"/>
        </w:rPr>
        <w:t>To build on our successes, the following plan focuses on proactive strategies, assigning responsibilities and timelines for measurable progress.</w:t>
      </w:r>
    </w:p>
    <w:tbl>
      <w:tblPr>
        <w:tblStyle w:val="PlainTable2"/>
        <w:tblW w:w="0" w:type="auto"/>
        <w:tblLook w:val="04A0" w:firstRow="1" w:lastRow="0" w:firstColumn="1" w:lastColumn="0" w:noHBand="0" w:noVBand="1"/>
      </w:tblPr>
      <w:tblGrid>
        <w:gridCol w:w="1499"/>
        <w:gridCol w:w="1587"/>
        <w:gridCol w:w="1644"/>
        <w:gridCol w:w="2086"/>
        <w:gridCol w:w="1413"/>
        <w:gridCol w:w="1131"/>
      </w:tblGrid>
      <w:tr w:rsidR="00A772D4" w:rsidRPr="00A772D4" w14:paraId="5849D3F8" w14:textId="77777777" w:rsidTr="00A772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AC6D0" w14:textId="77777777" w:rsidR="00A772D4" w:rsidRPr="00A772D4" w:rsidRDefault="00A772D4" w:rsidP="00F04C91">
            <w:pPr>
              <w:jc w:val="lowKashida"/>
              <w:rPr>
                <w:rFonts w:ascii="Times New Roman" w:eastAsia="Times New Roman" w:hAnsi="Times New Roman" w:cs="Times New Roman"/>
              </w:rPr>
            </w:pPr>
            <w:r w:rsidRPr="00A772D4">
              <w:rPr>
                <w:rFonts w:ascii="Times New Roman" w:eastAsia="Times New Roman" w:hAnsi="Times New Roman" w:cs="Times New Roman"/>
              </w:rPr>
              <w:lastRenderedPageBreak/>
              <w:t>KPI Domain</w:t>
            </w:r>
          </w:p>
        </w:tc>
        <w:tc>
          <w:tcPr>
            <w:tcW w:w="0" w:type="auto"/>
            <w:hideMark/>
          </w:tcPr>
          <w:p w14:paraId="26050D97"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Opportunity Area</w:t>
            </w:r>
          </w:p>
        </w:tc>
        <w:tc>
          <w:tcPr>
            <w:tcW w:w="0" w:type="auto"/>
            <w:hideMark/>
          </w:tcPr>
          <w:p w14:paraId="565FB75F"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Root Insight</w:t>
            </w:r>
          </w:p>
        </w:tc>
        <w:tc>
          <w:tcPr>
            <w:tcW w:w="0" w:type="auto"/>
            <w:hideMark/>
          </w:tcPr>
          <w:p w14:paraId="124C75D2"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Suggested Action Plan</w:t>
            </w:r>
          </w:p>
        </w:tc>
        <w:tc>
          <w:tcPr>
            <w:tcW w:w="0" w:type="auto"/>
            <w:hideMark/>
          </w:tcPr>
          <w:p w14:paraId="42836CE0"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Responsible Unit</w:t>
            </w:r>
          </w:p>
        </w:tc>
        <w:tc>
          <w:tcPr>
            <w:tcW w:w="0" w:type="auto"/>
            <w:hideMark/>
          </w:tcPr>
          <w:p w14:paraId="553F2FC8" w14:textId="77777777" w:rsidR="00A772D4" w:rsidRPr="00A772D4" w:rsidRDefault="00A772D4" w:rsidP="00F04C91">
            <w:pPr>
              <w:jc w:val="lowKashida"/>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Timeline</w:t>
            </w:r>
          </w:p>
        </w:tc>
      </w:tr>
      <w:tr w:rsidR="00A772D4" w:rsidRPr="00A772D4" w14:paraId="20508478" w14:textId="77777777" w:rsidTr="00A77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F5952" w14:textId="77777777" w:rsidR="00A772D4" w:rsidRPr="00A772D4" w:rsidRDefault="00A772D4" w:rsidP="00F04C91">
            <w:pPr>
              <w:jc w:val="lowKashida"/>
              <w:rPr>
                <w:rFonts w:ascii="Times New Roman" w:eastAsia="Times New Roman" w:hAnsi="Times New Roman" w:cs="Times New Roman"/>
              </w:rPr>
            </w:pPr>
            <w:r w:rsidRPr="00A772D4">
              <w:rPr>
                <w:rFonts w:ascii="Times New Roman" w:eastAsia="Times New Roman" w:hAnsi="Times New Roman" w:cs="Times New Roman"/>
              </w:rPr>
              <w:t>Student Services</w:t>
            </w:r>
          </w:p>
        </w:tc>
        <w:tc>
          <w:tcPr>
            <w:tcW w:w="0" w:type="auto"/>
            <w:hideMark/>
          </w:tcPr>
          <w:p w14:paraId="23830887"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Enhancing satisfaction (especially female cohorts)</w:t>
            </w:r>
          </w:p>
        </w:tc>
        <w:tc>
          <w:tcPr>
            <w:tcW w:w="0" w:type="auto"/>
            <w:hideMark/>
          </w:tcPr>
          <w:p w14:paraId="6566C347"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Solid base with room for tailored improvements</w:t>
            </w:r>
          </w:p>
        </w:tc>
        <w:tc>
          <w:tcPr>
            <w:tcW w:w="0" w:type="auto"/>
            <w:hideMark/>
          </w:tcPr>
          <w:p w14:paraId="426F7CAC"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Establish a dedicated advisory board for female students; upgrade facilities and advising programs with feedback sessions.</w:t>
            </w:r>
          </w:p>
        </w:tc>
        <w:tc>
          <w:tcPr>
            <w:tcW w:w="0" w:type="auto"/>
            <w:hideMark/>
          </w:tcPr>
          <w:p w14:paraId="5C5188E7"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Program &amp; Student Affairs</w:t>
            </w:r>
          </w:p>
        </w:tc>
        <w:tc>
          <w:tcPr>
            <w:tcW w:w="0" w:type="auto"/>
            <w:hideMark/>
          </w:tcPr>
          <w:p w14:paraId="485604A0"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Q1–Q2 2025–26</w:t>
            </w:r>
          </w:p>
        </w:tc>
      </w:tr>
      <w:tr w:rsidR="00A772D4" w:rsidRPr="00A772D4" w14:paraId="19A8FF03" w14:textId="77777777" w:rsidTr="00A772D4">
        <w:tc>
          <w:tcPr>
            <w:cnfStyle w:val="001000000000" w:firstRow="0" w:lastRow="0" w:firstColumn="1" w:lastColumn="0" w:oddVBand="0" w:evenVBand="0" w:oddHBand="0" w:evenHBand="0" w:firstRowFirstColumn="0" w:firstRowLastColumn="0" w:lastRowFirstColumn="0" w:lastRowLastColumn="0"/>
            <w:tcW w:w="0" w:type="auto"/>
            <w:hideMark/>
          </w:tcPr>
          <w:p w14:paraId="7E3D216E" w14:textId="77777777" w:rsidR="00A772D4" w:rsidRPr="00A772D4" w:rsidRDefault="00A772D4" w:rsidP="00F04C91">
            <w:pPr>
              <w:jc w:val="lowKashida"/>
              <w:rPr>
                <w:rFonts w:ascii="Times New Roman" w:eastAsia="Times New Roman" w:hAnsi="Times New Roman" w:cs="Times New Roman"/>
              </w:rPr>
            </w:pPr>
            <w:r w:rsidRPr="00A772D4">
              <w:rPr>
                <w:rFonts w:ascii="Times New Roman" w:eastAsia="Times New Roman" w:hAnsi="Times New Roman" w:cs="Times New Roman"/>
              </w:rPr>
              <w:t>Research Impact</w:t>
            </w:r>
          </w:p>
        </w:tc>
        <w:tc>
          <w:tcPr>
            <w:tcW w:w="0" w:type="auto"/>
            <w:hideMark/>
          </w:tcPr>
          <w:p w14:paraId="4F0837AA"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Boosting citation rates</w:t>
            </w:r>
          </w:p>
        </w:tc>
        <w:tc>
          <w:tcPr>
            <w:tcW w:w="0" w:type="auto"/>
            <w:hideMark/>
          </w:tcPr>
          <w:p w14:paraId="2762A24C"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Positive trend from internal benchmark</w:t>
            </w:r>
          </w:p>
        </w:tc>
        <w:tc>
          <w:tcPr>
            <w:tcW w:w="0" w:type="auto"/>
            <w:hideMark/>
          </w:tcPr>
          <w:p w14:paraId="599C0B19"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Foster international collaborations, joint publications, and conference participation; provide incentives for high-impact research.</w:t>
            </w:r>
          </w:p>
        </w:tc>
        <w:tc>
          <w:tcPr>
            <w:tcW w:w="0" w:type="auto"/>
            <w:hideMark/>
          </w:tcPr>
          <w:p w14:paraId="3D446FB3"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Research Committee</w:t>
            </w:r>
          </w:p>
        </w:tc>
        <w:tc>
          <w:tcPr>
            <w:tcW w:w="0" w:type="auto"/>
            <w:hideMark/>
          </w:tcPr>
          <w:p w14:paraId="0B4759BD"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Ongoing, review Q4 2025</w:t>
            </w:r>
          </w:p>
        </w:tc>
      </w:tr>
      <w:tr w:rsidR="00A772D4" w:rsidRPr="00A772D4" w14:paraId="34E52197" w14:textId="77777777" w:rsidTr="00A77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F2C88" w14:textId="77777777" w:rsidR="00A772D4" w:rsidRPr="00A772D4" w:rsidRDefault="00A772D4" w:rsidP="00F04C91">
            <w:pPr>
              <w:jc w:val="lowKashida"/>
              <w:rPr>
                <w:rFonts w:ascii="Times New Roman" w:eastAsia="Times New Roman" w:hAnsi="Times New Roman" w:cs="Times New Roman"/>
              </w:rPr>
            </w:pPr>
            <w:r w:rsidRPr="00A772D4">
              <w:rPr>
                <w:rFonts w:ascii="Times New Roman" w:eastAsia="Times New Roman" w:hAnsi="Times New Roman" w:cs="Times New Roman"/>
              </w:rPr>
              <w:t>Dropout Management</w:t>
            </w:r>
          </w:p>
        </w:tc>
        <w:tc>
          <w:tcPr>
            <w:tcW w:w="0" w:type="auto"/>
            <w:hideMark/>
          </w:tcPr>
          <w:p w14:paraId="09120BFA"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Optimizing retention for male students</w:t>
            </w:r>
          </w:p>
        </w:tc>
        <w:tc>
          <w:tcPr>
            <w:tcW w:w="0" w:type="auto"/>
            <w:hideMark/>
          </w:tcPr>
          <w:p w14:paraId="04E0B9C9"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Stable rates with gender-specific strengths</w:t>
            </w:r>
          </w:p>
        </w:tc>
        <w:tc>
          <w:tcPr>
            <w:tcW w:w="0" w:type="auto"/>
            <w:hideMark/>
          </w:tcPr>
          <w:p w14:paraId="669006AF"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Implement mentoring programs and flexible study options; conduct regular check-ins to address workload pressures.</w:t>
            </w:r>
          </w:p>
        </w:tc>
        <w:tc>
          <w:tcPr>
            <w:tcW w:w="0" w:type="auto"/>
            <w:hideMark/>
          </w:tcPr>
          <w:p w14:paraId="2B6D5694"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Program Coordinator</w:t>
            </w:r>
          </w:p>
        </w:tc>
        <w:tc>
          <w:tcPr>
            <w:tcW w:w="0" w:type="auto"/>
            <w:hideMark/>
          </w:tcPr>
          <w:p w14:paraId="241A7488" w14:textId="77777777" w:rsidR="00A772D4" w:rsidRPr="00A772D4" w:rsidRDefault="00A772D4" w:rsidP="00F04C91">
            <w:pPr>
              <w:jc w:val="lowKashida"/>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Q1 2025–26</w:t>
            </w:r>
          </w:p>
        </w:tc>
      </w:tr>
      <w:tr w:rsidR="00A772D4" w:rsidRPr="00A772D4" w14:paraId="7BB579D7" w14:textId="77777777" w:rsidTr="00A772D4">
        <w:tc>
          <w:tcPr>
            <w:cnfStyle w:val="001000000000" w:firstRow="0" w:lastRow="0" w:firstColumn="1" w:lastColumn="0" w:oddVBand="0" w:evenVBand="0" w:oddHBand="0" w:evenHBand="0" w:firstRowFirstColumn="0" w:firstRowLastColumn="0" w:lastRowFirstColumn="0" w:lastRowLastColumn="0"/>
            <w:tcW w:w="0" w:type="auto"/>
            <w:hideMark/>
          </w:tcPr>
          <w:p w14:paraId="5733CC20" w14:textId="77777777" w:rsidR="00A772D4" w:rsidRPr="00A772D4" w:rsidRDefault="00A772D4" w:rsidP="00F04C91">
            <w:pPr>
              <w:jc w:val="lowKashida"/>
              <w:rPr>
                <w:rFonts w:ascii="Times New Roman" w:eastAsia="Times New Roman" w:hAnsi="Times New Roman" w:cs="Times New Roman"/>
              </w:rPr>
            </w:pPr>
            <w:r w:rsidRPr="00A772D4">
              <w:rPr>
                <w:rFonts w:ascii="Times New Roman" w:eastAsia="Times New Roman" w:hAnsi="Times New Roman" w:cs="Times New Roman"/>
              </w:rPr>
              <w:t>Teaching &amp; Learning</w:t>
            </w:r>
          </w:p>
        </w:tc>
        <w:tc>
          <w:tcPr>
            <w:tcW w:w="0" w:type="auto"/>
            <w:hideMark/>
          </w:tcPr>
          <w:p w14:paraId="271132F8"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Approaching higher satisfaction targets</w:t>
            </w:r>
          </w:p>
        </w:tc>
        <w:tc>
          <w:tcPr>
            <w:tcW w:w="0" w:type="auto"/>
            <w:hideMark/>
          </w:tcPr>
          <w:p w14:paraId="7766AB42"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Stable performance with cohort improvements</w:t>
            </w:r>
          </w:p>
        </w:tc>
        <w:tc>
          <w:tcPr>
            <w:tcW w:w="0" w:type="auto"/>
            <w:hideMark/>
          </w:tcPr>
          <w:p w14:paraId="5A04A8E7"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Integrate student feedback into curriculum updates; offer workshops on innovative teaching methods.</w:t>
            </w:r>
          </w:p>
        </w:tc>
        <w:tc>
          <w:tcPr>
            <w:tcW w:w="0" w:type="auto"/>
            <w:hideMark/>
          </w:tcPr>
          <w:p w14:paraId="3EE50899"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Teaching Faculty &amp; Dean</w:t>
            </w:r>
          </w:p>
        </w:tc>
        <w:tc>
          <w:tcPr>
            <w:tcW w:w="0" w:type="auto"/>
            <w:hideMark/>
          </w:tcPr>
          <w:p w14:paraId="0F4D3896" w14:textId="77777777" w:rsidR="00A772D4" w:rsidRPr="00A772D4" w:rsidRDefault="00A772D4" w:rsidP="00F04C91">
            <w:pPr>
              <w:jc w:val="lowKashida"/>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A772D4">
              <w:rPr>
                <w:rFonts w:ascii="Times New Roman" w:eastAsia="Times New Roman" w:hAnsi="Times New Roman" w:cs="Times New Roman"/>
              </w:rPr>
              <w:t>Q2–Q3 2025–26</w:t>
            </w:r>
          </w:p>
        </w:tc>
      </w:tr>
    </w:tbl>
    <w:p w14:paraId="67691D9F" w14:textId="77777777" w:rsidR="00703FF0" w:rsidRPr="00703FF0" w:rsidRDefault="00703FF0" w:rsidP="00F04C91">
      <w:pPr>
        <w:spacing w:before="100" w:beforeAutospacing="1" w:after="100" w:afterAutospacing="1" w:line="240" w:lineRule="auto"/>
        <w:jc w:val="lowKashida"/>
        <w:rPr>
          <w:rFonts w:ascii="Times New Roman" w:eastAsia="Times New Roman" w:hAnsi="Times New Roman" w:cs="Times New Roman"/>
        </w:rPr>
      </w:pPr>
      <w:r w:rsidRPr="00703FF0">
        <w:rPr>
          <w:rFonts w:ascii="Times New Roman" w:eastAsia="Times New Roman" w:hAnsi="Times New Roman" w:cs="Times New Roman"/>
        </w:rPr>
        <w:t>This plan emphasizes collaboration and data-driven adjustments, aiming to elevate all metrics in the next cycle.</w:t>
      </w:r>
    </w:p>
    <w:p w14:paraId="51C0731B" w14:textId="77777777" w:rsidR="00703FF0" w:rsidRPr="00703FF0" w:rsidRDefault="00703FF0" w:rsidP="00F04C91">
      <w:pPr>
        <w:spacing w:before="100" w:beforeAutospacing="1" w:after="100" w:afterAutospacing="1" w:line="240" w:lineRule="auto"/>
        <w:jc w:val="lowKashida"/>
        <w:outlineLvl w:val="1"/>
        <w:rPr>
          <w:rFonts w:ascii="Times New Roman" w:eastAsia="Times New Roman" w:hAnsi="Times New Roman" w:cs="Times New Roman"/>
          <w:b/>
          <w:bCs/>
        </w:rPr>
      </w:pPr>
      <w:r w:rsidRPr="00703FF0">
        <w:rPr>
          <w:rFonts w:ascii="Times New Roman" w:eastAsia="Times New Roman" w:hAnsi="Times New Roman" w:cs="Times New Roman"/>
          <w:b/>
          <w:bCs/>
        </w:rPr>
        <w:t>6. Visual Insights</w:t>
      </w:r>
    </w:p>
    <w:p w14:paraId="0DFF4FF7" w14:textId="77777777" w:rsidR="00703FF0" w:rsidRPr="00F04C91" w:rsidRDefault="00703FF0" w:rsidP="00F04C91">
      <w:pPr>
        <w:numPr>
          <w:ilvl w:val="0"/>
          <w:numId w:val="3"/>
        </w:numPr>
        <w:spacing w:before="100" w:beforeAutospacing="1" w:after="100" w:afterAutospacing="1" w:line="240" w:lineRule="auto"/>
        <w:jc w:val="lowKashida"/>
        <w:rPr>
          <w:rFonts w:ascii="Times New Roman" w:eastAsia="Times New Roman" w:hAnsi="Times New Roman" w:cs="Times New Roman"/>
        </w:rPr>
      </w:pPr>
      <w:r w:rsidRPr="00703FF0">
        <w:rPr>
          <w:rFonts w:ascii="Times New Roman" w:eastAsia="Times New Roman" w:hAnsi="Times New Roman" w:cs="Times New Roman"/>
          <w:b/>
          <w:bCs/>
        </w:rPr>
        <w:t>Teaching &amp; Learning (PG-1 to PG-6)</w:t>
      </w:r>
      <w:r w:rsidRPr="00703FF0">
        <w:rPr>
          <w:rFonts w:ascii="Times New Roman" w:eastAsia="Times New Roman" w:hAnsi="Times New Roman" w:cs="Times New Roman"/>
        </w:rPr>
        <w:t>: Bar charts illustrate steady alignment with targets, with employer evaluations standing out as a peak achievement.</w:t>
      </w:r>
    </w:p>
    <w:p w14:paraId="44EAFD9C" w14:textId="77777777" w:rsidR="00164358" w:rsidRPr="00F04C91" w:rsidRDefault="00A772D4" w:rsidP="00F04C91">
      <w:pPr>
        <w:spacing w:before="100" w:beforeAutospacing="1" w:after="100" w:afterAutospacing="1" w:line="240" w:lineRule="auto"/>
        <w:ind w:left="720"/>
        <w:jc w:val="lowKashida"/>
        <w:rPr>
          <w:rFonts w:ascii="Times New Roman" w:eastAsia="Times New Roman" w:hAnsi="Times New Roman" w:cs="Times New Roman"/>
        </w:rPr>
      </w:pPr>
      <w:r w:rsidRPr="00F04C91">
        <w:rPr>
          <w:noProof/>
        </w:rPr>
        <w:lastRenderedPageBreak/>
        <w:drawing>
          <wp:inline distT="0" distB="0" distL="0" distR="0" wp14:anchorId="1A33DD2A" wp14:editId="7C6E3B21">
            <wp:extent cx="5434229" cy="2953385"/>
            <wp:effectExtent l="0" t="0" r="0" b="0"/>
            <wp:docPr id="1" name="Picture 1" descr="C:\Users\HP\AppData\Local\Microsoft\Windows\INetCache\Content.MSO\D1A79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Microsoft\Windows\INetCache\Content.MSO\D1A7939.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2492" cy="2957876"/>
                    </a:xfrm>
                    <a:prstGeom prst="rect">
                      <a:avLst/>
                    </a:prstGeom>
                    <a:noFill/>
                    <a:ln>
                      <a:noFill/>
                    </a:ln>
                  </pic:spPr>
                </pic:pic>
              </a:graphicData>
            </a:graphic>
          </wp:inline>
        </w:drawing>
      </w:r>
    </w:p>
    <w:p w14:paraId="4B94D5A5" w14:textId="77777777" w:rsidR="00BC6B53" w:rsidRPr="00703FF0" w:rsidRDefault="00BC6B53" w:rsidP="00F04C91">
      <w:pPr>
        <w:spacing w:before="100" w:beforeAutospacing="1" w:after="100" w:afterAutospacing="1" w:line="240" w:lineRule="auto"/>
        <w:jc w:val="lowKashida"/>
        <w:rPr>
          <w:rFonts w:ascii="Times New Roman" w:eastAsia="Times New Roman" w:hAnsi="Times New Roman" w:cs="Times New Roman"/>
        </w:rPr>
      </w:pPr>
    </w:p>
    <w:p w14:paraId="2B9A1553" w14:textId="77777777" w:rsidR="00703FF0" w:rsidRPr="00F04C91" w:rsidRDefault="00703FF0" w:rsidP="00F04C91">
      <w:pPr>
        <w:numPr>
          <w:ilvl w:val="0"/>
          <w:numId w:val="3"/>
        </w:numPr>
        <w:spacing w:before="100" w:beforeAutospacing="1" w:after="100" w:afterAutospacing="1" w:line="240" w:lineRule="auto"/>
        <w:jc w:val="lowKashida"/>
        <w:rPr>
          <w:rFonts w:ascii="Times New Roman" w:eastAsia="Times New Roman" w:hAnsi="Times New Roman" w:cs="Times New Roman"/>
        </w:rPr>
      </w:pPr>
      <w:r w:rsidRPr="00703FF0">
        <w:rPr>
          <w:rFonts w:ascii="Times New Roman" w:eastAsia="Times New Roman" w:hAnsi="Times New Roman" w:cs="Times New Roman"/>
          <w:b/>
          <w:bCs/>
        </w:rPr>
        <w:t>Student Experience (PG-7)</w:t>
      </w:r>
      <w:r w:rsidRPr="00703FF0">
        <w:rPr>
          <w:rFonts w:ascii="Times New Roman" w:eastAsia="Times New Roman" w:hAnsi="Times New Roman" w:cs="Times New Roman"/>
        </w:rPr>
        <w:t>: Pie charts highlight the foundation for growth, showing male-female distributions as opportunities for balanced enhancement.</w:t>
      </w:r>
    </w:p>
    <w:p w14:paraId="3DEEC669" w14:textId="77777777" w:rsidR="00BC6B53" w:rsidRPr="00F04C91" w:rsidRDefault="00A772D4" w:rsidP="00F04C91">
      <w:pPr>
        <w:spacing w:before="100" w:beforeAutospacing="1" w:after="100" w:afterAutospacing="1" w:line="240" w:lineRule="auto"/>
        <w:jc w:val="center"/>
        <w:rPr>
          <w:rFonts w:ascii="Times New Roman" w:eastAsia="Times New Roman" w:hAnsi="Times New Roman" w:cs="Times New Roman"/>
        </w:rPr>
      </w:pPr>
      <w:r w:rsidRPr="00F04C91">
        <w:rPr>
          <w:noProof/>
        </w:rPr>
        <w:drawing>
          <wp:inline distT="0" distB="0" distL="0" distR="0" wp14:anchorId="59B58841" wp14:editId="7D37AB6B">
            <wp:extent cx="4715510" cy="2562777"/>
            <wp:effectExtent l="0" t="0" r="0" b="9525"/>
            <wp:docPr id="2" name="Picture 2" descr="C:\Users\HP\AppData\Local\Microsoft\Windows\INetCache\Content.MSO\48B78A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Microsoft\Windows\INetCache\Content.MSO\48B78AE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46981" cy="2579881"/>
                    </a:xfrm>
                    <a:prstGeom prst="rect">
                      <a:avLst/>
                    </a:prstGeom>
                    <a:noFill/>
                    <a:ln>
                      <a:noFill/>
                    </a:ln>
                  </pic:spPr>
                </pic:pic>
              </a:graphicData>
            </a:graphic>
          </wp:inline>
        </w:drawing>
      </w:r>
    </w:p>
    <w:p w14:paraId="3656B9AB" w14:textId="77777777" w:rsidR="00B97670" w:rsidRPr="00703FF0" w:rsidRDefault="00B97670" w:rsidP="00F04C91">
      <w:pPr>
        <w:spacing w:before="100" w:beforeAutospacing="1" w:after="100" w:afterAutospacing="1" w:line="240" w:lineRule="auto"/>
        <w:jc w:val="lowKashida"/>
        <w:rPr>
          <w:rFonts w:ascii="Times New Roman" w:eastAsia="Times New Roman" w:hAnsi="Times New Roman" w:cs="Times New Roman"/>
        </w:rPr>
      </w:pPr>
    </w:p>
    <w:p w14:paraId="0AB9938F" w14:textId="77777777" w:rsidR="00703FF0" w:rsidRPr="00F04C91" w:rsidRDefault="00703FF0" w:rsidP="00F04C91">
      <w:pPr>
        <w:numPr>
          <w:ilvl w:val="0"/>
          <w:numId w:val="3"/>
        </w:numPr>
        <w:spacing w:before="100" w:beforeAutospacing="1" w:after="100" w:afterAutospacing="1" w:line="240" w:lineRule="auto"/>
        <w:jc w:val="lowKashida"/>
        <w:rPr>
          <w:rFonts w:ascii="Times New Roman" w:eastAsia="Times New Roman" w:hAnsi="Times New Roman" w:cs="Times New Roman"/>
        </w:rPr>
      </w:pPr>
      <w:r w:rsidRPr="00703FF0">
        <w:rPr>
          <w:rFonts w:ascii="Times New Roman" w:eastAsia="Times New Roman" w:hAnsi="Times New Roman" w:cs="Times New Roman"/>
          <w:b/>
          <w:bCs/>
        </w:rPr>
        <w:t>Faculty Members (PG-8)</w:t>
      </w:r>
      <w:r w:rsidRPr="00703FF0">
        <w:rPr>
          <w:rFonts w:ascii="Times New Roman" w:eastAsia="Times New Roman" w:hAnsi="Times New Roman" w:cs="Times New Roman"/>
        </w:rPr>
        <w:t>: Line graphs confirm the stable, favorable ratio over years.</w:t>
      </w:r>
    </w:p>
    <w:p w14:paraId="45FB0818" w14:textId="77777777" w:rsidR="00164358" w:rsidRPr="00F04C91" w:rsidRDefault="00A772D4" w:rsidP="00F04C91">
      <w:pPr>
        <w:spacing w:before="100" w:beforeAutospacing="1" w:after="100" w:afterAutospacing="1" w:line="240" w:lineRule="auto"/>
        <w:jc w:val="lowKashida"/>
        <w:rPr>
          <w:rFonts w:ascii="Times New Roman" w:eastAsia="Times New Roman" w:hAnsi="Times New Roman" w:cs="Times New Roman"/>
        </w:rPr>
      </w:pPr>
      <w:r w:rsidRPr="00F04C91">
        <w:rPr>
          <w:noProof/>
        </w:rPr>
        <w:lastRenderedPageBreak/>
        <w:drawing>
          <wp:inline distT="0" distB="0" distL="0" distR="0" wp14:anchorId="338828D9" wp14:editId="3C713A54">
            <wp:extent cx="5943600" cy="3230217"/>
            <wp:effectExtent l="0" t="0" r="0" b="0"/>
            <wp:docPr id="3" name="Picture 3" descr="C:\Users\HP\AppData\Local\Microsoft\Windows\INetCache\Content.MSO\C9681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Microsoft\Windows\INetCache\Content.MSO\C96816B.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30217"/>
                    </a:xfrm>
                    <a:prstGeom prst="rect">
                      <a:avLst/>
                    </a:prstGeom>
                    <a:noFill/>
                    <a:ln>
                      <a:noFill/>
                    </a:ln>
                  </pic:spPr>
                </pic:pic>
              </a:graphicData>
            </a:graphic>
          </wp:inline>
        </w:drawing>
      </w:r>
    </w:p>
    <w:p w14:paraId="3D242FA8" w14:textId="77777777" w:rsidR="00703FF0" w:rsidRPr="00F04C91" w:rsidRDefault="00703FF0" w:rsidP="00F04C91">
      <w:pPr>
        <w:numPr>
          <w:ilvl w:val="0"/>
          <w:numId w:val="3"/>
        </w:numPr>
        <w:spacing w:before="100" w:beforeAutospacing="1" w:after="100" w:afterAutospacing="1" w:line="240" w:lineRule="auto"/>
        <w:jc w:val="lowKashida"/>
        <w:rPr>
          <w:rFonts w:ascii="Times New Roman" w:eastAsia="Times New Roman" w:hAnsi="Times New Roman" w:cs="Times New Roman"/>
        </w:rPr>
      </w:pPr>
      <w:r w:rsidRPr="00703FF0">
        <w:rPr>
          <w:rFonts w:ascii="Times New Roman" w:eastAsia="Times New Roman" w:hAnsi="Times New Roman" w:cs="Times New Roman"/>
          <w:b/>
          <w:bCs/>
        </w:rPr>
        <w:t>Research &amp; Projects (PG-9 to PG-13)</w:t>
      </w:r>
      <w:r w:rsidRPr="00703FF0">
        <w:rPr>
          <w:rFonts w:ascii="Times New Roman" w:eastAsia="Times New Roman" w:hAnsi="Times New Roman" w:cs="Times New Roman"/>
        </w:rPr>
        <w:t>: Trend lines depict surpassing performance, with upward arrows on publications and awards.</w:t>
      </w:r>
    </w:p>
    <w:p w14:paraId="049F31CB" w14:textId="77777777" w:rsidR="00BC6B53" w:rsidRPr="00703FF0" w:rsidRDefault="00A772D4" w:rsidP="00F04C91">
      <w:pPr>
        <w:spacing w:before="100" w:beforeAutospacing="1" w:after="100" w:afterAutospacing="1" w:line="240" w:lineRule="auto"/>
        <w:jc w:val="lowKashida"/>
        <w:rPr>
          <w:rFonts w:ascii="Times New Roman" w:eastAsia="Times New Roman" w:hAnsi="Times New Roman" w:cs="Times New Roman"/>
        </w:rPr>
      </w:pPr>
      <w:r w:rsidRPr="00F04C91">
        <w:rPr>
          <w:noProof/>
        </w:rPr>
        <w:drawing>
          <wp:inline distT="0" distB="0" distL="0" distR="0" wp14:anchorId="2BD55AB7" wp14:editId="070767E1">
            <wp:extent cx="5943600" cy="3230217"/>
            <wp:effectExtent l="0" t="0" r="0" b="0"/>
            <wp:docPr id="4" name="Picture 4" descr="C:\Users\HP\AppData\Local\Microsoft\Windows\INetCache\Content.MSO\587C43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Microsoft\Windows\INetCache\Content.MSO\587C43FE.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30217"/>
                    </a:xfrm>
                    <a:prstGeom prst="rect">
                      <a:avLst/>
                    </a:prstGeom>
                    <a:noFill/>
                    <a:ln>
                      <a:noFill/>
                    </a:ln>
                  </pic:spPr>
                </pic:pic>
              </a:graphicData>
            </a:graphic>
          </wp:inline>
        </w:drawing>
      </w:r>
    </w:p>
    <w:p w14:paraId="6BE3ADBD" w14:textId="77777777" w:rsidR="00703FF0" w:rsidRPr="00703FF0" w:rsidRDefault="00703FF0" w:rsidP="00F04C91">
      <w:pPr>
        <w:spacing w:before="100" w:beforeAutospacing="1" w:after="100" w:afterAutospacing="1" w:line="240" w:lineRule="auto"/>
        <w:jc w:val="lowKashida"/>
        <w:rPr>
          <w:rFonts w:ascii="Times New Roman" w:eastAsia="Times New Roman" w:hAnsi="Times New Roman" w:cs="Times New Roman"/>
        </w:rPr>
      </w:pPr>
      <w:r w:rsidRPr="00703FF0">
        <w:rPr>
          <w:rFonts w:ascii="Times New Roman" w:eastAsia="Times New Roman" w:hAnsi="Times New Roman" w:cs="Times New Roman"/>
        </w:rPr>
        <w:t>A comprehensive trend line chart compares Targets, Internal Benchmarks (2023–24), and Actuals (2024–25) across all KPIs, revealing strong research peaks and steady progress in teaching areas.</w:t>
      </w:r>
    </w:p>
    <w:p w14:paraId="25FDB5FE" w14:textId="77777777" w:rsidR="00703FF0" w:rsidRPr="00703FF0" w:rsidRDefault="00703FF0" w:rsidP="00F04C91">
      <w:pPr>
        <w:spacing w:before="100" w:beforeAutospacing="1" w:after="100" w:afterAutospacing="1" w:line="240" w:lineRule="auto"/>
        <w:jc w:val="lowKashida"/>
        <w:outlineLvl w:val="1"/>
        <w:rPr>
          <w:rFonts w:ascii="Times New Roman" w:eastAsia="Times New Roman" w:hAnsi="Times New Roman" w:cs="Times New Roman"/>
          <w:b/>
          <w:bCs/>
        </w:rPr>
      </w:pPr>
      <w:r w:rsidRPr="00703FF0">
        <w:rPr>
          <w:rFonts w:ascii="Times New Roman" w:eastAsia="Times New Roman" w:hAnsi="Times New Roman" w:cs="Times New Roman"/>
          <w:b/>
          <w:bCs/>
        </w:rPr>
        <w:t>Overall Analysis</w:t>
      </w:r>
    </w:p>
    <w:p w14:paraId="43CD7E3E" w14:textId="77777777" w:rsidR="00460333" w:rsidRPr="00F04C91" w:rsidRDefault="00A772D4" w:rsidP="00F04C91">
      <w:pPr>
        <w:spacing w:after="0" w:line="240" w:lineRule="auto"/>
        <w:jc w:val="lowKashida"/>
        <w:rPr>
          <w:rFonts w:ascii="Times New Roman" w:eastAsia="Times New Roman" w:hAnsi="Times New Roman" w:cs="Times New Roman"/>
        </w:rPr>
      </w:pPr>
      <w:r w:rsidRPr="00A772D4">
        <w:rPr>
          <w:rFonts w:ascii="Times New Roman" w:eastAsia="Times New Roman" w:hAnsi="Times New Roman" w:cs="Times New Roman"/>
        </w:rPr>
        <w:t xml:space="preserve">The 2024–25 KPI results for the Master of Cybersecurity and Digital Forensics program underscore its strengths in research innovation, faculty dedication, and graduate employability. With faculty achieving 90% publication rates and students nearing 95% research </w:t>
      </w:r>
      <w:r w:rsidR="00460333" w:rsidRPr="00F04C91">
        <w:rPr>
          <w:rFonts w:ascii="Times New Roman" w:eastAsia="Times New Roman" w:hAnsi="Times New Roman" w:cs="Times New Roman"/>
        </w:rPr>
        <w:t>involvement, well</w:t>
      </w:r>
      <w:r w:rsidRPr="00A772D4">
        <w:rPr>
          <w:rFonts w:ascii="Times New Roman" w:eastAsia="Times New Roman" w:hAnsi="Times New Roman" w:cs="Times New Roman"/>
        </w:rPr>
        <w:t xml:space="preserve"> above </w:t>
      </w:r>
      <w:proofErr w:type="spellStart"/>
      <w:proofErr w:type="gramStart"/>
      <w:r w:rsidRPr="00A772D4">
        <w:rPr>
          <w:rFonts w:ascii="Times New Roman" w:eastAsia="Times New Roman" w:hAnsi="Times New Roman" w:cs="Times New Roman"/>
        </w:rPr>
        <w:t>targets</w:t>
      </w:r>
      <w:r w:rsidR="00460333" w:rsidRPr="00F04C91">
        <w:rPr>
          <w:rFonts w:ascii="Times New Roman" w:eastAsia="Times New Roman" w:hAnsi="Times New Roman" w:cs="Times New Roman"/>
        </w:rPr>
        <w:t>,</w:t>
      </w:r>
      <w:r w:rsidRPr="00A772D4">
        <w:rPr>
          <w:rFonts w:ascii="Times New Roman" w:eastAsia="Times New Roman" w:hAnsi="Times New Roman" w:cs="Times New Roman"/>
        </w:rPr>
        <w:t>the</w:t>
      </w:r>
      <w:proofErr w:type="spellEnd"/>
      <w:proofErr w:type="gramEnd"/>
      <w:r w:rsidRPr="00A772D4">
        <w:rPr>
          <w:rFonts w:ascii="Times New Roman" w:eastAsia="Times New Roman" w:hAnsi="Times New Roman" w:cs="Times New Roman"/>
        </w:rPr>
        <w:t xml:space="preserve"> program has earned notable recognitions, including three Top 10% Scientist Awards. </w:t>
      </w:r>
    </w:p>
    <w:p w14:paraId="4D96EA17" w14:textId="77777777" w:rsidR="00460333" w:rsidRPr="00F04C91" w:rsidRDefault="00A772D4" w:rsidP="00F04C91">
      <w:pPr>
        <w:spacing w:after="0" w:line="240" w:lineRule="auto"/>
        <w:jc w:val="lowKashida"/>
        <w:rPr>
          <w:rFonts w:ascii="Times New Roman" w:eastAsia="Times New Roman" w:hAnsi="Times New Roman" w:cs="Times New Roman"/>
        </w:rPr>
      </w:pPr>
      <w:r w:rsidRPr="00A772D4">
        <w:rPr>
          <w:rFonts w:ascii="Times New Roman" w:eastAsia="Times New Roman" w:hAnsi="Times New Roman" w:cs="Times New Roman"/>
        </w:rPr>
        <w:t xml:space="preserve">Employer satisfaction at 4.6 reflects the real-world value of our graduates, while consistent 2-year graduation times and a stable faculty-student ratio ensure efficient, supportive education. Metrics </w:t>
      </w:r>
      <w:r w:rsidRPr="00A772D4">
        <w:rPr>
          <w:rFonts w:ascii="Times New Roman" w:eastAsia="Times New Roman" w:hAnsi="Times New Roman" w:cs="Times New Roman"/>
        </w:rPr>
        <w:lastRenderedPageBreak/>
        <w:t>approaching targets, such as learning experience (</w:t>
      </w:r>
      <w:r w:rsidR="00F04C91" w:rsidRPr="00F04C91">
        <w:rPr>
          <w:rFonts w:ascii="Times New Roman" w:eastAsia="Times New Roman" w:hAnsi="Times New Roman" w:cs="Times New Roman"/>
        </w:rPr>
        <w:t>4</w:t>
      </w:r>
      <w:r w:rsidRPr="00A772D4">
        <w:rPr>
          <w:rFonts w:ascii="Times New Roman" w:eastAsia="Times New Roman" w:hAnsi="Times New Roman" w:cs="Times New Roman"/>
        </w:rPr>
        <w:t>) and course quality (</w:t>
      </w:r>
      <w:r w:rsidR="00F04C91" w:rsidRPr="00F04C91">
        <w:rPr>
          <w:rFonts w:ascii="Times New Roman" w:eastAsia="Times New Roman" w:hAnsi="Times New Roman" w:cs="Times New Roman"/>
        </w:rPr>
        <w:t>4</w:t>
      </w:r>
      <w:r w:rsidRPr="00A772D4">
        <w:rPr>
          <w:rFonts w:ascii="Times New Roman" w:eastAsia="Times New Roman" w:hAnsi="Times New Roman" w:cs="Times New Roman"/>
        </w:rPr>
        <w:t xml:space="preserve">), build on the internal benchmark's foundation, demonstrating resilience and potential. </w:t>
      </w:r>
    </w:p>
    <w:p w14:paraId="07FE4A8A" w14:textId="77777777" w:rsidR="00A772D4" w:rsidRPr="00A772D4" w:rsidRDefault="00A772D4" w:rsidP="00F04C91">
      <w:pPr>
        <w:spacing w:after="0" w:line="240" w:lineRule="auto"/>
        <w:jc w:val="lowKashida"/>
        <w:rPr>
          <w:rFonts w:ascii="Times New Roman" w:eastAsia="Times New Roman" w:hAnsi="Times New Roman" w:cs="Times New Roman"/>
        </w:rPr>
      </w:pPr>
      <w:r w:rsidRPr="00A772D4">
        <w:rPr>
          <w:rFonts w:ascii="Times New Roman" w:eastAsia="Times New Roman" w:hAnsi="Times New Roman" w:cs="Times New Roman"/>
        </w:rPr>
        <w:t>Student services satisfaction at 71% provides a positive platform for enhancements, particularly in gender-specific support. Citation rates, improving to 3.0, signal growing global impact. In essence, the program is thriving as a research powerhouse with employer-endorsed outcomes, poised for even greater heights through our targeted improvement plan.</w:t>
      </w:r>
    </w:p>
    <w:p w14:paraId="390A9954" w14:textId="77777777" w:rsidR="00703FF0" w:rsidRPr="00703FF0" w:rsidRDefault="00703FF0" w:rsidP="00F04C91">
      <w:pPr>
        <w:spacing w:before="100" w:beforeAutospacing="1" w:after="100" w:afterAutospacing="1" w:line="240" w:lineRule="auto"/>
        <w:jc w:val="lowKashida"/>
        <w:outlineLvl w:val="1"/>
        <w:rPr>
          <w:rFonts w:ascii="Times New Roman" w:eastAsia="Times New Roman" w:hAnsi="Times New Roman" w:cs="Times New Roman"/>
          <w:b/>
          <w:bCs/>
        </w:rPr>
      </w:pPr>
      <w:r w:rsidRPr="00703FF0">
        <w:rPr>
          <w:rFonts w:ascii="Times New Roman" w:eastAsia="Times New Roman" w:hAnsi="Times New Roman" w:cs="Times New Roman"/>
          <w:b/>
          <w:bCs/>
        </w:rPr>
        <w:t>KPI Analysis (</w:t>
      </w:r>
      <w:proofErr w:type="gramStart"/>
      <w:r w:rsidRPr="00703FF0">
        <w:rPr>
          <w:rFonts w:ascii="Times New Roman" w:eastAsia="Times New Roman" w:hAnsi="Times New Roman" w:cs="Times New Roman"/>
          <w:b/>
          <w:bCs/>
        </w:rPr>
        <w:t>Point-Wise</w:t>
      </w:r>
      <w:proofErr w:type="gramEnd"/>
      <w:r w:rsidRPr="00703FF0">
        <w:rPr>
          <w:rFonts w:ascii="Times New Roman" w:eastAsia="Times New Roman" w:hAnsi="Times New Roman" w:cs="Times New Roman"/>
          <w:b/>
          <w:bCs/>
        </w:rPr>
        <w:t>)</w:t>
      </w:r>
    </w:p>
    <w:p w14:paraId="13B9D690" w14:textId="77777777" w:rsidR="00460333" w:rsidRPr="00460333" w:rsidRDefault="00460333" w:rsidP="00F04C91">
      <w:pPr>
        <w:spacing w:before="100" w:beforeAutospacing="1" w:after="100" w:afterAutospacing="1" w:line="240" w:lineRule="auto"/>
        <w:jc w:val="lowKashida"/>
        <w:rPr>
          <w:rFonts w:ascii="Times New Roman" w:eastAsia="Times New Roman" w:hAnsi="Times New Roman" w:cs="Times New Roman"/>
        </w:rPr>
      </w:pPr>
      <w:r w:rsidRPr="00460333">
        <w:rPr>
          <w:rFonts w:ascii="Times New Roman" w:eastAsia="Times New Roman" w:hAnsi="Times New Roman" w:cs="Times New Roman"/>
          <w:b/>
          <w:bCs/>
        </w:rPr>
        <w:t>Strengths (Achieved / Surpassed KPIs)</w:t>
      </w:r>
    </w:p>
    <w:p w14:paraId="7B1BFC0F" w14:textId="77777777" w:rsidR="00460333" w:rsidRPr="00460333" w:rsidRDefault="00460333" w:rsidP="00F04C91">
      <w:pPr>
        <w:numPr>
          <w:ilvl w:val="0"/>
          <w:numId w:val="17"/>
        </w:numPr>
        <w:spacing w:before="100" w:beforeAutospacing="1" w:after="100" w:afterAutospacing="1" w:line="240" w:lineRule="auto"/>
        <w:jc w:val="lowKashida"/>
        <w:rPr>
          <w:rFonts w:ascii="Times New Roman" w:eastAsia="Times New Roman" w:hAnsi="Times New Roman" w:cs="Times New Roman"/>
        </w:rPr>
      </w:pPr>
      <w:r w:rsidRPr="00460333">
        <w:rPr>
          <w:rFonts w:ascii="Times New Roman" w:eastAsia="Times New Roman" w:hAnsi="Times New Roman" w:cs="Times New Roman"/>
        </w:rPr>
        <w:t>Academic Supervision (PG-3): Equivalent to 80% satisfaction, achieving the 80% target with strong student feedback.</w:t>
      </w:r>
    </w:p>
    <w:p w14:paraId="0933A164" w14:textId="77777777" w:rsidR="00460333" w:rsidRPr="00460333" w:rsidRDefault="00460333" w:rsidP="00F04C91">
      <w:pPr>
        <w:numPr>
          <w:ilvl w:val="0"/>
          <w:numId w:val="17"/>
        </w:numPr>
        <w:spacing w:before="100" w:beforeAutospacing="1" w:after="100" w:afterAutospacing="1" w:line="240" w:lineRule="auto"/>
        <w:jc w:val="lowKashida"/>
        <w:rPr>
          <w:rFonts w:ascii="Times New Roman" w:eastAsia="Times New Roman" w:hAnsi="Times New Roman" w:cs="Times New Roman"/>
        </w:rPr>
      </w:pPr>
      <w:r w:rsidRPr="00460333">
        <w:rPr>
          <w:rFonts w:ascii="Times New Roman" w:eastAsia="Times New Roman" w:hAnsi="Times New Roman" w:cs="Times New Roman"/>
        </w:rPr>
        <w:t>Graduation Time (PG-4): Consistently met at 2 years, matching internal benchmarks.</w:t>
      </w:r>
    </w:p>
    <w:p w14:paraId="38BF32AB" w14:textId="77777777" w:rsidR="00460333" w:rsidRPr="00460333" w:rsidRDefault="00460333" w:rsidP="00F04C91">
      <w:pPr>
        <w:numPr>
          <w:ilvl w:val="0"/>
          <w:numId w:val="17"/>
        </w:numPr>
        <w:spacing w:before="100" w:beforeAutospacing="1" w:after="100" w:afterAutospacing="1" w:line="240" w:lineRule="auto"/>
        <w:jc w:val="lowKashida"/>
        <w:rPr>
          <w:rFonts w:ascii="Times New Roman" w:eastAsia="Times New Roman" w:hAnsi="Times New Roman" w:cs="Times New Roman"/>
        </w:rPr>
      </w:pPr>
      <w:r w:rsidRPr="00460333">
        <w:rPr>
          <w:rFonts w:ascii="Times New Roman" w:eastAsia="Times New Roman" w:hAnsi="Times New Roman" w:cs="Times New Roman"/>
        </w:rPr>
        <w:t>Employer Satisfaction (PG-6): Rated 4.6, surpassing the 4.0 target and highlighting graduate excellence.</w:t>
      </w:r>
    </w:p>
    <w:p w14:paraId="324E07CF" w14:textId="77777777" w:rsidR="00460333" w:rsidRPr="00460333" w:rsidRDefault="00460333" w:rsidP="00F04C91">
      <w:pPr>
        <w:numPr>
          <w:ilvl w:val="0"/>
          <w:numId w:val="17"/>
        </w:numPr>
        <w:spacing w:before="100" w:beforeAutospacing="1" w:after="100" w:afterAutospacing="1" w:line="240" w:lineRule="auto"/>
        <w:jc w:val="lowKashida"/>
        <w:rPr>
          <w:rFonts w:ascii="Times New Roman" w:eastAsia="Times New Roman" w:hAnsi="Times New Roman" w:cs="Times New Roman"/>
        </w:rPr>
      </w:pPr>
      <w:r w:rsidRPr="00460333">
        <w:rPr>
          <w:rFonts w:ascii="Times New Roman" w:eastAsia="Times New Roman" w:hAnsi="Times New Roman" w:cs="Times New Roman"/>
        </w:rPr>
        <w:t>Research Productivity (PG-9 &amp; PG-10): 90% faculty publications (surpassing 60%) and 10 per faculty (exceeding 2), stable or improved from 2023–24.</w:t>
      </w:r>
    </w:p>
    <w:p w14:paraId="0EC637E4" w14:textId="77777777" w:rsidR="00460333" w:rsidRPr="00460333" w:rsidRDefault="00460333" w:rsidP="00F04C91">
      <w:pPr>
        <w:numPr>
          <w:ilvl w:val="0"/>
          <w:numId w:val="17"/>
        </w:numPr>
        <w:spacing w:before="100" w:beforeAutospacing="1" w:after="100" w:afterAutospacing="1" w:line="240" w:lineRule="auto"/>
        <w:jc w:val="lowKashida"/>
        <w:rPr>
          <w:rFonts w:ascii="Times New Roman" w:eastAsia="Times New Roman" w:hAnsi="Times New Roman" w:cs="Times New Roman"/>
        </w:rPr>
      </w:pPr>
      <w:r w:rsidRPr="00460333">
        <w:rPr>
          <w:rFonts w:ascii="Times New Roman" w:eastAsia="Times New Roman" w:hAnsi="Times New Roman" w:cs="Times New Roman"/>
        </w:rPr>
        <w:t>Student Research Engagement (PG-12): ~95% participation, nearly double the 50% target and up from 79% internally.</w:t>
      </w:r>
    </w:p>
    <w:p w14:paraId="1ECE17D4" w14:textId="77777777" w:rsidR="00460333" w:rsidRPr="00460333" w:rsidRDefault="00460333" w:rsidP="00F04C91">
      <w:pPr>
        <w:numPr>
          <w:ilvl w:val="0"/>
          <w:numId w:val="17"/>
        </w:numPr>
        <w:spacing w:before="100" w:beforeAutospacing="1" w:after="100" w:afterAutospacing="1" w:line="240" w:lineRule="auto"/>
        <w:jc w:val="lowKashida"/>
        <w:rPr>
          <w:rFonts w:ascii="Times New Roman" w:eastAsia="Times New Roman" w:hAnsi="Times New Roman" w:cs="Times New Roman"/>
        </w:rPr>
      </w:pPr>
      <w:r w:rsidRPr="00460333">
        <w:rPr>
          <w:rFonts w:ascii="Times New Roman" w:eastAsia="Times New Roman" w:hAnsi="Times New Roman" w:cs="Times New Roman"/>
        </w:rPr>
        <w:t>Innovation &amp; Awards (PG-13): Three awards achieved, exceeding the target of 1.</w:t>
      </w:r>
    </w:p>
    <w:p w14:paraId="43613CF8" w14:textId="77777777" w:rsidR="00460333" w:rsidRPr="00460333" w:rsidRDefault="00460333" w:rsidP="00F04C91">
      <w:pPr>
        <w:numPr>
          <w:ilvl w:val="0"/>
          <w:numId w:val="17"/>
        </w:numPr>
        <w:spacing w:before="100" w:beforeAutospacing="1" w:after="100" w:afterAutospacing="1" w:line="240" w:lineRule="auto"/>
        <w:jc w:val="lowKashida"/>
        <w:rPr>
          <w:rFonts w:ascii="Times New Roman" w:eastAsia="Times New Roman" w:hAnsi="Times New Roman" w:cs="Times New Roman"/>
        </w:rPr>
      </w:pPr>
      <w:r w:rsidRPr="00460333">
        <w:rPr>
          <w:rFonts w:ascii="Times New Roman" w:eastAsia="Times New Roman" w:hAnsi="Times New Roman" w:cs="Times New Roman"/>
        </w:rPr>
        <w:t>Faculty-Student Ratio (PG-8): Favorable at 5.1:1, stable and achieving the 6:1 target.</w:t>
      </w:r>
    </w:p>
    <w:p w14:paraId="41414D32" w14:textId="77777777" w:rsidR="00703FF0" w:rsidRPr="00703FF0" w:rsidRDefault="00703FF0" w:rsidP="00F04C91">
      <w:pPr>
        <w:spacing w:before="100" w:beforeAutospacing="1" w:after="100" w:afterAutospacing="1" w:line="240" w:lineRule="auto"/>
        <w:jc w:val="lowKashida"/>
        <w:outlineLvl w:val="2"/>
        <w:rPr>
          <w:rFonts w:ascii="Times New Roman" w:eastAsia="Times New Roman" w:hAnsi="Times New Roman" w:cs="Times New Roman"/>
          <w:b/>
          <w:bCs/>
        </w:rPr>
      </w:pPr>
      <w:r w:rsidRPr="00703FF0">
        <w:rPr>
          <w:rFonts w:ascii="Times New Roman" w:eastAsia="Times New Roman" w:hAnsi="Times New Roman" w:cs="Times New Roman"/>
          <w:b/>
          <w:bCs/>
        </w:rPr>
        <w:t>Opportunities for Growth (Approaching Target KPIs)</w:t>
      </w:r>
    </w:p>
    <w:p w14:paraId="498E8FE2" w14:textId="77777777" w:rsidR="00460333" w:rsidRPr="00460333" w:rsidRDefault="00460333" w:rsidP="00F04C91">
      <w:pPr>
        <w:spacing w:after="0" w:line="240" w:lineRule="auto"/>
        <w:ind w:left="547"/>
        <w:jc w:val="lowKashida"/>
        <w:rPr>
          <w:rFonts w:ascii="Times New Roman" w:eastAsia="Times New Roman" w:hAnsi="Times New Roman" w:cs="Times New Roman"/>
        </w:rPr>
      </w:pPr>
      <w:r w:rsidRPr="00F04C91">
        <w:rPr>
          <w:rFonts w:ascii="Times New Roman" w:eastAsia="Times New Roman" w:hAnsi="Symbol" w:cs="Times New Roman"/>
        </w:rPr>
        <w:t></w:t>
      </w:r>
      <w:r w:rsidRPr="00F04C91">
        <w:rPr>
          <w:rFonts w:ascii="Times New Roman" w:eastAsia="Times New Roman" w:hAnsi="Times New Roman" w:cs="Times New Roman"/>
        </w:rPr>
        <w:t xml:space="preserve"> </w:t>
      </w:r>
      <w:r w:rsidRPr="00F04C91">
        <w:rPr>
          <w:rFonts w:ascii="Times New Roman" w:eastAsia="Times New Roman" w:hAnsi="Times New Roman" w:cs="Times New Roman"/>
          <w:b/>
          <w:bCs/>
        </w:rPr>
        <w:t>Learning</w:t>
      </w:r>
      <w:r w:rsidRPr="00460333">
        <w:rPr>
          <w:rFonts w:ascii="Times New Roman" w:eastAsia="Times New Roman" w:hAnsi="Times New Roman" w:cs="Times New Roman"/>
          <w:b/>
          <w:bCs/>
        </w:rPr>
        <w:t xml:space="preserve"> Experience (PG-1):</w:t>
      </w:r>
      <w:r w:rsidRPr="00460333">
        <w:rPr>
          <w:rFonts w:ascii="Times New Roman" w:eastAsia="Times New Roman" w:hAnsi="Times New Roman" w:cs="Times New Roman"/>
        </w:rPr>
        <w:t xml:space="preserve"> Average </w:t>
      </w:r>
      <w:r w:rsidR="00F04C91" w:rsidRPr="00F04C91">
        <w:rPr>
          <w:rFonts w:ascii="Times New Roman" w:eastAsia="Times New Roman" w:hAnsi="Times New Roman" w:cs="Times New Roman"/>
        </w:rPr>
        <w:t>4</w:t>
      </w:r>
      <w:r w:rsidRPr="00460333">
        <w:rPr>
          <w:rFonts w:ascii="Times New Roman" w:eastAsia="Times New Roman" w:hAnsi="Times New Roman" w:cs="Times New Roman"/>
        </w:rPr>
        <w:t xml:space="preserve">, approaching 4.5 with female improvement over internal benchmark. </w:t>
      </w:r>
    </w:p>
    <w:p w14:paraId="44A2F75D" w14:textId="77777777" w:rsidR="00460333" w:rsidRPr="00460333" w:rsidRDefault="00460333" w:rsidP="00F04C91">
      <w:pPr>
        <w:spacing w:after="0" w:line="240" w:lineRule="auto"/>
        <w:ind w:left="547"/>
        <w:jc w:val="lowKashida"/>
        <w:rPr>
          <w:rFonts w:ascii="Times New Roman" w:eastAsia="Times New Roman" w:hAnsi="Times New Roman" w:cs="Times New Roman"/>
        </w:rPr>
      </w:pPr>
      <w:r w:rsidRPr="00F04C91">
        <w:rPr>
          <w:rFonts w:ascii="Times New Roman" w:eastAsia="Times New Roman" w:hAnsi="Symbol" w:cs="Times New Roman"/>
        </w:rPr>
        <w:t></w:t>
      </w:r>
      <w:r w:rsidRPr="00F04C91">
        <w:rPr>
          <w:rFonts w:ascii="Times New Roman" w:eastAsia="Times New Roman" w:hAnsi="Times New Roman" w:cs="Times New Roman"/>
        </w:rPr>
        <w:t xml:space="preserve"> </w:t>
      </w:r>
      <w:r w:rsidRPr="00F04C91">
        <w:rPr>
          <w:rFonts w:ascii="Times New Roman" w:eastAsia="Times New Roman" w:hAnsi="Times New Roman" w:cs="Times New Roman"/>
          <w:b/>
          <w:bCs/>
        </w:rPr>
        <w:t>Course</w:t>
      </w:r>
      <w:r w:rsidRPr="00460333">
        <w:rPr>
          <w:rFonts w:ascii="Times New Roman" w:eastAsia="Times New Roman" w:hAnsi="Times New Roman" w:cs="Times New Roman"/>
          <w:b/>
          <w:bCs/>
        </w:rPr>
        <w:t xml:space="preserve"> Quality (PG-2):</w:t>
      </w:r>
      <w:r w:rsidRPr="00460333">
        <w:rPr>
          <w:rFonts w:ascii="Times New Roman" w:eastAsia="Times New Roman" w:hAnsi="Times New Roman" w:cs="Times New Roman"/>
        </w:rPr>
        <w:t xml:space="preserve"> Average </w:t>
      </w:r>
      <w:r w:rsidR="00F04C91" w:rsidRPr="00F04C91">
        <w:rPr>
          <w:rFonts w:ascii="Times New Roman" w:eastAsia="Times New Roman" w:hAnsi="Times New Roman" w:cs="Times New Roman"/>
        </w:rPr>
        <w:t>4</w:t>
      </w:r>
      <w:r w:rsidRPr="00460333">
        <w:rPr>
          <w:rFonts w:ascii="Times New Roman" w:eastAsia="Times New Roman" w:hAnsi="Times New Roman" w:cs="Times New Roman"/>
        </w:rPr>
        <w:t xml:space="preserve">, approaching 4.5 and maintaining a solid base. </w:t>
      </w:r>
    </w:p>
    <w:p w14:paraId="63230932" w14:textId="77777777" w:rsidR="00460333" w:rsidRPr="00460333" w:rsidRDefault="00460333" w:rsidP="00F04C91">
      <w:pPr>
        <w:spacing w:after="0" w:line="240" w:lineRule="auto"/>
        <w:ind w:left="547"/>
        <w:jc w:val="lowKashida"/>
        <w:rPr>
          <w:rFonts w:ascii="Times New Roman" w:eastAsia="Times New Roman" w:hAnsi="Times New Roman" w:cs="Times New Roman"/>
        </w:rPr>
      </w:pPr>
      <w:r w:rsidRPr="00F04C91">
        <w:rPr>
          <w:rFonts w:ascii="Times New Roman" w:eastAsia="Times New Roman" w:hAnsi="Symbol" w:cs="Times New Roman"/>
        </w:rPr>
        <w:t></w:t>
      </w:r>
      <w:r w:rsidRPr="00F04C91">
        <w:rPr>
          <w:rFonts w:ascii="Times New Roman" w:eastAsia="Times New Roman" w:hAnsi="Times New Roman" w:cs="Times New Roman"/>
        </w:rPr>
        <w:t xml:space="preserve"> Student</w:t>
      </w:r>
      <w:r w:rsidRPr="00460333">
        <w:rPr>
          <w:rFonts w:ascii="Times New Roman" w:eastAsia="Times New Roman" w:hAnsi="Times New Roman" w:cs="Times New Roman"/>
          <w:b/>
          <w:bCs/>
        </w:rPr>
        <w:t xml:space="preserve"> Services (PG-7):</w:t>
      </w:r>
      <w:r w:rsidRPr="00460333">
        <w:rPr>
          <w:rFonts w:ascii="Times New Roman" w:eastAsia="Times New Roman" w:hAnsi="Times New Roman" w:cs="Times New Roman"/>
        </w:rPr>
        <w:t xml:space="preserve"> 71% satisfaction, approaching 90% with targeted enhancements. </w:t>
      </w:r>
    </w:p>
    <w:p w14:paraId="6A14538F" w14:textId="77777777" w:rsidR="00460333" w:rsidRPr="00F04C91" w:rsidRDefault="00460333" w:rsidP="00F04C91">
      <w:pPr>
        <w:spacing w:after="0" w:line="240" w:lineRule="auto"/>
        <w:ind w:left="547"/>
        <w:jc w:val="lowKashida"/>
        <w:outlineLvl w:val="2"/>
        <w:rPr>
          <w:rFonts w:ascii="Times New Roman" w:eastAsia="Times New Roman" w:hAnsi="Times New Roman" w:cs="Times New Roman"/>
        </w:rPr>
      </w:pPr>
      <w:r w:rsidRPr="00F04C91">
        <w:rPr>
          <w:rFonts w:ascii="Times New Roman" w:eastAsia="Times New Roman" w:hAnsi="Symbol" w:cs="Times New Roman"/>
        </w:rPr>
        <w:t></w:t>
      </w:r>
      <w:r w:rsidRPr="00F04C91">
        <w:rPr>
          <w:rFonts w:ascii="Times New Roman" w:eastAsia="Times New Roman" w:hAnsi="Times New Roman" w:cs="Times New Roman"/>
          <w:b/>
          <w:bCs/>
        </w:rPr>
        <w:t xml:space="preserve"> Citation Impact (PG-11):</w:t>
      </w:r>
      <w:r w:rsidRPr="00F04C91">
        <w:rPr>
          <w:rFonts w:ascii="Times New Roman" w:eastAsia="Times New Roman" w:hAnsi="Times New Roman" w:cs="Times New Roman"/>
        </w:rPr>
        <w:t xml:space="preserve"> 3.0 rate, approaching 3.5 and showing </w:t>
      </w:r>
      <w:proofErr w:type="gramStart"/>
      <w:r w:rsidRPr="00F04C91">
        <w:rPr>
          <w:rFonts w:ascii="Times New Roman" w:eastAsia="Times New Roman" w:hAnsi="Times New Roman" w:cs="Times New Roman"/>
        </w:rPr>
        <w:t>positive growth</w:t>
      </w:r>
      <w:proofErr w:type="gramEnd"/>
      <w:r w:rsidRPr="00F04C91">
        <w:rPr>
          <w:rFonts w:ascii="Times New Roman" w:eastAsia="Times New Roman" w:hAnsi="Times New Roman" w:cs="Times New Roman"/>
        </w:rPr>
        <w:t xml:space="preserve"> from 2.5 internally.</w:t>
      </w:r>
    </w:p>
    <w:p w14:paraId="4555A9A6" w14:textId="77777777" w:rsidR="00703FF0" w:rsidRPr="00703FF0" w:rsidRDefault="00703FF0" w:rsidP="00F04C91">
      <w:pPr>
        <w:spacing w:before="100" w:beforeAutospacing="1" w:after="100" w:afterAutospacing="1" w:line="240" w:lineRule="auto"/>
        <w:jc w:val="lowKashida"/>
        <w:outlineLvl w:val="2"/>
        <w:rPr>
          <w:rFonts w:ascii="Times New Roman" w:eastAsia="Times New Roman" w:hAnsi="Times New Roman" w:cs="Times New Roman"/>
          <w:b/>
          <w:bCs/>
        </w:rPr>
      </w:pPr>
      <w:r w:rsidRPr="00703FF0">
        <w:rPr>
          <w:rFonts w:ascii="Times New Roman" w:eastAsia="Times New Roman" w:hAnsi="Times New Roman" w:cs="Times New Roman"/>
          <w:b/>
          <w:bCs/>
        </w:rPr>
        <w:t>Areas for Monitoring</w:t>
      </w:r>
    </w:p>
    <w:p w14:paraId="586EDFBE" w14:textId="77777777" w:rsidR="00703FF0" w:rsidRPr="00703FF0" w:rsidRDefault="00703FF0" w:rsidP="00163864">
      <w:pPr>
        <w:numPr>
          <w:ilvl w:val="0"/>
          <w:numId w:val="10"/>
        </w:numPr>
        <w:spacing w:after="0" w:line="240" w:lineRule="auto"/>
        <w:jc w:val="lowKashida"/>
        <w:rPr>
          <w:rFonts w:ascii="Times New Roman" w:eastAsia="Times New Roman" w:hAnsi="Times New Roman" w:cs="Times New Roman"/>
        </w:rPr>
      </w:pPr>
      <w:r w:rsidRPr="00703FF0">
        <w:rPr>
          <w:rFonts w:ascii="Times New Roman" w:eastAsia="Times New Roman" w:hAnsi="Times New Roman" w:cs="Times New Roman"/>
          <w:b/>
          <w:bCs/>
        </w:rPr>
        <w:t>Dropout Rate (PG-5)</w:t>
      </w:r>
      <w:r w:rsidRPr="00703FF0">
        <w:rPr>
          <w:rFonts w:ascii="Times New Roman" w:eastAsia="Times New Roman" w:hAnsi="Times New Roman" w:cs="Times New Roman"/>
        </w:rPr>
        <w:t>: At 1</w:t>
      </w:r>
      <w:r w:rsidR="00163864">
        <w:rPr>
          <w:rFonts w:ascii="Times New Roman" w:eastAsia="Times New Roman" w:hAnsi="Times New Roman" w:cs="Times New Roman"/>
        </w:rPr>
        <w:t>6</w:t>
      </w:r>
      <w:r w:rsidRPr="00703FF0">
        <w:rPr>
          <w:rFonts w:ascii="Times New Roman" w:eastAsia="Times New Roman" w:hAnsi="Times New Roman" w:cs="Times New Roman"/>
        </w:rPr>
        <w:t>% overall (stable from 2023–24), with opportunities to optimize male retention.</w:t>
      </w:r>
    </w:p>
    <w:p w14:paraId="4B5300C7" w14:textId="77777777" w:rsidR="00703FF0" w:rsidRPr="00703FF0" w:rsidRDefault="00703FF0" w:rsidP="00F04C91">
      <w:pPr>
        <w:numPr>
          <w:ilvl w:val="0"/>
          <w:numId w:val="10"/>
        </w:numPr>
        <w:spacing w:after="0" w:line="240" w:lineRule="auto"/>
        <w:jc w:val="lowKashida"/>
        <w:rPr>
          <w:rFonts w:ascii="Times New Roman" w:eastAsia="Times New Roman" w:hAnsi="Times New Roman" w:cs="Times New Roman"/>
        </w:rPr>
      </w:pPr>
      <w:proofErr w:type="gramStart"/>
      <w:r w:rsidRPr="00703FF0">
        <w:rPr>
          <w:rFonts w:ascii="Times New Roman" w:eastAsia="Times New Roman" w:hAnsi="Times New Roman" w:cs="Times New Roman"/>
          <w:b/>
          <w:bCs/>
        </w:rPr>
        <w:t>Overall</w:t>
      </w:r>
      <w:proofErr w:type="gramEnd"/>
      <w:r w:rsidRPr="00703FF0">
        <w:rPr>
          <w:rFonts w:ascii="Times New Roman" w:eastAsia="Times New Roman" w:hAnsi="Times New Roman" w:cs="Times New Roman"/>
          <w:b/>
          <w:bCs/>
        </w:rPr>
        <w:t xml:space="preserve"> Strength</w:t>
      </w:r>
      <w:r w:rsidRPr="00703FF0">
        <w:rPr>
          <w:rFonts w:ascii="Times New Roman" w:eastAsia="Times New Roman" w:hAnsi="Times New Roman" w:cs="Times New Roman"/>
        </w:rPr>
        <w:t xml:space="preserve">: Research-intensive, globally recognized, and </w:t>
      </w:r>
      <w:proofErr w:type="gramStart"/>
      <w:r w:rsidRPr="00703FF0">
        <w:rPr>
          <w:rFonts w:ascii="Times New Roman" w:eastAsia="Times New Roman" w:hAnsi="Times New Roman" w:cs="Times New Roman"/>
        </w:rPr>
        <w:t>employer-validated</w:t>
      </w:r>
      <w:proofErr w:type="gramEnd"/>
      <w:r w:rsidRPr="00703FF0">
        <w:rPr>
          <w:rFonts w:ascii="Times New Roman" w:eastAsia="Times New Roman" w:hAnsi="Times New Roman" w:cs="Times New Roman"/>
        </w:rPr>
        <w:t>.</w:t>
      </w:r>
    </w:p>
    <w:p w14:paraId="73A37C4B" w14:textId="77777777" w:rsidR="00703FF0" w:rsidRPr="00703FF0" w:rsidRDefault="00703FF0" w:rsidP="00F04C91">
      <w:pPr>
        <w:numPr>
          <w:ilvl w:val="0"/>
          <w:numId w:val="10"/>
        </w:numPr>
        <w:spacing w:after="0" w:line="240" w:lineRule="auto"/>
        <w:jc w:val="lowKashida"/>
        <w:rPr>
          <w:rFonts w:ascii="Times New Roman" w:eastAsia="Times New Roman" w:hAnsi="Times New Roman" w:cs="Times New Roman"/>
        </w:rPr>
      </w:pPr>
      <w:r w:rsidRPr="00703FF0">
        <w:rPr>
          <w:rFonts w:ascii="Times New Roman" w:eastAsia="Times New Roman" w:hAnsi="Times New Roman" w:cs="Times New Roman"/>
          <w:b/>
          <w:bCs/>
        </w:rPr>
        <w:t>Growth Focus</w:t>
      </w:r>
      <w:r w:rsidRPr="00703FF0">
        <w:rPr>
          <w:rFonts w:ascii="Times New Roman" w:eastAsia="Times New Roman" w:hAnsi="Times New Roman" w:cs="Times New Roman"/>
        </w:rPr>
        <w:t>: Enhancing student experience and research impact for sustained excellence.</w:t>
      </w:r>
    </w:p>
    <w:p w14:paraId="53128261" w14:textId="77777777" w:rsidR="00D1704D" w:rsidRDefault="00D1704D"/>
    <w:p w14:paraId="62486C05" w14:textId="77777777" w:rsidR="006B55EF" w:rsidRDefault="006B55EF" w:rsidP="001A3352">
      <w:pPr>
        <w:spacing w:before="100" w:beforeAutospacing="1" w:after="100" w:afterAutospacing="1" w:line="240" w:lineRule="auto"/>
        <w:outlineLvl w:val="0"/>
        <w:rPr>
          <w:rFonts w:ascii="Times New Roman" w:eastAsia="Times New Roman" w:hAnsi="Times New Roman" w:cs="Times New Roman"/>
          <w:b/>
          <w:bCs/>
          <w:kern w:val="36"/>
          <w:sz w:val="32"/>
          <w:szCs w:val="32"/>
        </w:rPr>
      </w:pPr>
    </w:p>
    <w:p w14:paraId="4101652C" w14:textId="77777777" w:rsidR="006B55EF" w:rsidRDefault="006B55EF" w:rsidP="001A3352">
      <w:pPr>
        <w:spacing w:before="100" w:beforeAutospacing="1" w:after="100" w:afterAutospacing="1" w:line="240" w:lineRule="auto"/>
        <w:outlineLvl w:val="0"/>
        <w:rPr>
          <w:rFonts w:ascii="Times New Roman" w:eastAsia="Times New Roman" w:hAnsi="Times New Roman" w:cs="Times New Roman"/>
          <w:b/>
          <w:bCs/>
          <w:kern w:val="36"/>
          <w:sz w:val="32"/>
          <w:szCs w:val="32"/>
        </w:rPr>
      </w:pPr>
    </w:p>
    <w:p w14:paraId="4B99056E" w14:textId="77777777" w:rsidR="006B55EF" w:rsidRDefault="006B55EF" w:rsidP="001A3352">
      <w:pPr>
        <w:spacing w:before="100" w:beforeAutospacing="1" w:after="100" w:afterAutospacing="1" w:line="240" w:lineRule="auto"/>
        <w:outlineLvl w:val="0"/>
        <w:rPr>
          <w:rFonts w:ascii="Times New Roman" w:eastAsia="Times New Roman" w:hAnsi="Times New Roman" w:cs="Times New Roman"/>
          <w:b/>
          <w:bCs/>
          <w:kern w:val="36"/>
          <w:sz w:val="32"/>
          <w:szCs w:val="32"/>
        </w:rPr>
      </w:pPr>
    </w:p>
    <w:p w14:paraId="1299C43A" w14:textId="77777777" w:rsidR="006B55EF" w:rsidRDefault="006B55EF" w:rsidP="001A3352">
      <w:pPr>
        <w:spacing w:before="100" w:beforeAutospacing="1" w:after="100" w:afterAutospacing="1" w:line="240" w:lineRule="auto"/>
        <w:outlineLvl w:val="0"/>
        <w:rPr>
          <w:rFonts w:ascii="Times New Roman" w:eastAsia="Times New Roman" w:hAnsi="Times New Roman" w:cs="Times New Roman"/>
          <w:b/>
          <w:bCs/>
          <w:kern w:val="36"/>
          <w:sz w:val="32"/>
          <w:szCs w:val="32"/>
        </w:rPr>
      </w:pPr>
    </w:p>
    <w:p w14:paraId="4DDBEF00" w14:textId="77777777" w:rsidR="006B55EF" w:rsidRDefault="006B55EF" w:rsidP="001A3352">
      <w:pPr>
        <w:spacing w:before="100" w:beforeAutospacing="1" w:after="100" w:afterAutospacing="1" w:line="240" w:lineRule="auto"/>
        <w:outlineLvl w:val="0"/>
        <w:rPr>
          <w:rFonts w:ascii="Times New Roman" w:eastAsia="Times New Roman" w:hAnsi="Times New Roman" w:cs="Times New Roman"/>
          <w:b/>
          <w:bCs/>
          <w:kern w:val="36"/>
          <w:sz w:val="32"/>
          <w:szCs w:val="32"/>
        </w:rPr>
      </w:pPr>
    </w:p>
    <w:p w14:paraId="3461D779" w14:textId="77777777" w:rsidR="006B55EF" w:rsidRDefault="006B55EF" w:rsidP="001A3352">
      <w:pPr>
        <w:spacing w:before="100" w:beforeAutospacing="1" w:after="100" w:afterAutospacing="1" w:line="240" w:lineRule="auto"/>
        <w:outlineLvl w:val="0"/>
        <w:rPr>
          <w:rFonts w:ascii="Times New Roman" w:eastAsia="Times New Roman" w:hAnsi="Times New Roman" w:cs="Times New Roman"/>
          <w:b/>
          <w:bCs/>
          <w:kern w:val="36"/>
          <w:sz w:val="32"/>
          <w:szCs w:val="32"/>
        </w:rPr>
      </w:pPr>
    </w:p>
    <w:p w14:paraId="0B8CB3FC" w14:textId="77777777" w:rsidR="001A3352" w:rsidRPr="001A3352" w:rsidRDefault="001A3352" w:rsidP="001A3352">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A3352">
        <w:rPr>
          <w:rFonts w:ascii="Times New Roman" w:eastAsia="Times New Roman" w:hAnsi="Times New Roman" w:cs="Times New Roman"/>
          <w:b/>
          <w:bCs/>
          <w:kern w:val="36"/>
          <w:sz w:val="32"/>
          <w:szCs w:val="32"/>
        </w:rPr>
        <w:lastRenderedPageBreak/>
        <w:t>KPI Comparative and Trend Analysis (2023–24 vs. 2024–25)</w:t>
      </w:r>
    </w:p>
    <w:p w14:paraId="6C5874B3" w14:textId="77777777" w:rsidR="001A3352" w:rsidRPr="001A3352" w:rsidRDefault="001A3352" w:rsidP="001A3352">
      <w:pPr>
        <w:spacing w:before="100" w:beforeAutospacing="1" w:after="100" w:afterAutospacing="1" w:line="240" w:lineRule="auto"/>
        <w:outlineLvl w:val="2"/>
        <w:rPr>
          <w:rFonts w:ascii="Times New Roman" w:eastAsia="Times New Roman" w:hAnsi="Times New Roman" w:cs="Times New Roman"/>
          <w:b/>
          <w:bCs/>
          <w:sz w:val="27"/>
          <w:szCs w:val="27"/>
        </w:rPr>
      </w:pPr>
      <w:r w:rsidRPr="001A3352">
        <w:rPr>
          <w:rFonts w:ascii="Times New Roman" w:eastAsia="Times New Roman" w:hAnsi="Times New Roman" w:cs="Times New Roman"/>
          <w:b/>
          <w:bCs/>
          <w:sz w:val="27"/>
          <w:szCs w:val="27"/>
        </w:rPr>
        <w:t>1. Overview</w:t>
      </w:r>
    </w:p>
    <w:p w14:paraId="1DA5D9B5" w14:textId="77777777" w:rsidR="001A3352" w:rsidRPr="001A3352" w:rsidRDefault="001A3352" w:rsidP="001A3352">
      <w:p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The comparison of program KPIs across two consecutive academic years (2023–24 and 2024–25) provides insights into areas of improvement and those requiring corrective measures. The analysis uses actual performance values, internal benchmarks, and external references to highlight the program’s standing.</w:t>
      </w:r>
    </w:p>
    <w:p w14:paraId="3CF2D8B6" w14:textId="77777777" w:rsidR="001A3352" w:rsidRPr="001A3352" w:rsidRDefault="001A3352" w:rsidP="001A3352">
      <w:pPr>
        <w:spacing w:after="0" w:line="240" w:lineRule="auto"/>
        <w:rPr>
          <w:rFonts w:ascii="Times New Roman" w:eastAsia="Times New Roman" w:hAnsi="Times New Roman" w:cs="Times New Roman"/>
          <w:sz w:val="24"/>
          <w:szCs w:val="24"/>
        </w:rPr>
      </w:pPr>
    </w:p>
    <w:p w14:paraId="270B1C9A" w14:textId="77777777" w:rsidR="001A3352" w:rsidRPr="001A3352" w:rsidRDefault="001A3352" w:rsidP="001A3352">
      <w:pPr>
        <w:spacing w:before="100" w:beforeAutospacing="1" w:after="100" w:afterAutospacing="1" w:line="240" w:lineRule="auto"/>
        <w:outlineLvl w:val="2"/>
        <w:rPr>
          <w:rFonts w:ascii="Times New Roman" w:eastAsia="Times New Roman" w:hAnsi="Times New Roman" w:cs="Times New Roman"/>
          <w:b/>
          <w:bCs/>
          <w:sz w:val="27"/>
          <w:szCs w:val="27"/>
        </w:rPr>
      </w:pPr>
      <w:r w:rsidRPr="001A3352">
        <w:rPr>
          <w:rFonts w:ascii="Times New Roman" w:eastAsia="Times New Roman" w:hAnsi="Times New Roman" w:cs="Times New Roman"/>
          <w:b/>
          <w:bCs/>
          <w:sz w:val="27"/>
          <w:szCs w:val="27"/>
        </w:rPr>
        <w:t>2. Trend Analysis – Key Observations</w:t>
      </w:r>
    </w:p>
    <w:p w14:paraId="73D21091" w14:textId="77777777" w:rsidR="001A3352" w:rsidRPr="001A3352" w:rsidRDefault="001A3352" w:rsidP="001A3352">
      <w:pPr>
        <w:spacing w:before="100" w:beforeAutospacing="1" w:after="100" w:afterAutospacing="1" w:line="240" w:lineRule="auto"/>
        <w:outlineLvl w:val="3"/>
        <w:rPr>
          <w:rFonts w:ascii="Times New Roman" w:eastAsia="Times New Roman" w:hAnsi="Times New Roman" w:cs="Times New Roman"/>
          <w:b/>
          <w:bCs/>
          <w:sz w:val="24"/>
          <w:szCs w:val="24"/>
        </w:rPr>
      </w:pPr>
      <w:r w:rsidRPr="001A3352">
        <w:rPr>
          <w:rFonts w:ascii="Times New Roman" w:eastAsia="Times New Roman" w:hAnsi="Times New Roman" w:cs="Times New Roman"/>
          <w:b/>
          <w:bCs/>
          <w:sz w:val="24"/>
          <w:szCs w:val="24"/>
        </w:rPr>
        <w:t>Positive Trends</w:t>
      </w:r>
    </w:p>
    <w:p w14:paraId="5DB1479C" w14:textId="77777777" w:rsidR="001A3352" w:rsidRPr="001A3352" w:rsidRDefault="001A3352" w:rsidP="001A335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KPI-PG-10 (Published Research per Faculty Member):</w:t>
      </w:r>
      <w:r w:rsidRPr="001A3352">
        <w:rPr>
          <w:rFonts w:ascii="Times New Roman" w:eastAsia="Times New Roman" w:hAnsi="Times New Roman" w:cs="Times New Roman"/>
          <w:sz w:val="24"/>
          <w:szCs w:val="24"/>
        </w:rPr>
        <w:br/>
        <w:t xml:space="preserve">Increased from </w:t>
      </w:r>
      <w:r w:rsidRPr="001A3352">
        <w:rPr>
          <w:rFonts w:ascii="Times New Roman" w:eastAsia="Times New Roman" w:hAnsi="Times New Roman" w:cs="Times New Roman"/>
          <w:b/>
          <w:bCs/>
          <w:sz w:val="24"/>
          <w:szCs w:val="24"/>
        </w:rPr>
        <w:t>9 (2023–24)</w:t>
      </w:r>
      <w:r w:rsidRPr="001A3352">
        <w:rPr>
          <w:rFonts w:ascii="Times New Roman" w:eastAsia="Times New Roman" w:hAnsi="Times New Roman" w:cs="Times New Roman"/>
          <w:sz w:val="24"/>
          <w:szCs w:val="24"/>
        </w:rPr>
        <w:t xml:space="preserve"> to </w:t>
      </w:r>
      <w:r w:rsidRPr="001A3352">
        <w:rPr>
          <w:rFonts w:ascii="Times New Roman" w:eastAsia="Times New Roman" w:hAnsi="Times New Roman" w:cs="Times New Roman"/>
          <w:b/>
          <w:bCs/>
          <w:sz w:val="24"/>
          <w:szCs w:val="24"/>
        </w:rPr>
        <w:t>10 (2024–25)</w:t>
      </w:r>
      <w:r w:rsidRPr="001A3352">
        <w:rPr>
          <w:rFonts w:ascii="Times New Roman" w:eastAsia="Times New Roman" w:hAnsi="Times New Roman" w:cs="Times New Roman"/>
          <w:sz w:val="24"/>
          <w:szCs w:val="24"/>
        </w:rPr>
        <w:t>, showing strong faculty engagement in research.</w:t>
      </w:r>
    </w:p>
    <w:p w14:paraId="6F294B1A" w14:textId="77777777" w:rsidR="001A3352" w:rsidRPr="001A3352" w:rsidRDefault="001A3352" w:rsidP="001A335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KPI-PG-11 (Citations per Faculty Member):</w:t>
      </w:r>
      <w:r w:rsidRPr="001A3352">
        <w:rPr>
          <w:rFonts w:ascii="Times New Roman" w:eastAsia="Times New Roman" w:hAnsi="Times New Roman" w:cs="Times New Roman"/>
          <w:sz w:val="24"/>
          <w:szCs w:val="24"/>
        </w:rPr>
        <w:br/>
        <w:t xml:space="preserve">Improved from </w:t>
      </w:r>
      <w:r w:rsidRPr="001A3352">
        <w:rPr>
          <w:rFonts w:ascii="Times New Roman" w:eastAsia="Times New Roman" w:hAnsi="Times New Roman" w:cs="Times New Roman"/>
          <w:b/>
          <w:bCs/>
          <w:sz w:val="24"/>
          <w:szCs w:val="24"/>
        </w:rPr>
        <w:t>2.5 to 3.0</w:t>
      </w:r>
      <w:r w:rsidRPr="001A3352">
        <w:rPr>
          <w:rFonts w:ascii="Times New Roman" w:eastAsia="Times New Roman" w:hAnsi="Times New Roman" w:cs="Times New Roman"/>
          <w:sz w:val="24"/>
          <w:szCs w:val="24"/>
        </w:rPr>
        <w:t>, indicating growing research visibility and impact.</w:t>
      </w:r>
    </w:p>
    <w:p w14:paraId="38A159B3" w14:textId="77777777" w:rsidR="001A3352" w:rsidRPr="001A3352" w:rsidRDefault="001A3352" w:rsidP="001A335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KPI-PG-12 (Students’ Publications):</w:t>
      </w:r>
      <w:r w:rsidRPr="001A3352">
        <w:rPr>
          <w:rFonts w:ascii="Times New Roman" w:eastAsia="Times New Roman" w:hAnsi="Times New Roman" w:cs="Times New Roman"/>
          <w:sz w:val="24"/>
          <w:szCs w:val="24"/>
        </w:rPr>
        <w:br/>
        <w:t xml:space="preserve">Increased significantly from </w:t>
      </w:r>
      <w:r w:rsidRPr="001A3352">
        <w:rPr>
          <w:rFonts w:ascii="Times New Roman" w:eastAsia="Times New Roman" w:hAnsi="Times New Roman" w:cs="Times New Roman"/>
          <w:b/>
          <w:bCs/>
          <w:sz w:val="24"/>
          <w:szCs w:val="24"/>
        </w:rPr>
        <w:t>79% (2023–24)</w:t>
      </w:r>
      <w:r w:rsidRPr="001A3352">
        <w:rPr>
          <w:rFonts w:ascii="Times New Roman" w:eastAsia="Times New Roman" w:hAnsi="Times New Roman" w:cs="Times New Roman"/>
          <w:sz w:val="24"/>
          <w:szCs w:val="24"/>
        </w:rPr>
        <w:t xml:space="preserve"> to </w:t>
      </w:r>
      <w:r w:rsidRPr="001A3352">
        <w:rPr>
          <w:rFonts w:ascii="Times New Roman" w:eastAsia="Times New Roman" w:hAnsi="Times New Roman" w:cs="Times New Roman"/>
          <w:b/>
          <w:bCs/>
          <w:sz w:val="24"/>
          <w:szCs w:val="24"/>
        </w:rPr>
        <w:t>~95% (2024–25, under review)</w:t>
      </w:r>
      <w:r w:rsidRPr="001A3352">
        <w:rPr>
          <w:rFonts w:ascii="Times New Roman" w:eastAsia="Times New Roman" w:hAnsi="Times New Roman" w:cs="Times New Roman"/>
          <w:sz w:val="24"/>
          <w:szCs w:val="24"/>
        </w:rPr>
        <w:t>, reflecting enhanced student participation in research dissemination.</w:t>
      </w:r>
    </w:p>
    <w:p w14:paraId="51232EA7" w14:textId="77777777" w:rsidR="001A3352" w:rsidRPr="001A3352" w:rsidRDefault="001A3352" w:rsidP="001A335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KPI-PG-13 (Patents/Innovations/Awards):</w:t>
      </w:r>
      <w:r w:rsidRPr="001A3352">
        <w:rPr>
          <w:rFonts w:ascii="Times New Roman" w:eastAsia="Times New Roman" w:hAnsi="Times New Roman" w:cs="Times New Roman"/>
          <w:sz w:val="24"/>
          <w:szCs w:val="24"/>
        </w:rPr>
        <w:br/>
        <w:t xml:space="preserve">Grew from </w:t>
      </w:r>
      <w:r w:rsidRPr="001A3352">
        <w:rPr>
          <w:rFonts w:ascii="Times New Roman" w:eastAsia="Times New Roman" w:hAnsi="Times New Roman" w:cs="Times New Roman"/>
          <w:b/>
          <w:bCs/>
          <w:sz w:val="24"/>
          <w:szCs w:val="24"/>
        </w:rPr>
        <w:t>1 (2023–24)</w:t>
      </w:r>
      <w:r w:rsidRPr="001A3352">
        <w:rPr>
          <w:rFonts w:ascii="Times New Roman" w:eastAsia="Times New Roman" w:hAnsi="Times New Roman" w:cs="Times New Roman"/>
          <w:sz w:val="24"/>
          <w:szCs w:val="24"/>
        </w:rPr>
        <w:t xml:space="preserve"> to </w:t>
      </w:r>
      <w:r w:rsidRPr="001A3352">
        <w:rPr>
          <w:rFonts w:ascii="Times New Roman" w:eastAsia="Times New Roman" w:hAnsi="Times New Roman" w:cs="Times New Roman"/>
          <w:b/>
          <w:bCs/>
          <w:sz w:val="24"/>
          <w:szCs w:val="24"/>
        </w:rPr>
        <w:t>3 (2024–25)</w:t>
      </w:r>
      <w:r w:rsidRPr="001A3352">
        <w:rPr>
          <w:rFonts w:ascii="Times New Roman" w:eastAsia="Times New Roman" w:hAnsi="Times New Roman" w:cs="Times New Roman"/>
          <w:sz w:val="24"/>
          <w:szCs w:val="24"/>
        </w:rPr>
        <w:t xml:space="preserve">, including recognition of faculty in the </w:t>
      </w:r>
      <w:r w:rsidRPr="001A3352">
        <w:rPr>
          <w:rFonts w:ascii="Times New Roman" w:eastAsia="Times New Roman" w:hAnsi="Times New Roman" w:cs="Times New Roman"/>
          <w:i/>
          <w:iCs/>
          <w:sz w:val="24"/>
          <w:szCs w:val="24"/>
        </w:rPr>
        <w:t>Top 10% Scientist Award</w:t>
      </w:r>
      <w:r w:rsidRPr="001A3352">
        <w:rPr>
          <w:rFonts w:ascii="Times New Roman" w:eastAsia="Times New Roman" w:hAnsi="Times New Roman" w:cs="Times New Roman"/>
          <w:sz w:val="24"/>
          <w:szCs w:val="24"/>
        </w:rPr>
        <w:t>.</w:t>
      </w:r>
    </w:p>
    <w:p w14:paraId="46D9FCBC" w14:textId="77777777" w:rsidR="001A3352" w:rsidRPr="001A3352" w:rsidRDefault="001A3352" w:rsidP="001A3352">
      <w:pPr>
        <w:spacing w:before="100" w:beforeAutospacing="1" w:after="100" w:afterAutospacing="1" w:line="240" w:lineRule="auto"/>
        <w:outlineLvl w:val="3"/>
        <w:rPr>
          <w:rFonts w:ascii="Times New Roman" w:eastAsia="Times New Roman" w:hAnsi="Times New Roman" w:cs="Times New Roman"/>
          <w:b/>
          <w:bCs/>
          <w:sz w:val="24"/>
          <w:szCs w:val="24"/>
        </w:rPr>
      </w:pPr>
      <w:r w:rsidRPr="001A3352">
        <w:rPr>
          <w:rFonts w:ascii="Times New Roman" w:eastAsia="Times New Roman" w:hAnsi="Times New Roman" w:cs="Times New Roman"/>
          <w:b/>
          <w:bCs/>
          <w:sz w:val="24"/>
          <w:szCs w:val="24"/>
        </w:rPr>
        <w:t>Stable Trends</w:t>
      </w:r>
    </w:p>
    <w:p w14:paraId="601FD111" w14:textId="77777777" w:rsidR="001A3352" w:rsidRPr="001A3352" w:rsidRDefault="001A3352" w:rsidP="001A33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KPI-PG-4 (Graduation Time):</w:t>
      </w:r>
      <w:r w:rsidRPr="001A3352">
        <w:rPr>
          <w:rFonts w:ascii="Times New Roman" w:eastAsia="Times New Roman" w:hAnsi="Times New Roman" w:cs="Times New Roman"/>
          <w:sz w:val="24"/>
          <w:szCs w:val="24"/>
        </w:rPr>
        <w:br/>
        <w:t xml:space="preserve">Remains consistent at </w:t>
      </w:r>
      <w:r w:rsidRPr="001A3352">
        <w:rPr>
          <w:rFonts w:ascii="Times New Roman" w:eastAsia="Times New Roman" w:hAnsi="Times New Roman" w:cs="Times New Roman"/>
          <w:b/>
          <w:bCs/>
          <w:sz w:val="24"/>
          <w:szCs w:val="24"/>
        </w:rPr>
        <w:t>2 years</w:t>
      </w:r>
      <w:r w:rsidRPr="001A3352">
        <w:rPr>
          <w:rFonts w:ascii="Times New Roman" w:eastAsia="Times New Roman" w:hAnsi="Times New Roman" w:cs="Times New Roman"/>
          <w:sz w:val="24"/>
          <w:szCs w:val="24"/>
        </w:rPr>
        <w:t>, aligned with program expectations.</w:t>
      </w:r>
    </w:p>
    <w:p w14:paraId="16BC38D0" w14:textId="77777777" w:rsidR="001A3352" w:rsidRPr="001A3352" w:rsidRDefault="001A3352" w:rsidP="001A33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KPI-PG-6 (Employers’ Evaluation of Graduates’ Competence):</w:t>
      </w:r>
      <w:r w:rsidRPr="001A3352">
        <w:rPr>
          <w:rFonts w:ascii="Times New Roman" w:eastAsia="Times New Roman" w:hAnsi="Times New Roman" w:cs="Times New Roman"/>
          <w:sz w:val="24"/>
          <w:szCs w:val="24"/>
        </w:rPr>
        <w:br/>
        <w:t xml:space="preserve">Stable at </w:t>
      </w:r>
      <w:r w:rsidRPr="001A3352">
        <w:rPr>
          <w:rFonts w:ascii="Times New Roman" w:eastAsia="Times New Roman" w:hAnsi="Times New Roman" w:cs="Times New Roman"/>
          <w:b/>
          <w:bCs/>
          <w:sz w:val="24"/>
          <w:szCs w:val="24"/>
        </w:rPr>
        <w:t>4.6</w:t>
      </w:r>
      <w:r w:rsidRPr="001A3352">
        <w:rPr>
          <w:rFonts w:ascii="Times New Roman" w:eastAsia="Times New Roman" w:hAnsi="Times New Roman" w:cs="Times New Roman"/>
          <w:sz w:val="24"/>
          <w:szCs w:val="24"/>
        </w:rPr>
        <w:t>, above target, confirming strong employer satisfaction.</w:t>
      </w:r>
    </w:p>
    <w:p w14:paraId="2CBA2FA5" w14:textId="77777777" w:rsidR="001A3352" w:rsidRPr="001A3352" w:rsidRDefault="001A3352" w:rsidP="001A33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KPI-PG-9 (Faculty Research Publications):</w:t>
      </w:r>
      <w:r w:rsidRPr="001A3352">
        <w:rPr>
          <w:rFonts w:ascii="Times New Roman" w:eastAsia="Times New Roman" w:hAnsi="Times New Roman" w:cs="Times New Roman"/>
          <w:sz w:val="24"/>
          <w:szCs w:val="24"/>
        </w:rPr>
        <w:br/>
        <w:t xml:space="preserve">Maintained at </w:t>
      </w:r>
      <w:r w:rsidRPr="001A3352">
        <w:rPr>
          <w:rFonts w:ascii="Times New Roman" w:eastAsia="Times New Roman" w:hAnsi="Times New Roman" w:cs="Times New Roman"/>
          <w:b/>
          <w:bCs/>
          <w:sz w:val="24"/>
          <w:szCs w:val="24"/>
        </w:rPr>
        <w:t>90%</w:t>
      </w:r>
      <w:r w:rsidRPr="001A3352">
        <w:rPr>
          <w:rFonts w:ascii="Times New Roman" w:eastAsia="Times New Roman" w:hAnsi="Times New Roman" w:cs="Times New Roman"/>
          <w:sz w:val="24"/>
          <w:szCs w:val="24"/>
        </w:rPr>
        <w:t>, consistently exceeding the target of 60%.</w:t>
      </w:r>
    </w:p>
    <w:p w14:paraId="0BCF9B7B" w14:textId="77777777" w:rsidR="001A3352" w:rsidRPr="001A3352" w:rsidRDefault="001A3352" w:rsidP="001A335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KPI-PG-8 (Student-to-Faculty Ratio):</w:t>
      </w:r>
      <w:r w:rsidRPr="001A3352">
        <w:rPr>
          <w:rFonts w:ascii="Times New Roman" w:eastAsia="Times New Roman" w:hAnsi="Times New Roman" w:cs="Times New Roman"/>
          <w:sz w:val="24"/>
          <w:szCs w:val="24"/>
        </w:rPr>
        <w:br/>
        <w:t xml:space="preserve">Remains at </w:t>
      </w:r>
      <w:r w:rsidRPr="001A3352">
        <w:rPr>
          <w:rFonts w:ascii="Times New Roman" w:eastAsia="Times New Roman" w:hAnsi="Times New Roman" w:cs="Times New Roman"/>
          <w:b/>
          <w:bCs/>
          <w:sz w:val="24"/>
          <w:szCs w:val="24"/>
        </w:rPr>
        <w:t>5.1:1</w:t>
      </w:r>
      <w:r w:rsidRPr="001A3352">
        <w:rPr>
          <w:rFonts w:ascii="Times New Roman" w:eastAsia="Times New Roman" w:hAnsi="Times New Roman" w:cs="Times New Roman"/>
          <w:sz w:val="24"/>
          <w:szCs w:val="24"/>
        </w:rPr>
        <w:t>, well within acceptable thresholds.</w:t>
      </w:r>
    </w:p>
    <w:p w14:paraId="7AA90C0F" w14:textId="77777777" w:rsidR="001A3352" w:rsidRPr="001A3352" w:rsidRDefault="001A3352" w:rsidP="001A3352">
      <w:pPr>
        <w:spacing w:before="100" w:beforeAutospacing="1" w:after="100" w:afterAutospacing="1" w:line="240" w:lineRule="auto"/>
        <w:outlineLvl w:val="3"/>
        <w:rPr>
          <w:rFonts w:ascii="Times New Roman" w:eastAsia="Times New Roman" w:hAnsi="Times New Roman" w:cs="Times New Roman"/>
          <w:b/>
          <w:bCs/>
          <w:sz w:val="24"/>
          <w:szCs w:val="24"/>
        </w:rPr>
      </w:pPr>
      <w:r w:rsidRPr="001A3352">
        <w:rPr>
          <w:rFonts w:ascii="Times New Roman" w:eastAsia="Times New Roman" w:hAnsi="Times New Roman" w:cs="Times New Roman"/>
          <w:b/>
          <w:bCs/>
          <w:sz w:val="24"/>
          <w:szCs w:val="24"/>
        </w:rPr>
        <w:t>Negative Trends</w:t>
      </w:r>
    </w:p>
    <w:p w14:paraId="376D7652" w14:textId="77777777" w:rsidR="001A3352" w:rsidRPr="001A3352" w:rsidRDefault="001A3352" w:rsidP="001A335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KPI-PG-1 (Learning Experience Evaluation):</w:t>
      </w:r>
      <w:r w:rsidRPr="001A3352">
        <w:rPr>
          <w:rFonts w:ascii="Times New Roman" w:eastAsia="Times New Roman" w:hAnsi="Times New Roman" w:cs="Times New Roman"/>
          <w:sz w:val="24"/>
          <w:szCs w:val="24"/>
        </w:rPr>
        <w:br/>
        <w:t xml:space="preserve">Slight decline from </w:t>
      </w:r>
      <w:r w:rsidRPr="001A3352">
        <w:rPr>
          <w:rFonts w:ascii="Times New Roman" w:eastAsia="Times New Roman" w:hAnsi="Times New Roman" w:cs="Times New Roman"/>
          <w:b/>
          <w:bCs/>
          <w:sz w:val="24"/>
          <w:szCs w:val="24"/>
        </w:rPr>
        <w:t>4.3 to 4.2</w:t>
      </w:r>
      <w:r w:rsidRPr="001A3352">
        <w:rPr>
          <w:rFonts w:ascii="Times New Roman" w:eastAsia="Times New Roman" w:hAnsi="Times New Roman" w:cs="Times New Roman"/>
          <w:sz w:val="24"/>
          <w:szCs w:val="24"/>
        </w:rPr>
        <w:t>, indicating the need to strengthen student engagement and teaching quality.</w:t>
      </w:r>
    </w:p>
    <w:p w14:paraId="41393DA3" w14:textId="77777777" w:rsidR="001A3352" w:rsidRPr="001A3352" w:rsidRDefault="001A3352" w:rsidP="001A335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KPI-PG-2 (Course Quality Evaluation):</w:t>
      </w:r>
      <w:r w:rsidRPr="001A3352">
        <w:rPr>
          <w:rFonts w:ascii="Times New Roman" w:eastAsia="Times New Roman" w:hAnsi="Times New Roman" w:cs="Times New Roman"/>
          <w:sz w:val="24"/>
          <w:szCs w:val="24"/>
        </w:rPr>
        <w:br/>
        <w:t xml:space="preserve">Decreased from </w:t>
      </w:r>
      <w:r w:rsidRPr="001A3352">
        <w:rPr>
          <w:rFonts w:ascii="Times New Roman" w:eastAsia="Times New Roman" w:hAnsi="Times New Roman" w:cs="Times New Roman"/>
          <w:b/>
          <w:bCs/>
          <w:sz w:val="24"/>
          <w:szCs w:val="24"/>
        </w:rPr>
        <w:t>4.35 to 4.0</w:t>
      </w:r>
      <w:r w:rsidRPr="001A3352">
        <w:rPr>
          <w:rFonts w:ascii="Times New Roman" w:eastAsia="Times New Roman" w:hAnsi="Times New Roman" w:cs="Times New Roman"/>
          <w:sz w:val="24"/>
          <w:szCs w:val="24"/>
        </w:rPr>
        <w:t>, highlighting concerns in course design and delivery.</w:t>
      </w:r>
    </w:p>
    <w:p w14:paraId="7AF5407A" w14:textId="77777777" w:rsidR="001A3352" w:rsidRPr="001A3352" w:rsidRDefault="001A3352" w:rsidP="001A335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KPI-PG-3 (Academic Supervision Quality):</w:t>
      </w:r>
      <w:r w:rsidRPr="001A3352">
        <w:rPr>
          <w:rFonts w:ascii="Times New Roman" w:eastAsia="Times New Roman" w:hAnsi="Times New Roman" w:cs="Times New Roman"/>
          <w:sz w:val="24"/>
          <w:szCs w:val="24"/>
        </w:rPr>
        <w:br/>
        <w:t xml:space="preserve">Dropped from </w:t>
      </w:r>
      <w:r w:rsidRPr="001A3352">
        <w:rPr>
          <w:rFonts w:ascii="Times New Roman" w:eastAsia="Times New Roman" w:hAnsi="Times New Roman" w:cs="Times New Roman"/>
          <w:b/>
          <w:bCs/>
          <w:sz w:val="24"/>
          <w:szCs w:val="24"/>
        </w:rPr>
        <w:t>88% to 4.2 (scale-based)</w:t>
      </w:r>
      <w:r w:rsidRPr="001A3352">
        <w:rPr>
          <w:rFonts w:ascii="Times New Roman" w:eastAsia="Times New Roman" w:hAnsi="Times New Roman" w:cs="Times New Roman"/>
          <w:sz w:val="24"/>
          <w:szCs w:val="24"/>
        </w:rPr>
        <w:t>, requiring improved academic advising and mentoring.</w:t>
      </w:r>
    </w:p>
    <w:p w14:paraId="2BE2B6FB" w14:textId="77777777" w:rsidR="001A3352" w:rsidRPr="001A3352" w:rsidRDefault="001A3352" w:rsidP="001A335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KPI-PG-5 (Student Dropout Rate):</w:t>
      </w:r>
      <w:r w:rsidRPr="001A3352">
        <w:rPr>
          <w:rFonts w:ascii="Times New Roman" w:eastAsia="Times New Roman" w:hAnsi="Times New Roman" w:cs="Times New Roman"/>
          <w:sz w:val="24"/>
          <w:szCs w:val="24"/>
        </w:rPr>
        <w:br/>
        <w:t xml:space="preserve">Increased from </w:t>
      </w:r>
      <w:r w:rsidRPr="001A3352">
        <w:rPr>
          <w:rFonts w:ascii="Times New Roman" w:eastAsia="Times New Roman" w:hAnsi="Times New Roman" w:cs="Times New Roman"/>
          <w:b/>
          <w:bCs/>
          <w:sz w:val="24"/>
          <w:szCs w:val="24"/>
        </w:rPr>
        <w:t>10% to 16%</w:t>
      </w:r>
      <w:r w:rsidRPr="001A3352">
        <w:rPr>
          <w:rFonts w:ascii="Times New Roman" w:eastAsia="Times New Roman" w:hAnsi="Times New Roman" w:cs="Times New Roman"/>
          <w:sz w:val="24"/>
          <w:szCs w:val="24"/>
        </w:rPr>
        <w:t>, signaling a major area of concern regarding retention and student support.</w:t>
      </w:r>
    </w:p>
    <w:p w14:paraId="336D5F0A" w14:textId="77777777" w:rsidR="001A3352" w:rsidRPr="001A3352" w:rsidRDefault="001A3352" w:rsidP="001A335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lastRenderedPageBreak/>
        <w:t>KPI-PG-7 (Student Services Satisfaction):</w:t>
      </w:r>
      <w:r w:rsidRPr="001A3352">
        <w:rPr>
          <w:rFonts w:ascii="Times New Roman" w:eastAsia="Times New Roman" w:hAnsi="Times New Roman" w:cs="Times New Roman"/>
          <w:sz w:val="24"/>
          <w:szCs w:val="24"/>
        </w:rPr>
        <w:br/>
        <w:t xml:space="preserve">Declined sharply from </w:t>
      </w:r>
      <w:r w:rsidRPr="001A3352">
        <w:rPr>
          <w:rFonts w:ascii="Times New Roman" w:eastAsia="Times New Roman" w:hAnsi="Times New Roman" w:cs="Times New Roman"/>
          <w:b/>
          <w:bCs/>
          <w:sz w:val="24"/>
          <w:szCs w:val="24"/>
        </w:rPr>
        <w:t>88% to 71.4%</w:t>
      </w:r>
      <w:r w:rsidRPr="001A3352">
        <w:rPr>
          <w:rFonts w:ascii="Times New Roman" w:eastAsia="Times New Roman" w:hAnsi="Times New Roman" w:cs="Times New Roman"/>
          <w:sz w:val="24"/>
          <w:szCs w:val="24"/>
        </w:rPr>
        <w:t>, particularly due to lower satisfaction among female students.</w:t>
      </w:r>
    </w:p>
    <w:p w14:paraId="0FB78278" w14:textId="77777777" w:rsidR="001A3352" w:rsidRPr="001A3352" w:rsidRDefault="001A3352" w:rsidP="001A3352">
      <w:pPr>
        <w:spacing w:after="0" w:line="240" w:lineRule="auto"/>
        <w:rPr>
          <w:rFonts w:ascii="Times New Roman" w:eastAsia="Times New Roman" w:hAnsi="Times New Roman" w:cs="Times New Roman"/>
          <w:sz w:val="24"/>
          <w:szCs w:val="24"/>
        </w:rPr>
      </w:pPr>
    </w:p>
    <w:p w14:paraId="1005DF30" w14:textId="77777777" w:rsidR="001A3352" w:rsidRPr="001A3352" w:rsidRDefault="001A3352" w:rsidP="001A3352">
      <w:pPr>
        <w:spacing w:before="100" w:beforeAutospacing="1" w:after="100" w:afterAutospacing="1" w:line="240" w:lineRule="auto"/>
        <w:outlineLvl w:val="2"/>
        <w:rPr>
          <w:rFonts w:ascii="Times New Roman" w:eastAsia="Times New Roman" w:hAnsi="Times New Roman" w:cs="Times New Roman"/>
          <w:b/>
          <w:bCs/>
          <w:sz w:val="27"/>
          <w:szCs w:val="27"/>
        </w:rPr>
      </w:pPr>
      <w:r w:rsidRPr="001A3352">
        <w:rPr>
          <w:rFonts w:ascii="Times New Roman" w:eastAsia="Times New Roman" w:hAnsi="Times New Roman" w:cs="Times New Roman"/>
          <w:b/>
          <w:bCs/>
          <w:sz w:val="27"/>
          <w:szCs w:val="27"/>
        </w:rPr>
        <w:t>3. Visual Presentation</w:t>
      </w:r>
    </w:p>
    <w:p w14:paraId="5C5751E7" w14:textId="77777777" w:rsidR="001A3352" w:rsidRPr="001A3352" w:rsidRDefault="001A3352" w:rsidP="001A33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Bar Chart:</w:t>
      </w:r>
      <w:r w:rsidRPr="001A3352">
        <w:rPr>
          <w:rFonts w:ascii="Times New Roman" w:eastAsia="Times New Roman" w:hAnsi="Times New Roman" w:cs="Times New Roman"/>
          <w:sz w:val="24"/>
          <w:szCs w:val="24"/>
        </w:rPr>
        <w:t xml:space="preserve"> The attached figure shows KPI differences across the two years. </w:t>
      </w:r>
      <w:proofErr w:type="gramStart"/>
      <w:r w:rsidRPr="001A3352">
        <w:rPr>
          <w:rFonts w:ascii="Times New Roman" w:eastAsia="Times New Roman" w:hAnsi="Times New Roman" w:cs="Times New Roman"/>
          <w:sz w:val="24"/>
          <w:szCs w:val="24"/>
        </w:rPr>
        <w:t>Positive growth</w:t>
      </w:r>
      <w:proofErr w:type="gramEnd"/>
      <w:r w:rsidRPr="001A3352">
        <w:rPr>
          <w:rFonts w:ascii="Times New Roman" w:eastAsia="Times New Roman" w:hAnsi="Times New Roman" w:cs="Times New Roman"/>
          <w:sz w:val="24"/>
          <w:szCs w:val="24"/>
        </w:rPr>
        <w:t xml:space="preserve"> is noted in research productivity and </w:t>
      </w:r>
      <w:proofErr w:type="gramStart"/>
      <w:r w:rsidRPr="001A3352">
        <w:rPr>
          <w:rFonts w:ascii="Times New Roman" w:eastAsia="Times New Roman" w:hAnsi="Times New Roman" w:cs="Times New Roman"/>
          <w:sz w:val="24"/>
          <w:szCs w:val="24"/>
        </w:rPr>
        <w:t>recognition,</w:t>
      </w:r>
      <w:proofErr w:type="gramEnd"/>
      <w:r w:rsidRPr="001A3352">
        <w:rPr>
          <w:rFonts w:ascii="Times New Roman" w:eastAsia="Times New Roman" w:hAnsi="Times New Roman" w:cs="Times New Roman"/>
          <w:sz w:val="24"/>
          <w:szCs w:val="24"/>
        </w:rPr>
        <w:t xml:space="preserve"> while teaching and student support areas show decline.</w:t>
      </w:r>
    </w:p>
    <w:p w14:paraId="699921A2" w14:textId="77777777" w:rsidR="001A3352" w:rsidRPr="001A3352" w:rsidRDefault="001A3352" w:rsidP="001A335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Trend Colors (Suggested in Report):</w:t>
      </w:r>
    </w:p>
    <w:p w14:paraId="67E9A337" w14:textId="77777777" w:rsidR="001A3352" w:rsidRPr="001A3352" w:rsidRDefault="001A3352" w:rsidP="001A335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Green → Improvement</w:t>
      </w:r>
    </w:p>
    <w:p w14:paraId="32DA9D6D" w14:textId="77777777" w:rsidR="001A3352" w:rsidRPr="001A3352" w:rsidRDefault="001A3352" w:rsidP="001A335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Yellow → Stable</w:t>
      </w:r>
    </w:p>
    <w:p w14:paraId="23914F07" w14:textId="77777777" w:rsidR="001A3352" w:rsidRPr="001A3352" w:rsidRDefault="001A3352" w:rsidP="001A3352">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Red → Decline</w:t>
      </w:r>
    </w:p>
    <w:p w14:paraId="1FC39945" w14:textId="77777777" w:rsidR="001A3352" w:rsidRPr="001A3352" w:rsidRDefault="001A3352" w:rsidP="001A3352">
      <w:pPr>
        <w:spacing w:after="0" w:line="240" w:lineRule="auto"/>
        <w:rPr>
          <w:rFonts w:ascii="Times New Roman" w:eastAsia="Times New Roman" w:hAnsi="Times New Roman" w:cs="Times New Roman"/>
          <w:sz w:val="24"/>
          <w:szCs w:val="24"/>
        </w:rPr>
      </w:pPr>
      <w:r>
        <w:rPr>
          <w:noProof/>
        </w:rPr>
        <w:drawing>
          <wp:inline distT="0" distB="0" distL="0" distR="0" wp14:anchorId="46C715C6" wp14:editId="7F6AB969">
            <wp:extent cx="5943600" cy="2628900"/>
            <wp:effectExtent l="0" t="0" r="0" b="0"/>
            <wp:docPr id="5" name="Picture 2" descr="kpi_trend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kpi_trend_chart.png"/>
                    <pic:cNvPicPr>
                      <a:picLocks noChangeAspect="1"/>
                    </pic:cNvPicPr>
                  </pic:nvPicPr>
                  <pic:blipFill>
                    <a:blip r:embed="rId10"/>
                    <a:stretch>
                      <a:fillRect/>
                    </a:stretch>
                  </pic:blipFill>
                  <pic:spPr>
                    <a:xfrm>
                      <a:off x="0" y="0"/>
                      <a:ext cx="5943600" cy="2628900"/>
                    </a:xfrm>
                    <a:prstGeom prst="rect">
                      <a:avLst/>
                    </a:prstGeom>
                  </pic:spPr>
                </pic:pic>
              </a:graphicData>
            </a:graphic>
          </wp:inline>
        </w:drawing>
      </w:r>
    </w:p>
    <w:p w14:paraId="68B5B2B6" w14:textId="77777777" w:rsidR="001A3352" w:rsidRPr="001A3352" w:rsidRDefault="001A3352" w:rsidP="001A3352">
      <w:pPr>
        <w:spacing w:before="100" w:beforeAutospacing="1" w:after="100" w:afterAutospacing="1" w:line="240" w:lineRule="auto"/>
        <w:outlineLvl w:val="2"/>
        <w:rPr>
          <w:rFonts w:ascii="Times New Roman" w:eastAsia="Times New Roman" w:hAnsi="Times New Roman" w:cs="Times New Roman"/>
          <w:b/>
          <w:bCs/>
          <w:sz w:val="27"/>
          <w:szCs w:val="27"/>
        </w:rPr>
      </w:pPr>
      <w:r w:rsidRPr="001A3352">
        <w:rPr>
          <w:rFonts w:ascii="Times New Roman" w:eastAsia="Times New Roman" w:hAnsi="Times New Roman" w:cs="Times New Roman"/>
          <w:b/>
          <w:bCs/>
          <w:sz w:val="27"/>
          <w:szCs w:val="27"/>
        </w:rPr>
        <w:t>4. Strategic Recommendations</w:t>
      </w:r>
    </w:p>
    <w:p w14:paraId="3D8559BC" w14:textId="77777777" w:rsidR="001A3352" w:rsidRPr="001A3352" w:rsidRDefault="001A3352" w:rsidP="001A335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Teaching &amp; Learning:</w:t>
      </w:r>
    </w:p>
    <w:p w14:paraId="4F69EE5B" w14:textId="77777777" w:rsidR="001A3352" w:rsidRPr="001A3352" w:rsidRDefault="001A3352" w:rsidP="001A335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Revise course content based on student feedback.</w:t>
      </w:r>
    </w:p>
    <w:p w14:paraId="784973B0" w14:textId="77777777" w:rsidR="001A3352" w:rsidRPr="001A3352" w:rsidRDefault="001A3352" w:rsidP="001A335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Provide faculty development workshops to improve pedagogy.</w:t>
      </w:r>
    </w:p>
    <w:p w14:paraId="0BB80DD5" w14:textId="77777777" w:rsidR="001A3352" w:rsidRPr="001A3352" w:rsidRDefault="001A3352" w:rsidP="001A335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Strengthen supervision processes with structured mentoring.</w:t>
      </w:r>
    </w:p>
    <w:p w14:paraId="2B75ACD0" w14:textId="77777777" w:rsidR="001A3352" w:rsidRPr="001A3352" w:rsidRDefault="001A3352" w:rsidP="001A335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Student Support &amp; Retention:</w:t>
      </w:r>
    </w:p>
    <w:p w14:paraId="74501CA3" w14:textId="77777777" w:rsidR="001A3352" w:rsidRPr="001A3352" w:rsidRDefault="001A3352" w:rsidP="001A335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Investigate causes of dropout and introduce targeted interventions (counseling, academic advising, flexible scheduling).</w:t>
      </w:r>
    </w:p>
    <w:p w14:paraId="59219589" w14:textId="77777777" w:rsidR="001A3352" w:rsidRPr="001A3352" w:rsidRDefault="001A3352" w:rsidP="001A335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Enhance student services, especially for female students, by conducting focused satisfaction surveys.</w:t>
      </w:r>
    </w:p>
    <w:p w14:paraId="66FAEA2B" w14:textId="77777777" w:rsidR="001A3352" w:rsidRPr="001A3352" w:rsidRDefault="001A3352" w:rsidP="001A335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b/>
          <w:bCs/>
          <w:sz w:val="24"/>
          <w:szCs w:val="24"/>
        </w:rPr>
        <w:t>Research &amp; Innovation:</w:t>
      </w:r>
    </w:p>
    <w:p w14:paraId="65BCBC18" w14:textId="77777777" w:rsidR="001A3352" w:rsidRPr="001A3352" w:rsidRDefault="001A3352" w:rsidP="001A335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Continue to incentivize publications and faculty-student collaborations.</w:t>
      </w:r>
    </w:p>
    <w:p w14:paraId="7148BCA3" w14:textId="77777777" w:rsidR="001A3352" w:rsidRPr="001A3352" w:rsidRDefault="001A3352" w:rsidP="001A3352">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lastRenderedPageBreak/>
        <w:t>Capitalize on recognition awards to build program visibility.</w:t>
      </w:r>
    </w:p>
    <w:p w14:paraId="0E523E20" w14:textId="77777777" w:rsidR="001A3352" w:rsidRPr="001A3352" w:rsidRDefault="001A3352" w:rsidP="001A3352">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1A3352">
        <w:rPr>
          <w:rFonts w:ascii="Times New Roman" w:eastAsia="Times New Roman" w:hAnsi="Times New Roman" w:cs="Times New Roman"/>
          <w:b/>
          <w:bCs/>
          <w:kern w:val="36"/>
          <w:sz w:val="32"/>
          <w:szCs w:val="32"/>
        </w:rPr>
        <w:t>Action Plan –KPI Improvement (2024–25)</w:t>
      </w:r>
    </w:p>
    <w:p w14:paraId="7541E44A" w14:textId="77777777" w:rsidR="001A3352" w:rsidRPr="001A3352" w:rsidRDefault="001A3352" w:rsidP="001A3352">
      <w:pPr>
        <w:spacing w:before="100" w:beforeAutospacing="1" w:after="100" w:afterAutospacing="1" w:line="240" w:lineRule="auto"/>
        <w:outlineLvl w:val="2"/>
        <w:rPr>
          <w:rFonts w:ascii="Times New Roman" w:eastAsia="Times New Roman" w:hAnsi="Times New Roman" w:cs="Times New Roman"/>
          <w:b/>
          <w:bCs/>
          <w:sz w:val="27"/>
          <w:szCs w:val="27"/>
        </w:rPr>
      </w:pPr>
      <w:r w:rsidRPr="001A3352">
        <w:rPr>
          <w:rFonts w:ascii="Times New Roman" w:eastAsia="Times New Roman" w:hAnsi="Times New Roman" w:cs="Times New Roman"/>
          <w:b/>
          <w:bCs/>
          <w:sz w:val="27"/>
          <w:szCs w:val="27"/>
        </w:rPr>
        <w:t>1. Teaching &amp; Learning</w:t>
      </w:r>
    </w:p>
    <w:tbl>
      <w:tblPr>
        <w:tblStyle w:val="PlainTable1"/>
        <w:tblW w:w="0" w:type="auto"/>
        <w:tblLook w:val="04A0" w:firstRow="1" w:lastRow="0" w:firstColumn="1" w:lastColumn="0" w:noHBand="0" w:noVBand="1"/>
      </w:tblPr>
      <w:tblGrid>
        <w:gridCol w:w="1075"/>
        <w:gridCol w:w="1626"/>
        <w:gridCol w:w="2009"/>
        <w:gridCol w:w="1944"/>
        <w:gridCol w:w="1150"/>
        <w:gridCol w:w="1546"/>
      </w:tblGrid>
      <w:tr w:rsidR="00C80354" w:rsidRPr="001A3352" w14:paraId="7CE6F14D" w14:textId="77777777" w:rsidTr="004E51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233AECFF" w14:textId="77777777" w:rsidR="001A3352" w:rsidRPr="001A3352" w:rsidRDefault="001A3352" w:rsidP="001A3352">
            <w:pPr>
              <w:jc w:val="cente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KPI</w:t>
            </w:r>
          </w:p>
        </w:tc>
        <w:tc>
          <w:tcPr>
            <w:tcW w:w="1626" w:type="dxa"/>
            <w:hideMark/>
          </w:tcPr>
          <w:p w14:paraId="77CF76ED"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Issue</w:t>
            </w:r>
          </w:p>
        </w:tc>
        <w:tc>
          <w:tcPr>
            <w:tcW w:w="0" w:type="auto"/>
            <w:hideMark/>
          </w:tcPr>
          <w:p w14:paraId="5CE446E2"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Action</w:t>
            </w:r>
          </w:p>
        </w:tc>
        <w:tc>
          <w:tcPr>
            <w:tcW w:w="0" w:type="auto"/>
            <w:hideMark/>
          </w:tcPr>
          <w:p w14:paraId="0719A626"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Responsibility</w:t>
            </w:r>
          </w:p>
        </w:tc>
        <w:tc>
          <w:tcPr>
            <w:tcW w:w="0" w:type="auto"/>
            <w:hideMark/>
          </w:tcPr>
          <w:p w14:paraId="142AD140"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Timeline</w:t>
            </w:r>
          </w:p>
        </w:tc>
        <w:tc>
          <w:tcPr>
            <w:tcW w:w="0" w:type="auto"/>
            <w:hideMark/>
          </w:tcPr>
          <w:p w14:paraId="4F97C6F8"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Success Metric</w:t>
            </w:r>
          </w:p>
        </w:tc>
      </w:tr>
      <w:tr w:rsidR="00C80354" w:rsidRPr="001A3352" w14:paraId="049D228E" w14:textId="77777777" w:rsidTr="004E5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6852679E" w14:textId="77777777" w:rsidR="001A3352" w:rsidRPr="001A3352" w:rsidRDefault="001A3352" w:rsidP="001A3352">
            <w:pP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PG-1, PG-2</w:t>
            </w:r>
          </w:p>
        </w:tc>
        <w:tc>
          <w:tcPr>
            <w:tcW w:w="1626" w:type="dxa"/>
            <w:hideMark/>
          </w:tcPr>
          <w:p w14:paraId="6E2CE6B0"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Decline in learning experience (4.3→4.2) and course quality (4.35→4.0)</w:t>
            </w:r>
          </w:p>
        </w:tc>
        <w:tc>
          <w:tcPr>
            <w:tcW w:w="0" w:type="auto"/>
            <w:hideMark/>
          </w:tcPr>
          <w:p w14:paraId="626D4CC1"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Revise course content; integrate student feedback; faculty pedagogy training workshops</w:t>
            </w:r>
          </w:p>
        </w:tc>
        <w:tc>
          <w:tcPr>
            <w:tcW w:w="0" w:type="auto"/>
            <w:hideMark/>
          </w:tcPr>
          <w:p w14:paraId="0FB2388F" w14:textId="77777777" w:rsidR="001A3352" w:rsidRPr="001A3352" w:rsidRDefault="00C80354" w:rsidP="00C803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HoD</w:t>
            </w:r>
            <w:proofErr w:type="spellEnd"/>
            <w:r>
              <w:rPr>
                <w:rFonts w:ascii="Times New Roman" w:eastAsia="Times New Roman" w:hAnsi="Times New Roman" w:cs="Times New Roman"/>
                <w:sz w:val="24"/>
                <w:szCs w:val="24"/>
              </w:rPr>
              <w:t xml:space="preserve"> IT, </w:t>
            </w:r>
            <w:r w:rsidR="001A3352" w:rsidRPr="001A3352">
              <w:rPr>
                <w:rFonts w:ascii="Times New Roman" w:eastAsia="Times New Roman" w:hAnsi="Times New Roman" w:cs="Times New Roman"/>
                <w:sz w:val="24"/>
                <w:szCs w:val="24"/>
              </w:rPr>
              <w:t xml:space="preserve">Program Coordinator, </w:t>
            </w:r>
            <w:r>
              <w:rPr>
                <w:rFonts w:ascii="Times New Roman" w:eastAsia="Times New Roman" w:hAnsi="Times New Roman" w:cs="Times New Roman"/>
                <w:sz w:val="24"/>
                <w:szCs w:val="24"/>
              </w:rPr>
              <w:t>Quality Committee</w:t>
            </w:r>
          </w:p>
        </w:tc>
        <w:tc>
          <w:tcPr>
            <w:tcW w:w="0" w:type="auto"/>
            <w:hideMark/>
          </w:tcPr>
          <w:p w14:paraId="24562387"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6–12 months</w:t>
            </w:r>
          </w:p>
        </w:tc>
        <w:tc>
          <w:tcPr>
            <w:tcW w:w="0" w:type="auto"/>
            <w:hideMark/>
          </w:tcPr>
          <w:p w14:paraId="62BC6DB7"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≥4.4 average in student surveys</w:t>
            </w:r>
          </w:p>
        </w:tc>
      </w:tr>
      <w:tr w:rsidR="00C80354" w:rsidRPr="001A3352" w14:paraId="29878947" w14:textId="77777777" w:rsidTr="004E51EF">
        <w:tc>
          <w:tcPr>
            <w:cnfStyle w:val="001000000000" w:firstRow="0" w:lastRow="0" w:firstColumn="1" w:lastColumn="0" w:oddVBand="0" w:evenVBand="0" w:oddHBand="0" w:evenHBand="0" w:firstRowFirstColumn="0" w:firstRowLastColumn="0" w:lastRowFirstColumn="0" w:lastRowLastColumn="0"/>
            <w:tcW w:w="1075" w:type="dxa"/>
            <w:hideMark/>
          </w:tcPr>
          <w:p w14:paraId="7280C90F" w14:textId="77777777" w:rsidR="001A3352" w:rsidRPr="001A3352" w:rsidRDefault="001A3352" w:rsidP="001A3352">
            <w:pP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PG-3</w:t>
            </w:r>
          </w:p>
        </w:tc>
        <w:tc>
          <w:tcPr>
            <w:tcW w:w="1626" w:type="dxa"/>
            <w:hideMark/>
          </w:tcPr>
          <w:p w14:paraId="45E6044A"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Drop in academic supervision quality (88%→4.2/5)</w:t>
            </w:r>
          </w:p>
        </w:tc>
        <w:tc>
          <w:tcPr>
            <w:tcW w:w="0" w:type="auto"/>
            <w:hideMark/>
          </w:tcPr>
          <w:p w14:paraId="084FBA18"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Introduce structured supervision framework, regular advising sessions, faculty mentoring guidelines</w:t>
            </w:r>
          </w:p>
        </w:tc>
        <w:tc>
          <w:tcPr>
            <w:tcW w:w="0" w:type="auto"/>
            <w:hideMark/>
          </w:tcPr>
          <w:p w14:paraId="2B35CCF0" w14:textId="77777777" w:rsidR="001A3352" w:rsidRPr="001A3352" w:rsidRDefault="00C80354" w:rsidP="00C803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sidRPr="00C80354">
              <w:rPr>
                <w:rFonts w:ascii="Times New Roman" w:eastAsia="Times New Roman" w:hAnsi="Times New Roman" w:cs="Times New Roman"/>
                <w:sz w:val="24"/>
                <w:szCs w:val="24"/>
              </w:rPr>
              <w:t>HoD</w:t>
            </w:r>
            <w:proofErr w:type="spellEnd"/>
            <w:r w:rsidRPr="00C80354">
              <w:rPr>
                <w:rFonts w:ascii="Times New Roman" w:eastAsia="Times New Roman" w:hAnsi="Times New Roman" w:cs="Times New Roman"/>
                <w:sz w:val="24"/>
                <w:szCs w:val="24"/>
              </w:rPr>
              <w:t xml:space="preserve"> IT, </w:t>
            </w:r>
            <w:r>
              <w:rPr>
                <w:rFonts w:ascii="Times New Roman" w:eastAsia="Times New Roman" w:hAnsi="Times New Roman" w:cs="Times New Roman"/>
                <w:sz w:val="24"/>
                <w:szCs w:val="24"/>
              </w:rPr>
              <w:t>Program Coordinator</w:t>
            </w:r>
          </w:p>
        </w:tc>
        <w:tc>
          <w:tcPr>
            <w:tcW w:w="0" w:type="auto"/>
            <w:hideMark/>
          </w:tcPr>
          <w:p w14:paraId="1E985337"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6 months</w:t>
            </w:r>
          </w:p>
        </w:tc>
        <w:tc>
          <w:tcPr>
            <w:tcW w:w="0" w:type="auto"/>
            <w:hideMark/>
          </w:tcPr>
          <w:p w14:paraId="25A5DE67"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≥85% student satisfaction in supervision</w:t>
            </w:r>
          </w:p>
        </w:tc>
      </w:tr>
    </w:tbl>
    <w:p w14:paraId="0562CB0E" w14:textId="77777777" w:rsidR="001A3352" w:rsidRPr="001A3352" w:rsidRDefault="001A3352" w:rsidP="001A3352">
      <w:pPr>
        <w:spacing w:after="0" w:line="240" w:lineRule="auto"/>
        <w:rPr>
          <w:rFonts w:ascii="Times New Roman" w:eastAsia="Times New Roman" w:hAnsi="Times New Roman" w:cs="Times New Roman"/>
          <w:sz w:val="24"/>
          <w:szCs w:val="24"/>
        </w:rPr>
      </w:pPr>
    </w:p>
    <w:p w14:paraId="7A7D1613" w14:textId="77777777" w:rsidR="001A3352" w:rsidRPr="001A3352" w:rsidRDefault="001A3352" w:rsidP="001A3352">
      <w:pPr>
        <w:spacing w:before="100" w:beforeAutospacing="1" w:after="100" w:afterAutospacing="1" w:line="240" w:lineRule="auto"/>
        <w:outlineLvl w:val="2"/>
        <w:rPr>
          <w:rFonts w:ascii="Times New Roman" w:eastAsia="Times New Roman" w:hAnsi="Times New Roman" w:cs="Times New Roman"/>
          <w:b/>
          <w:bCs/>
          <w:sz w:val="27"/>
          <w:szCs w:val="27"/>
        </w:rPr>
      </w:pPr>
      <w:r w:rsidRPr="001A3352">
        <w:rPr>
          <w:rFonts w:ascii="Times New Roman" w:eastAsia="Times New Roman" w:hAnsi="Times New Roman" w:cs="Times New Roman"/>
          <w:b/>
          <w:bCs/>
          <w:sz w:val="27"/>
          <w:szCs w:val="27"/>
        </w:rPr>
        <w:t>2. Student Retention &amp; Services</w:t>
      </w:r>
    </w:p>
    <w:tbl>
      <w:tblPr>
        <w:tblStyle w:val="PlainTable1"/>
        <w:tblW w:w="0" w:type="auto"/>
        <w:tblLook w:val="04A0" w:firstRow="1" w:lastRow="0" w:firstColumn="1" w:lastColumn="0" w:noHBand="0" w:noVBand="1"/>
      </w:tblPr>
      <w:tblGrid>
        <w:gridCol w:w="891"/>
        <w:gridCol w:w="1687"/>
        <w:gridCol w:w="2209"/>
        <w:gridCol w:w="1815"/>
        <w:gridCol w:w="1287"/>
        <w:gridCol w:w="1461"/>
      </w:tblGrid>
      <w:tr w:rsidR="00C80354" w:rsidRPr="001A3352" w14:paraId="2830DC53" w14:textId="77777777" w:rsidTr="004E51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dxa"/>
            <w:hideMark/>
          </w:tcPr>
          <w:p w14:paraId="6530B29E" w14:textId="77777777" w:rsidR="001A3352" w:rsidRPr="001A3352" w:rsidRDefault="001A3352" w:rsidP="001A3352">
            <w:pPr>
              <w:jc w:val="cente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KPI</w:t>
            </w:r>
          </w:p>
        </w:tc>
        <w:tc>
          <w:tcPr>
            <w:tcW w:w="1687" w:type="dxa"/>
            <w:hideMark/>
          </w:tcPr>
          <w:p w14:paraId="7C894CC5"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Issue</w:t>
            </w:r>
          </w:p>
        </w:tc>
        <w:tc>
          <w:tcPr>
            <w:tcW w:w="0" w:type="auto"/>
            <w:hideMark/>
          </w:tcPr>
          <w:p w14:paraId="2DEDCF4F"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Action</w:t>
            </w:r>
          </w:p>
        </w:tc>
        <w:tc>
          <w:tcPr>
            <w:tcW w:w="0" w:type="auto"/>
            <w:hideMark/>
          </w:tcPr>
          <w:p w14:paraId="41D04E93"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Responsibility</w:t>
            </w:r>
          </w:p>
        </w:tc>
        <w:tc>
          <w:tcPr>
            <w:tcW w:w="0" w:type="auto"/>
            <w:hideMark/>
          </w:tcPr>
          <w:p w14:paraId="45D78DC7"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Timeline</w:t>
            </w:r>
          </w:p>
        </w:tc>
        <w:tc>
          <w:tcPr>
            <w:tcW w:w="0" w:type="auto"/>
            <w:hideMark/>
          </w:tcPr>
          <w:p w14:paraId="0941A2A8"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Success Metric</w:t>
            </w:r>
          </w:p>
        </w:tc>
      </w:tr>
      <w:tr w:rsidR="00C80354" w:rsidRPr="001A3352" w14:paraId="3ED0CC5C" w14:textId="77777777" w:rsidTr="004E5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1" w:type="dxa"/>
            <w:hideMark/>
          </w:tcPr>
          <w:p w14:paraId="1A41DCB3" w14:textId="77777777" w:rsidR="001A3352" w:rsidRPr="001A3352" w:rsidRDefault="001A3352" w:rsidP="001A3352">
            <w:pP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PG-5</w:t>
            </w:r>
          </w:p>
        </w:tc>
        <w:tc>
          <w:tcPr>
            <w:tcW w:w="1687" w:type="dxa"/>
            <w:hideMark/>
          </w:tcPr>
          <w:p w14:paraId="6DC2A866"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Dropout rate increased (10%→16%)</w:t>
            </w:r>
          </w:p>
        </w:tc>
        <w:tc>
          <w:tcPr>
            <w:tcW w:w="0" w:type="auto"/>
            <w:hideMark/>
          </w:tcPr>
          <w:p w14:paraId="5EDB350C"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Conduct exit interviews; provide academic counseling; introduce flexible learning support</w:t>
            </w:r>
          </w:p>
        </w:tc>
        <w:tc>
          <w:tcPr>
            <w:tcW w:w="0" w:type="auto"/>
            <w:hideMark/>
          </w:tcPr>
          <w:p w14:paraId="49DB8CE8"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Student Affairs, Program Coordinator</w:t>
            </w:r>
          </w:p>
        </w:tc>
        <w:tc>
          <w:tcPr>
            <w:tcW w:w="0" w:type="auto"/>
            <w:hideMark/>
          </w:tcPr>
          <w:p w14:paraId="6DCCC466"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Ongoing (Review each semester)</w:t>
            </w:r>
          </w:p>
        </w:tc>
        <w:tc>
          <w:tcPr>
            <w:tcW w:w="0" w:type="auto"/>
            <w:hideMark/>
          </w:tcPr>
          <w:p w14:paraId="5ED3DEAB"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Dropout ≤ 8%</w:t>
            </w:r>
          </w:p>
        </w:tc>
      </w:tr>
      <w:tr w:rsidR="00C80354" w:rsidRPr="001A3352" w14:paraId="524FAE1E" w14:textId="77777777" w:rsidTr="004E51EF">
        <w:tc>
          <w:tcPr>
            <w:cnfStyle w:val="001000000000" w:firstRow="0" w:lastRow="0" w:firstColumn="1" w:lastColumn="0" w:oddVBand="0" w:evenVBand="0" w:oddHBand="0" w:evenHBand="0" w:firstRowFirstColumn="0" w:firstRowLastColumn="0" w:lastRowFirstColumn="0" w:lastRowLastColumn="0"/>
            <w:tcW w:w="891" w:type="dxa"/>
            <w:hideMark/>
          </w:tcPr>
          <w:p w14:paraId="62A73859" w14:textId="77777777" w:rsidR="001A3352" w:rsidRPr="001A3352" w:rsidRDefault="001A3352" w:rsidP="001A3352">
            <w:pP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PG-7</w:t>
            </w:r>
          </w:p>
        </w:tc>
        <w:tc>
          <w:tcPr>
            <w:tcW w:w="1687" w:type="dxa"/>
            <w:hideMark/>
          </w:tcPr>
          <w:p w14:paraId="6BAA620A"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Decline in student services satisfaction (88%→71.4%)</w:t>
            </w:r>
          </w:p>
        </w:tc>
        <w:tc>
          <w:tcPr>
            <w:tcW w:w="0" w:type="auto"/>
            <w:hideMark/>
          </w:tcPr>
          <w:p w14:paraId="426714E0"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Enhance facilities, improve responsiveness to female student needs, introduce digital support services</w:t>
            </w:r>
          </w:p>
        </w:tc>
        <w:tc>
          <w:tcPr>
            <w:tcW w:w="0" w:type="auto"/>
            <w:hideMark/>
          </w:tcPr>
          <w:p w14:paraId="24632BCF" w14:textId="77777777" w:rsidR="001A3352" w:rsidRPr="001A3352" w:rsidRDefault="00C80354" w:rsidP="00C803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HoD</w:t>
            </w:r>
            <w:proofErr w:type="spellEnd"/>
            <w:r>
              <w:rPr>
                <w:rFonts w:ascii="Times New Roman" w:eastAsia="Times New Roman" w:hAnsi="Times New Roman" w:cs="Times New Roman"/>
                <w:sz w:val="24"/>
                <w:szCs w:val="24"/>
              </w:rPr>
              <w:t xml:space="preserve"> IT,</w:t>
            </w:r>
            <w:r w:rsidRPr="001A3352">
              <w:rPr>
                <w:rFonts w:ascii="Times New Roman" w:eastAsia="Times New Roman" w:hAnsi="Times New Roman" w:cs="Times New Roman"/>
                <w:sz w:val="24"/>
                <w:szCs w:val="24"/>
              </w:rPr>
              <w:t xml:space="preserve"> Student</w:t>
            </w:r>
            <w:r w:rsidR="001A3352" w:rsidRPr="001A3352">
              <w:rPr>
                <w:rFonts w:ascii="Times New Roman" w:eastAsia="Times New Roman" w:hAnsi="Times New Roman" w:cs="Times New Roman"/>
                <w:sz w:val="24"/>
                <w:szCs w:val="24"/>
              </w:rPr>
              <w:t xml:space="preserve"> Servi</w:t>
            </w:r>
            <w:r>
              <w:rPr>
                <w:rFonts w:ascii="Times New Roman" w:eastAsia="Times New Roman" w:hAnsi="Times New Roman" w:cs="Times New Roman"/>
                <w:sz w:val="24"/>
                <w:szCs w:val="24"/>
              </w:rPr>
              <w:t>ces Unit</w:t>
            </w:r>
            <w:r w:rsidR="001A3352" w:rsidRPr="001A3352">
              <w:rPr>
                <w:rFonts w:ascii="Times New Roman" w:eastAsia="Times New Roman" w:hAnsi="Times New Roman" w:cs="Times New Roman"/>
                <w:sz w:val="24"/>
                <w:szCs w:val="24"/>
              </w:rPr>
              <w:t xml:space="preserve"> </w:t>
            </w:r>
          </w:p>
        </w:tc>
        <w:tc>
          <w:tcPr>
            <w:tcW w:w="0" w:type="auto"/>
            <w:hideMark/>
          </w:tcPr>
          <w:p w14:paraId="33E43292"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1 year</w:t>
            </w:r>
          </w:p>
        </w:tc>
        <w:tc>
          <w:tcPr>
            <w:tcW w:w="0" w:type="auto"/>
            <w:hideMark/>
          </w:tcPr>
          <w:p w14:paraId="6946A834"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≥85% satisfaction in annual survey</w:t>
            </w:r>
          </w:p>
        </w:tc>
      </w:tr>
    </w:tbl>
    <w:p w14:paraId="34CE0A41" w14:textId="77777777" w:rsidR="001A3352" w:rsidRDefault="001A3352" w:rsidP="001A3352">
      <w:pPr>
        <w:spacing w:after="0" w:line="240" w:lineRule="auto"/>
        <w:rPr>
          <w:rFonts w:ascii="Times New Roman" w:eastAsia="Times New Roman" w:hAnsi="Times New Roman" w:cs="Times New Roman"/>
          <w:sz w:val="24"/>
          <w:szCs w:val="24"/>
        </w:rPr>
      </w:pPr>
    </w:p>
    <w:p w14:paraId="21DBA56D" w14:textId="77777777" w:rsidR="001A3352" w:rsidRPr="001A3352" w:rsidRDefault="001A3352" w:rsidP="001A3352">
      <w:pPr>
        <w:spacing w:before="100" w:beforeAutospacing="1" w:after="100" w:afterAutospacing="1" w:line="240" w:lineRule="auto"/>
        <w:outlineLvl w:val="2"/>
        <w:rPr>
          <w:rFonts w:ascii="Times New Roman" w:eastAsia="Times New Roman" w:hAnsi="Times New Roman" w:cs="Times New Roman"/>
          <w:b/>
          <w:bCs/>
          <w:sz w:val="27"/>
          <w:szCs w:val="27"/>
        </w:rPr>
      </w:pPr>
      <w:r w:rsidRPr="001A3352">
        <w:rPr>
          <w:rFonts w:ascii="Times New Roman" w:eastAsia="Times New Roman" w:hAnsi="Times New Roman" w:cs="Times New Roman"/>
          <w:b/>
          <w:bCs/>
          <w:sz w:val="27"/>
          <w:szCs w:val="27"/>
        </w:rPr>
        <w:t>3. Research &amp; Innovation</w:t>
      </w:r>
    </w:p>
    <w:tbl>
      <w:tblPr>
        <w:tblStyle w:val="PlainTable1"/>
        <w:tblW w:w="0" w:type="auto"/>
        <w:tblLook w:val="04A0" w:firstRow="1" w:lastRow="0" w:firstColumn="1" w:lastColumn="0" w:noHBand="0" w:noVBand="1"/>
      </w:tblPr>
      <w:tblGrid>
        <w:gridCol w:w="895"/>
        <w:gridCol w:w="1771"/>
        <w:gridCol w:w="2007"/>
        <w:gridCol w:w="1834"/>
        <w:gridCol w:w="1131"/>
        <w:gridCol w:w="1712"/>
      </w:tblGrid>
      <w:tr w:rsidR="004E51EF" w:rsidRPr="001A3352" w14:paraId="212F3A8E" w14:textId="77777777" w:rsidTr="004E51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4D912201" w14:textId="77777777" w:rsidR="001A3352" w:rsidRPr="001A3352" w:rsidRDefault="001A3352" w:rsidP="001A3352">
            <w:pPr>
              <w:jc w:val="cente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KPI</w:t>
            </w:r>
          </w:p>
        </w:tc>
        <w:tc>
          <w:tcPr>
            <w:tcW w:w="1771" w:type="dxa"/>
            <w:hideMark/>
          </w:tcPr>
          <w:p w14:paraId="517FD635"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Issue</w:t>
            </w:r>
          </w:p>
        </w:tc>
        <w:tc>
          <w:tcPr>
            <w:tcW w:w="0" w:type="auto"/>
            <w:hideMark/>
          </w:tcPr>
          <w:p w14:paraId="560DA689"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Action</w:t>
            </w:r>
          </w:p>
        </w:tc>
        <w:tc>
          <w:tcPr>
            <w:tcW w:w="0" w:type="auto"/>
            <w:hideMark/>
          </w:tcPr>
          <w:p w14:paraId="75B37F28"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Responsibility</w:t>
            </w:r>
          </w:p>
        </w:tc>
        <w:tc>
          <w:tcPr>
            <w:tcW w:w="0" w:type="auto"/>
            <w:hideMark/>
          </w:tcPr>
          <w:p w14:paraId="4DC2996B"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Timeline</w:t>
            </w:r>
          </w:p>
        </w:tc>
        <w:tc>
          <w:tcPr>
            <w:tcW w:w="0" w:type="auto"/>
            <w:hideMark/>
          </w:tcPr>
          <w:p w14:paraId="4A465229"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Success Metric</w:t>
            </w:r>
          </w:p>
        </w:tc>
      </w:tr>
      <w:tr w:rsidR="00C80354" w:rsidRPr="001A3352" w14:paraId="28042EAD" w14:textId="77777777" w:rsidTr="004E5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51CD9ECA" w14:textId="77777777" w:rsidR="001A3352" w:rsidRPr="001A3352" w:rsidRDefault="001A3352" w:rsidP="001A3352">
            <w:pP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PG-9–PG-11</w:t>
            </w:r>
          </w:p>
        </w:tc>
        <w:tc>
          <w:tcPr>
            <w:tcW w:w="1771" w:type="dxa"/>
            <w:hideMark/>
          </w:tcPr>
          <w:p w14:paraId="17A78321"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 xml:space="preserve">Research output improved, but </w:t>
            </w:r>
            <w:r w:rsidRPr="001A3352">
              <w:rPr>
                <w:rFonts w:ascii="Times New Roman" w:eastAsia="Times New Roman" w:hAnsi="Times New Roman" w:cs="Times New Roman"/>
                <w:sz w:val="24"/>
                <w:szCs w:val="24"/>
              </w:rPr>
              <w:lastRenderedPageBreak/>
              <w:t>sustainability required</w:t>
            </w:r>
          </w:p>
        </w:tc>
        <w:tc>
          <w:tcPr>
            <w:tcW w:w="0" w:type="auto"/>
            <w:hideMark/>
          </w:tcPr>
          <w:p w14:paraId="76F9B1DF"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lastRenderedPageBreak/>
              <w:t xml:space="preserve">Maintain research incentives, collaborative </w:t>
            </w:r>
            <w:r w:rsidRPr="001A3352">
              <w:rPr>
                <w:rFonts w:ascii="Times New Roman" w:eastAsia="Times New Roman" w:hAnsi="Times New Roman" w:cs="Times New Roman"/>
                <w:sz w:val="24"/>
                <w:szCs w:val="24"/>
              </w:rPr>
              <w:lastRenderedPageBreak/>
              <w:t>projects, journal publication workshops</w:t>
            </w:r>
          </w:p>
        </w:tc>
        <w:tc>
          <w:tcPr>
            <w:tcW w:w="0" w:type="auto"/>
            <w:hideMark/>
          </w:tcPr>
          <w:p w14:paraId="109788A4"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lastRenderedPageBreak/>
              <w:t>Research Committee, Faculty</w:t>
            </w:r>
          </w:p>
        </w:tc>
        <w:tc>
          <w:tcPr>
            <w:tcW w:w="0" w:type="auto"/>
            <w:hideMark/>
          </w:tcPr>
          <w:p w14:paraId="576E7ACC"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Ongoing</w:t>
            </w:r>
          </w:p>
        </w:tc>
        <w:tc>
          <w:tcPr>
            <w:tcW w:w="0" w:type="auto"/>
            <w:hideMark/>
          </w:tcPr>
          <w:p w14:paraId="55B4BB70"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 xml:space="preserve">≥90% faculty with </w:t>
            </w:r>
            <w:r w:rsidRPr="001A3352">
              <w:rPr>
                <w:rFonts w:ascii="Times New Roman" w:eastAsia="Times New Roman" w:hAnsi="Times New Roman" w:cs="Times New Roman"/>
                <w:sz w:val="24"/>
                <w:szCs w:val="24"/>
              </w:rPr>
              <w:lastRenderedPageBreak/>
              <w:t>publications; citations ≥3.5</w:t>
            </w:r>
          </w:p>
        </w:tc>
      </w:tr>
      <w:tr w:rsidR="004E51EF" w:rsidRPr="001A3352" w14:paraId="2DBBBF00" w14:textId="77777777" w:rsidTr="004E51EF">
        <w:tc>
          <w:tcPr>
            <w:cnfStyle w:val="001000000000" w:firstRow="0" w:lastRow="0" w:firstColumn="1" w:lastColumn="0" w:oddVBand="0" w:evenVBand="0" w:oddHBand="0" w:evenHBand="0" w:firstRowFirstColumn="0" w:firstRowLastColumn="0" w:lastRowFirstColumn="0" w:lastRowLastColumn="0"/>
            <w:tcW w:w="895" w:type="dxa"/>
            <w:hideMark/>
          </w:tcPr>
          <w:p w14:paraId="7C9B3229" w14:textId="77777777" w:rsidR="001A3352" w:rsidRPr="001A3352" w:rsidRDefault="001A3352" w:rsidP="001A3352">
            <w:pP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lastRenderedPageBreak/>
              <w:t>PG-12</w:t>
            </w:r>
          </w:p>
        </w:tc>
        <w:tc>
          <w:tcPr>
            <w:tcW w:w="1771" w:type="dxa"/>
            <w:hideMark/>
          </w:tcPr>
          <w:p w14:paraId="5735B8A9"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Student research under review (95%)</w:t>
            </w:r>
          </w:p>
        </w:tc>
        <w:tc>
          <w:tcPr>
            <w:tcW w:w="0" w:type="auto"/>
            <w:hideMark/>
          </w:tcPr>
          <w:p w14:paraId="41B7403D"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Support journal submission, track progress until acceptance, mentorship by faculty</w:t>
            </w:r>
          </w:p>
        </w:tc>
        <w:tc>
          <w:tcPr>
            <w:tcW w:w="0" w:type="auto"/>
            <w:hideMark/>
          </w:tcPr>
          <w:p w14:paraId="681C8F6B"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Supervisors, Research Unit</w:t>
            </w:r>
          </w:p>
        </w:tc>
        <w:tc>
          <w:tcPr>
            <w:tcW w:w="0" w:type="auto"/>
            <w:hideMark/>
          </w:tcPr>
          <w:p w14:paraId="798AE975"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12 months</w:t>
            </w:r>
          </w:p>
        </w:tc>
        <w:tc>
          <w:tcPr>
            <w:tcW w:w="0" w:type="auto"/>
            <w:hideMark/>
          </w:tcPr>
          <w:p w14:paraId="091F4490" w14:textId="77777777" w:rsidR="001A3352" w:rsidRPr="001A3352" w:rsidRDefault="001A3352" w:rsidP="001A33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≥90% students with accepted publications</w:t>
            </w:r>
          </w:p>
        </w:tc>
      </w:tr>
      <w:tr w:rsidR="00C80354" w:rsidRPr="001A3352" w14:paraId="46B480B3" w14:textId="77777777" w:rsidTr="004E5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607FEFF4" w14:textId="77777777" w:rsidR="001A3352" w:rsidRPr="001A3352" w:rsidRDefault="001A3352" w:rsidP="001A3352">
            <w:pP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PG-13</w:t>
            </w:r>
          </w:p>
        </w:tc>
        <w:tc>
          <w:tcPr>
            <w:tcW w:w="1771" w:type="dxa"/>
            <w:hideMark/>
          </w:tcPr>
          <w:p w14:paraId="126739DE"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Patents/awards increased (1→3)</w:t>
            </w:r>
          </w:p>
        </w:tc>
        <w:tc>
          <w:tcPr>
            <w:tcW w:w="0" w:type="auto"/>
            <w:hideMark/>
          </w:tcPr>
          <w:p w14:paraId="2EFBD5B7"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Expand innovation support fund, encourage patent filing workshops</w:t>
            </w:r>
          </w:p>
        </w:tc>
        <w:tc>
          <w:tcPr>
            <w:tcW w:w="0" w:type="auto"/>
            <w:hideMark/>
          </w:tcPr>
          <w:p w14:paraId="4245BD1B" w14:textId="77777777" w:rsidR="001A3352" w:rsidRPr="001A3352" w:rsidRDefault="00C80354"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Quality </w:t>
            </w:r>
            <w:proofErr w:type="spellStart"/>
            <w:r>
              <w:rPr>
                <w:rFonts w:ascii="Times New Roman" w:eastAsia="Times New Roman" w:hAnsi="Times New Roman" w:cs="Times New Roman"/>
                <w:sz w:val="24"/>
                <w:szCs w:val="24"/>
              </w:rPr>
              <w:t>Commitee</w:t>
            </w:r>
            <w:proofErr w:type="spellEnd"/>
            <w:r w:rsidR="001A3352" w:rsidRPr="001A3352">
              <w:rPr>
                <w:rFonts w:ascii="Times New Roman" w:eastAsia="Times New Roman" w:hAnsi="Times New Roman" w:cs="Times New Roman"/>
                <w:sz w:val="24"/>
                <w:szCs w:val="24"/>
              </w:rPr>
              <w:t>, Program Faculty</w:t>
            </w:r>
          </w:p>
        </w:tc>
        <w:tc>
          <w:tcPr>
            <w:tcW w:w="0" w:type="auto"/>
            <w:hideMark/>
          </w:tcPr>
          <w:p w14:paraId="267F32B2"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1–2 years</w:t>
            </w:r>
          </w:p>
        </w:tc>
        <w:tc>
          <w:tcPr>
            <w:tcW w:w="0" w:type="auto"/>
            <w:hideMark/>
          </w:tcPr>
          <w:p w14:paraId="475A1469"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≥4 annual recognitions</w:t>
            </w:r>
          </w:p>
        </w:tc>
      </w:tr>
    </w:tbl>
    <w:p w14:paraId="4EF61794" w14:textId="77777777" w:rsidR="001A3352" w:rsidRPr="001A3352" w:rsidRDefault="001A3352" w:rsidP="001A3352">
      <w:pPr>
        <w:spacing w:before="100" w:beforeAutospacing="1" w:after="100" w:afterAutospacing="1" w:line="240" w:lineRule="auto"/>
        <w:outlineLvl w:val="2"/>
        <w:rPr>
          <w:rFonts w:ascii="Times New Roman" w:eastAsia="Times New Roman" w:hAnsi="Times New Roman" w:cs="Times New Roman"/>
          <w:b/>
          <w:bCs/>
          <w:sz w:val="27"/>
          <w:szCs w:val="27"/>
        </w:rPr>
      </w:pPr>
      <w:r w:rsidRPr="001A3352">
        <w:rPr>
          <w:rFonts w:ascii="Times New Roman" w:eastAsia="Times New Roman" w:hAnsi="Times New Roman" w:cs="Times New Roman"/>
          <w:b/>
          <w:bCs/>
          <w:sz w:val="27"/>
          <w:szCs w:val="27"/>
        </w:rPr>
        <w:t>4. Employer Engagement</w:t>
      </w:r>
    </w:p>
    <w:tbl>
      <w:tblPr>
        <w:tblStyle w:val="PlainTable1"/>
        <w:tblW w:w="0" w:type="auto"/>
        <w:tblLook w:val="04A0" w:firstRow="1" w:lastRow="0" w:firstColumn="1" w:lastColumn="0" w:noHBand="0" w:noVBand="1"/>
      </w:tblPr>
      <w:tblGrid>
        <w:gridCol w:w="895"/>
        <w:gridCol w:w="1085"/>
        <w:gridCol w:w="2876"/>
        <w:gridCol w:w="1670"/>
        <w:gridCol w:w="1123"/>
        <w:gridCol w:w="1701"/>
      </w:tblGrid>
      <w:tr w:rsidR="00C80354" w:rsidRPr="001A3352" w14:paraId="57D41451" w14:textId="77777777" w:rsidTr="004E51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38512781" w14:textId="77777777" w:rsidR="001A3352" w:rsidRPr="001A3352" w:rsidRDefault="001A3352" w:rsidP="001A3352">
            <w:pPr>
              <w:jc w:val="cente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KPI</w:t>
            </w:r>
          </w:p>
        </w:tc>
        <w:tc>
          <w:tcPr>
            <w:tcW w:w="1085" w:type="dxa"/>
            <w:hideMark/>
          </w:tcPr>
          <w:p w14:paraId="5FDF5F38"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Issue</w:t>
            </w:r>
          </w:p>
        </w:tc>
        <w:tc>
          <w:tcPr>
            <w:tcW w:w="0" w:type="auto"/>
            <w:hideMark/>
          </w:tcPr>
          <w:p w14:paraId="5BFA48F0"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Action</w:t>
            </w:r>
          </w:p>
        </w:tc>
        <w:tc>
          <w:tcPr>
            <w:tcW w:w="0" w:type="auto"/>
            <w:hideMark/>
          </w:tcPr>
          <w:p w14:paraId="08ADD6C1"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Responsibility</w:t>
            </w:r>
          </w:p>
        </w:tc>
        <w:tc>
          <w:tcPr>
            <w:tcW w:w="0" w:type="auto"/>
            <w:hideMark/>
          </w:tcPr>
          <w:p w14:paraId="36DD8541"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Timeline</w:t>
            </w:r>
          </w:p>
        </w:tc>
        <w:tc>
          <w:tcPr>
            <w:tcW w:w="0" w:type="auto"/>
            <w:hideMark/>
          </w:tcPr>
          <w:p w14:paraId="5D7F2D4F" w14:textId="77777777" w:rsidR="001A3352" w:rsidRPr="001A3352" w:rsidRDefault="001A3352" w:rsidP="001A33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Success Metric</w:t>
            </w:r>
          </w:p>
        </w:tc>
      </w:tr>
      <w:tr w:rsidR="00C80354" w:rsidRPr="001A3352" w14:paraId="1695A2C4" w14:textId="77777777" w:rsidTr="004E51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047E679F" w14:textId="77777777" w:rsidR="001A3352" w:rsidRPr="001A3352" w:rsidRDefault="001A3352" w:rsidP="001A3352">
            <w:pPr>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PG-6</w:t>
            </w:r>
          </w:p>
        </w:tc>
        <w:tc>
          <w:tcPr>
            <w:tcW w:w="1085" w:type="dxa"/>
            <w:hideMark/>
          </w:tcPr>
          <w:p w14:paraId="538C2AD0"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Stable at 4.6 but must sustain</w:t>
            </w:r>
          </w:p>
        </w:tc>
        <w:tc>
          <w:tcPr>
            <w:tcW w:w="0" w:type="auto"/>
            <w:hideMark/>
          </w:tcPr>
          <w:p w14:paraId="24FB80A3"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Conduct employer roundtables, review graduate skill alignment, embed industry projects</w:t>
            </w:r>
          </w:p>
        </w:tc>
        <w:tc>
          <w:tcPr>
            <w:tcW w:w="0" w:type="auto"/>
            <w:hideMark/>
          </w:tcPr>
          <w:p w14:paraId="409A2F24" w14:textId="77777777" w:rsidR="001A3352" w:rsidRPr="001A3352" w:rsidRDefault="00C80354" w:rsidP="00C8035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Dean, </w:t>
            </w:r>
            <w:proofErr w:type="spellStart"/>
            <w:r>
              <w:rPr>
                <w:rFonts w:ascii="Times New Roman" w:eastAsia="Times New Roman" w:hAnsi="Times New Roman" w:cs="Times New Roman"/>
                <w:sz w:val="24"/>
                <w:szCs w:val="24"/>
              </w:rPr>
              <w:t>HoD</w:t>
            </w:r>
            <w:proofErr w:type="spellEnd"/>
            <w:r>
              <w:rPr>
                <w:rFonts w:ascii="Times New Roman" w:eastAsia="Times New Roman" w:hAnsi="Times New Roman" w:cs="Times New Roman"/>
                <w:sz w:val="24"/>
                <w:szCs w:val="24"/>
              </w:rPr>
              <w:t xml:space="preserve"> IT</w:t>
            </w:r>
          </w:p>
        </w:tc>
        <w:tc>
          <w:tcPr>
            <w:tcW w:w="0" w:type="auto"/>
            <w:hideMark/>
          </w:tcPr>
          <w:p w14:paraId="0D74292A"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1 year</w:t>
            </w:r>
          </w:p>
        </w:tc>
        <w:tc>
          <w:tcPr>
            <w:tcW w:w="0" w:type="auto"/>
            <w:hideMark/>
          </w:tcPr>
          <w:p w14:paraId="171E090F" w14:textId="77777777" w:rsidR="001A3352" w:rsidRPr="001A3352" w:rsidRDefault="001A3352" w:rsidP="001A33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A3352">
              <w:rPr>
                <w:rFonts w:ascii="Times New Roman" w:eastAsia="Times New Roman" w:hAnsi="Times New Roman" w:cs="Times New Roman"/>
                <w:sz w:val="24"/>
                <w:szCs w:val="24"/>
              </w:rPr>
              <w:t>≥4.5 employer rating maintained</w:t>
            </w:r>
          </w:p>
        </w:tc>
      </w:tr>
    </w:tbl>
    <w:p w14:paraId="62EBF3C5" w14:textId="77777777" w:rsidR="00D1704D" w:rsidRDefault="00D1704D"/>
    <w:p w14:paraId="011B251A" w14:textId="77777777" w:rsidR="006B55EF" w:rsidRDefault="006B55EF" w:rsidP="006B55EF">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Strategic</w:t>
      </w:r>
      <w:r w:rsidRPr="006B55EF">
        <w:rPr>
          <w:rFonts w:ascii="Times New Roman" w:eastAsia="Times New Roman" w:hAnsi="Times New Roman" w:cs="Times New Roman"/>
          <w:b/>
          <w:bCs/>
          <w:sz w:val="27"/>
          <w:szCs w:val="27"/>
        </w:rPr>
        <w:t xml:space="preserve"> Recommendations</w:t>
      </w:r>
    </w:p>
    <w:p w14:paraId="5E4D5D74" w14:textId="77777777" w:rsidR="00E95A2E" w:rsidRPr="006B55EF" w:rsidRDefault="006B55EF" w:rsidP="006B55EF">
      <w:pPr>
        <w:numPr>
          <w:ilvl w:val="0"/>
          <w:numId w:val="26"/>
        </w:numPr>
        <w:spacing w:before="100" w:beforeAutospacing="1" w:after="100" w:afterAutospacing="1" w:line="240" w:lineRule="auto"/>
        <w:outlineLvl w:val="2"/>
        <w:rPr>
          <w:rFonts w:ascii="Times New Roman" w:eastAsia="Times New Roman" w:hAnsi="Times New Roman" w:cs="Times New Roman"/>
          <w:sz w:val="24"/>
          <w:szCs w:val="24"/>
        </w:rPr>
      </w:pPr>
      <w:r w:rsidRPr="006B55EF">
        <w:rPr>
          <w:rFonts w:ascii="Times New Roman" w:eastAsia="Times New Roman" w:hAnsi="Times New Roman" w:cs="Times New Roman"/>
          <w:b/>
          <w:bCs/>
          <w:sz w:val="24"/>
          <w:szCs w:val="24"/>
        </w:rPr>
        <w:t>Teaching &amp; Learning</w:t>
      </w:r>
      <w:r w:rsidRPr="006B55EF">
        <w:rPr>
          <w:rFonts w:ascii="Times New Roman" w:eastAsia="Times New Roman" w:hAnsi="Times New Roman" w:cs="Times New Roman"/>
          <w:sz w:val="24"/>
          <w:szCs w:val="24"/>
        </w:rPr>
        <w:t>: Revise course content and supervision methods</w:t>
      </w:r>
      <w:r>
        <w:rPr>
          <w:rFonts w:ascii="Times New Roman" w:eastAsia="Times New Roman" w:hAnsi="Times New Roman" w:cs="Times New Roman"/>
          <w:sz w:val="24"/>
          <w:szCs w:val="24"/>
        </w:rPr>
        <w:t>,</w:t>
      </w:r>
      <w:r w:rsidRPr="006B55EF">
        <w:rPr>
          <w:rFonts w:ascii="Times New Roman" w:eastAsia="Times New Roman" w:hAnsi="Times New Roman" w:cs="Times New Roman"/>
          <w:sz w:val="24"/>
          <w:szCs w:val="24"/>
        </w:rPr>
        <w:t xml:space="preserve"> Faculty development workshops</w:t>
      </w:r>
    </w:p>
    <w:p w14:paraId="034C3DEE" w14:textId="77777777" w:rsidR="00E95A2E" w:rsidRPr="006B55EF" w:rsidRDefault="006B55EF" w:rsidP="006B55EF">
      <w:pPr>
        <w:numPr>
          <w:ilvl w:val="0"/>
          <w:numId w:val="26"/>
        </w:numPr>
        <w:spacing w:before="100" w:beforeAutospacing="1" w:after="100" w:afterAutospacing="1" w:line="240" w:lineRule="auto"/>
        <w:outlineLvl w:val="2"/>
        <w:rPr>
          <w:rFonts w:ascii="Times New Roman" w:eastAsia="Times New Roman" w:hAnsi="Times New Roman" w:cs="Times New Roman"/>
          <w:sz w:val="24"/>
          <w:szCs w:val="24"/>
        </w:rPr>
      </w:pPr>
      <w:r w:rsidRPr="006B55EF">
        <w:rPr>
          <w:rFonts w:ascii="Times New Roman" w:eastAsia="Times New Roman" w:hAnsi="Times New Roman" w:cs="Times New Roman"/>
          <w:b/>
          <w:bCs/>
          <w:sz w:val="24"/>
          <w:szCs w:val="24"/>
        </w:rPr>
        <w:t xml:space="preserve">Student Support &amp; Retention: </w:t>
      </w:r>
      <w:r w:rsidRPr="006B55EF">
        <w:rPr>
          <w:rFonts w:ascii="Times New Roman" w:eastAsia="Times New Roman" w:hAnsi="Times New Roman" w:cs="Times New Roman"/>
          <w:sz w:val="24"/>
          <w:szCs w:val="24"/>
        </w:rPr>
        <w:t xml:space="preserve"> Address dropout causes via targeted interventions</w:t>
      </w:r>
      <w:r>
        <w:rPr>
          <w:rFonts w:ascii="Times New Roman" w:eastAsia="Times New Roman" w:hAnsi="Times New Roman" w:cs="Times New Roman"/>
          <w:sz w:val="24"/>
          <w:szCs w:val="24"/>
        </w:rPr>
        <w:t>,</w:t>
      </w:r>
      <w:r w:rsidRPr="006B55E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improve</w:t>
      </w:r>
      <w:r w:rsidRPr="006B55EF">
        <w:rPr>
          <w:rFonts w:ascii="Times New Roman" w:eastAsia="Times New Roman" w:hAnsi="Times New Roman" w:cs="Times New Roman"/>
          <w:sz w:val="24"/>
          <w:szCs w:val="24"/>
        </w:rPr>
        <w:t xml:space="preserve"> student services, especially </w:t>
      </w:r>
      <w:r>
        <w:rPr>
          <w:rFonts w:ascii="Times New Roman" w:eastAsia="Times New Roman" w:hAnsi="Times New Roman" w:cs="Times New Roman"/>
          <w:sz w:val="24"/>
          <w:szCs w:val="24"/>
        </w:rPr>
        <w:t xml:space="preserve">for </w:t>
      </w:r>
      <w:r w:rsidRPr="006B55EF">
        <w:rPr>
          <w:rFonts w:ascii="Times New Roman" w:eastAsia="Times New Roman" w:hAnsi="Times New Roman" w:cs="Times New Roman"/>
          <w:sz w:val="24"/>
          <w:szCs w:val="24"/>
        </w:rPr>
        <w:t>female students</w:t>
      </w:r>
    </w:p>
    <w:p w14:paraId="46FB0107" w14:textId="77777777" w:rsidR="00E95A2E" w:rsidRPr="006B55EF" w:rsidRDefault="006B55EF" w:rsidP="006B55EF">
      <w:pPr>
        <w:numPr>
          <w:ilvl w:val="0"/>
          <w:numId w:val="26"/>
        </w:numPr>
        <w:spacing w:before="100" w:beforeAutospacing="1" w:after="100" w:afterAutospacing="1" w:line="240" w:lineRule="auto"/>
        <w:outlineLvl w:val="2"/>
        <w:rPr>
          <w:rFonts w:ascii="Times New Roman" w:eastAsia="Times New Roman" w:hAnsi="Times New Roman" w:cs="Times New Roman"/>
          <w:sz w:val="24"/>
          <w:szCs w:val="24"/>
        </w:rPr>
      </w:pPr>
      <w:r w:rsidRPr="006B55EF">
        <w:rPr>
          <w:rFonts w:ascii="Times New Roman" w:eastAsia="Times New Roman" w:hAnsi="Times New Roman" w:cs="Times New Roman"/>
          <w:b/>
          <w:bCs/>
          <w:sz w:val="24"/>
          <w:szCs w:val="24"/>
        </w:rPr>
        <w:t xml:space="preserve">Research &amp; Innovation: </w:t>
      </w:r>
      <w:r w:rsidRPr="006B55EF">
        <w:rPr>
          <w:rFonts w:ascii="Times New Roman" w:eastAsia="Times New Roman" w:hAnsi="Times New Roman" w:cs="Times New Roman"/>
          <w:sz w:val="24"/>
          <w:szCs w:val="24"/>
        </w:rPr>
        <w:t xml:space="preserve"> Incentivize publications and student-faculty collaboration</w:t>
      </w:r>
      <w:r>
        <w:rPr>
          <w:rFonts w:ascii="Times New Roman" w:eastAsia="Times New Roman" w:hAnsi="Times New Roman" w:cs="Times New Roman"/>
          <w:sz w:val="24"/>
          <w:szCs w:val="24"/>
        </w:rPr>
        <w:t>,</w:t>
      </w:r>
      <w:r w:rsidRPr="006B55EF">
        <w:rPr>
          <w:rFonts w:ascii="Times New Roman" w:eastAsia="Times New Roman" w:hAnsi="Times New Roman" w:cs="Times New Roman"/>
          <w:sz w:val="24"/>
          <w:szCs w:val="24"/>
        </w:rPr>
        <w:t xml:space="preserve"> Leverage recognition awards to enhance visibility</w:t>
      </w:r>
    </w:p>
    <w:p w14:paraId="13716273" w14:textId="77777777" w:rsidR="004E51EF" w:rsidRPr="004E51EF" w:rsidRDefault="004E51EF" w:rsidP="004E51EF">
      <w:pPr>
        <w:spacing w:before="100" w:beforeAutospacing="1" w:after="100" w:afterAutospacing="1" w:line="240" w:lineRule="auto"/>
        <w:outlineLvl w:val="2"/>
        <w:rPr>
          <w:rFonts w:ascii="Times New Roman" w:eastAsia="Times New Roman" w:hAnsi="Times New Roman" w:cs="Times New Roman"/>
          <w:b/>
          <w:bCs/>
          <w:sz w:val="27"/>
          <w:szCs w:val="27"/>
        </w:rPr>
      </w:pPr>
      <w:r w:rsidRPr="004E51EF">
        <w:rPr>
          <w:rFonts w:ascii="Times New Roman" w:eastAsia="Times New Roman" w:hAnsi="Times New Roman" w:cs="Times New Roman"/>
          <w:b/>
          <w:bCs/>
          <w:sz w:val="27"/>
          <w:szCs w:val="27"/>
        </w:rPr>
        <w:t>Overall Focus</w:t>
      </w:r>
    </w:p>
    <w:p w14:paraId="7A176F61" w14:textId="77777777" w:rsidR="004E51EF" w:rsidRPr="004E51EF" w:rsidRDefault="004E51EF" w:rsidP="004E51EF">
      <w:pPr>
        <w:spacing w:before="100" w:beforeAutospacing="1" w:after="100" w:afterAutospacing="1" w:line="240" w:lineRule="auto"/>
        <w:rPr>
          <w:rFonts w:ascii="Times New Roman" w:eastAsia="Times New Roman" w:hAnsi="Times New Roman" w:cs="Times New Roman"/>
          <w:sz w:val="24"/>
          <w:szCs w:val="24"/>
        </w:rPr>
      </w:pPr>
      <w:r w:rsidRPr="004E51EF">
        <w:rPr>
          <w:rFonts w:ascii="Times New Roman" w:eastAsia="Times New Roman" w:hAnsi="Times New Roman" w:cs="Times New Roman"/>
          <w:sz w:val="24"/>
          <w:szCs w:val="24"/>
        </w:rPr>
        <w:t>The program’s action plan is centered on two key priorities:</w:t>
      </w:r>
    </w:p>
    <w:p w14:paraId="554022AA" w14:textId="77777777" w:rsidR="004E51EF" w:rsidRPr="004E51EF" w:rsidRDefault="004E51EF" w:rsidP="004E51EF">
      <w:pPr>
        <w:numPr>
          <w:ilvl w:val="0"/>
          <w:numId w:val="25"/>
        </w:numPr>
        <w:spacing w:before="100" w:beforeAutospacing="1" w:after="100" w:afterAutospacing="1" w:line="240" w:lineRule="auto"/>
        <w:jc w:val="lowKashida"/>
        <w:rPr>
          <w:rFonts w:ascii="Times New Roman" w:eastAsia="Times New Roman" w:hAnsi="Times New Roman" w:cs="Times New Roman"/>
          <w:sz w:val="24"/>
          <w:szCs w:val="24"/>
        </w:rPr>
      </w:pPr>
      <w:r w:rsidRPr="004E51EF">
        <w:rPr>
          <w:rFonts w:ascii="Times New Roman" w:eastAsia="Times New Roman" w:hAnsi="Times New Roman" w:cs="Times New Roman"/>
          <w:b/>
          <w:bCs/>
          <w:sz w:val="24"/>
          <w:szCs w:val="24"/>
        </w:rPr>
        <w:t>Enhancing Areas for Improvement:</w:t>
      </w:r>
      <w:r w:rsidRPr="004E51EF">
        <w:rPr>
          <w:rFonts w:ascii="Times New Roman" w:eastAsia="Times New Roman" w:hAnsi="Times New Roman" w:cs="Times New Roman"/>
          <w:sz w:val="24"/>
          <w:szCs w:val="24"/>
        </w:rPr>
        <w:t xml:space="preserve"> Strengthening the quality of the student learning experience, refining course design and delivery, improving academic supervision, reducing dropout rates, and elevating student support services.</w:t>
      </w:r>
    </w:p>
    <w:p w14:paraId="4D3E0EAB" w14:textId="77777777" w:rsidR="004E51EF" w:rsidRPr="004E51EF" w:rsidRDefault="004E51EF" w:rsidP="004E51EF">
      <w:pPr>
        <w:numPr>
          <w:ilvl w:val="0"/>
          <w:numId w:val="25"/>
        </w:numPr>
        <w:spacing w:before="100" w:beforeAutospacing="1" w:after="100" w:afterAutospacing="1" w:line="240" w:lineRule="auto"/>
        <w:jc w:val="lowKashida"/>
        <w:rPr>
          <w:rFonts w:ascii="Times New Roman" w:eastAsia="Times New Roman" w:hAnsi="Times New Roman" w:cs="Times New Roman"/>
          <w:sz w:val="24"/>
          <w:szCs w:val="24"/>
        </w:rPr>
      </w:pPr>
      <w:r w:rsidRPr="004E51EF">
        <w:rPr>
          <w:rFonts w:ascii="Times New Roman" w:eastAsia="Times New Roman" w:hAnsi="Times New Roman" w:cs="Times New Roman"/>
          <w:b/>
          <w:bCs/>
          <w:sz w:val="24"/>
          <w:szCs w:val="24"/>
        </w:rPr>
        <w:t>Sustaining Established Strengths:</w:t>
      </w:r>
      <w:r w:rsidRPr="004E51EF">
        <w:rPr>
          <w:rFonts w:ascii="Times New Roman" w:eastAsia="Times New Roman" w:hAnsi="Times New Roman" w:cs="Times New Roman"/>
          <w:sz w:val="24"/>
          <w:szCs w:val="24"/>
        </w:rPr>
        <w:t xml:space="preserve"> Maintaining excellence in research productivity, fostering innovation and recognition, and preserving the high level of employer satisfaction with program graduates.</w:t>
      </w:r>
    </w:p>
    <w:p w14:paraId="6D98A12B" w14:textId="77777777" w:rsidR="00D1704D" w:rsidRDefault="00D1704D"/>
    <w:p w14:paraId="2946DB82" w14:textId="77777777" w:rsidR="00D1704D" w:rsidRDefault="00D1704D"/>
    <w:sectPr w:rsidR="00D1704D" w:rsidSect="006B55EF">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219B3"/>
    <w:multiLevelType w:val="multilevel"/>
    <w:tmpl w:val="17FA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314"/>
    <w:multiLevelType w:val="multilevel"/>
    <w:tmpl w:val="9866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63F32"/>
    <w:multiLevelType w:val="hybridMultilevel"/>
    <w:tmpl w:val="809A1222"/>
    <w:lvl w:ilvl="0" w:tplc="37984F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E7824"/>
    <w:multiLevelType w:val="multilevel"/>
    <w:tmpl w:val="BF78D2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B0406"/>
    <w:multiLevelType w:val="hybridMultilevel"/>
    <w:tmpl w:val="2356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78152F"/>
    <w:multiLevelType w:val="multilevel"/>
    <w:tmpl w:val="B98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448C4"/>
    <w:multiLevelType w:val="hybridMultilevel"/>
    <w:tmpl w:val="890E69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4F40E4"/>
    <w:multiLevelType w:val="hybridMultilevel"/>
    <w:tmpl w:val="6A96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6339E9"/>
    <w:multiLevelType w:val="multilevel"/>
    <w:tmpl w:val="D762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B1C93"/>
    <w:multiLevelType w:val="multilevel"/>
    <w:tmpl w:val="F576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7A0A48"/>
    <w:multiLevelType w:val="multilevel"/>
    <w:tmpl w:val="4B78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136F0C"/>
    <w:multiLevelType w:val="hybridMultilevel"/>
    <w:tmpl w:val="F76A326C"/>
    <w:lvl w:ilvl="0" w:tplc="D1E85594">
      <w:start w:val="1"/>
      <w:numFmt w:val="bullet"/>
      <w:lvlText w:val="•"/>
      <w:lvlJc w:val="left"/>
      <w:pPr>
        <w:tabs>
          <w:tab w:val="num" w:pos="720"/>
        </w:tabs>
        <w:ind w:left="720" w:hanging="360"/>
      </w:pPr>
      <w:rPr>
        <w:rFonts w:ascii="Arial" w:hAnsi="Arial" w:hint="default"/>
      </w:rPr>
    </w:lvl>
    <w:lvl w:ilvl="1" w:tplc="65B08722" w:tentative="1">
      <w:start w:val="1"/>
      <w:numFmt w:val="bullet"/>
      <w:lvlText w:val="•"/>
      <w:lvlJc w:val="left"/>
      <w:pPr>
        <w:tabs>
          <w:tab w:val="num" w:pos="1440"/>
        </w:tabs>
        <w:ind w:left="1440" w:hanging="360"/>
      </w:pPr>
      <w:rPr>
        <w:rFonts w:ascii="Arial" w:hAnsi="Arial" w:hint="default"/>
      </w:rPr>
    </w:lvl>
    <w:lvl w:ilvl="2" w:tplc="CDA6CD6A" w:tentative="1">
      <w:start w:val="1"/>
      <w:numFmt w:val="bullet"/>
      <w:lvlText w:val="•"/>
      <w:lvlJc w:val="left"/>
      <w:pPr>
        <w:tabs>
          <w:tab w:val="num" w:pos="2160"/>
        </w:tabs>
        <w:ind w:left="2160" w:hanging="360"/>
      </w:pPr>
      <w:rPr>
        <w:rFonts w:ascii="Arial" w:hAnsi="Arial" w:hint="default"/>
      </w:rPr>
    </w:lvl>
    <w:lvl w:ilvl="3" w:tplc="03E24D24" w:tentative="1">
      <w:start w:val="1"/>
      <w:numFmt w:val="bullet"/>
      <w:lvlText w:val="•"/>
      <w:lvlJc w:val="left"/>
      <w:pPr>
        <w:tabs>
          <w:tab w:val="num" w:pos="2880"/>
        </w:tabs>
        <w:ind w:left="2880" w:hanging="360"/>
      </w:pPr>
      <w:rPr>
        <w:rFonts w:ascii="Arial" w:hAnsi="Arial" w:hint="default"/>
      </w:rPr>
    </w:lvl>
    <w:lvl w:ilvl="4" w:tplc="B7EA3222" w:tentative="1">
      <w:start w:val="1"/>
      <w:numFmt w:val="bullet"/>
      <w:lvlText w:val="•"/>
      <w:lvlJc w:val="left"/>
      <w:pPr>
        <w:tabs>
          <w:tab w:val="num" w:pos="3600"/>
        </w:tabs>
        <w:ind w:left="3600" w:hanging="360"/>
      </w:pPr>
      <w:rPr>
        <w:rFonts w:ascii="Arial" w:hAnsi="Arial" w:hint="default"/>
      </w:rPr>
    </w:lvl>
    <w:lvl w:ilvl="5" w:tplc="C3A2D098" w:tentative="1">
      <w:start w:val="1"/>
      <w:numFmt w:val="bullet"/>
      <w:lvlText w:val="•"/>
      <w:lvlJc w:val="left"/>
      <w:pPr>
        <w:tabs>
          <w:tab w:val="num" w:pos="4320"/>
        </w:tabs>
        <w:ind w:left="4320" w:hanging="360"/>
      </w:pPr>
      <w:rPr>
        <w:rFonts w:ascii="Arial" w:hAnsi="Arial" w:hint="default"/>
      </w:rPr>
    </w:lvl>
    <w:lvl w:ilvl="6" w:tplc="D4BEFE10" w:tentative="1">
      <w:start w:val="1"/>
      <w:numFmt w:val="bullet"/>
      <w:lvlText w:val="•"/>
      <w:lvlJc w:val="left"/>
      <w:pPr>
        <w:tabs>
          <w:tab w:val="num" w:pos="5040"/>
        </w:tabs>
        <w:ind w:left="5040" w:hanging="360"/>
      </w:pPr>
      <w:rPr>
        <w:rFonts w:ascii="Arial" w:hAnsi="Arial" w:hint="default"/>
      </w:rPr>
    </w:lvl>
    <w:lvl w:ilvl="7" w:tplc="2EDAB4D4" w:tentative="1">
      <w:start w:val="1"/>
      <w:numFmt w:val="bullet"/>
      <w:lvlText w:val="•"/>
      <w:lvlJc w:val="left"/>
      <w:pPr>
        <w:tabs>
          <w:tab w:val="num" w:pos="5760"/>
        </w:tabs>
        <w:ind w:left="5760" w:hanging="360"/>
      </w:pPr>
      <w:rPr>
        <w:rFonts w:ascii="Arial" w:hAnsi="Arial" w:hint="default"/>
      </w:rPr>
    </w:lvl>
    <w:lvl w:ilvl="8" w:tplc="BCD4A66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2D93A87"/>
    <w:multiLevelType w:val="multilevel"/>
    <w:tmpl w:val="0932F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ED0981"/>
    <w:multiLevelType w:val="multilevel"/>
    <w:tmpl w:val="75D6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AC50B8"/>
    <w:multiLevelType w:val="hybridMultilevel"/>
    <w:tmpl w:val="E61C70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B43A46"/>
    <w:multiLevelType w:val="multilevel"/>
    <w:tmpl w:val="8E26E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BC4C0B"/>
    <w:multiLevelType w:val="multilevel"/>
    <w:tmpl w:val="F6EC6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44AD1"/>
    <w:multiLevelType w:val="hybridMultilevel"/>
    <w:tmpl w:val="15AE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096ED4"/>
    <w:multiLevelType w:val="hybridMultilevel"/>
    <w:tmpl w:val="B38A2B88"/>
    <w:lvl w:ilvl="0" w:tplc="8F5061A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7C190F"/>
    <w:multiLevelType w:val="multilevel"/>
    <w:tmpl w:val="2A4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A11EE"/>
    <w:multiLevelType w:val="hybridMultilevel"/>
    <w:tmpl w:val="0C4E69EA"/>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A092D"/>
    <w:multiLevelType w:val="multilevel"/>
    <w:tmpl w:val="6C1E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BB0C1F"/>
    <w:multiLevelType w:val="multilevel"/>
    <w:tmpl w:val="4BAC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6459A3"/>
    <w:multiLevelType w:val="multilevel"/>
    <w:tmpl w:val="F2486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72771"/>
    <w:multiLevelType w:val="multilevel"/>
    <w:tmpl w:val="BBAA0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48361A"/>
    <w:multiLevelType w:val="hybridMultilevel"/>
    <w:tmpl w:val="84AC362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75364222">
    <w:abstractNumId w:val="5"/>
  </w:num>
  <w:num w:numId="2" w16cid:durableId="1551502840">
    <w:abstractNumId w:val="1"/>
  </w:num>
  <w:num w:numId="3" w16cid:durableId="1794905545">
    <w:abstractNumId w:val="9"/>
  </w:num>
  <w:num w:numId="4" w16cid:durableId="1805075047">
    <w:abstractNumId w:val="21"/>
  </w:num>
  <w:num w:numId="5" w16cid:durableId="352608497">
    <w:abstractNumId w:val="12"/>
  </w:num>
  <w:num w:numId="6" w16cid:durableId="1002243696">
    <w:abstractNumId w:val="0"/>
  </w:num>
  <w:num w:numId="7" w16cid:durableId="1263337645">
    <w:abstractNumId w:val="19"/>
  </w:num>
  <w:num w:numId="8" w16cid:durableId="480462662">
    <w:abstractNumId w:val="14"/>
  </w:num>
  <w:num w:numId="9" w16cid:durableId="220797265">
    <w:abstractNumId w:val="25"/>
  </w:num>
  <w:num w:numId="10" w16cid:durableId="340356068">
    <w:abstractNumId w:val="6"/>
  </w:num>
  <w:num w:numId="11" w16cid:durableId="567226197">
    <w:abstractNumId w:val="17"/>
  </w:num>
  <w:num w:numId="12" w16cid:durableId="2030833656">
    <w:abstractNumId w:val="18"/>
  </w:num>
  <w:num w:numId="13" w16cid:durableId="1240871635">
    <w:abstractNumId w:val="20"/>
  </w:num>
  <w:num w:numId="14" w16cid:durableId="784276560">
    <w:abstractNumId w:val="7"/>
  </w:num>
  <w:num w:numId="15" w16cid:durableId="705368761">
    <w:abstractNumId w:val="2"/>
  </w:num>
  <w:num w:numId="16" w16cid:durableId="857352752">
    <w:abstractNumId w:val="4"/>
  </w:num>
  <w:num w:numId="17" w16cid:durableId="1202942475">
    <w:abstractNumId w:val="13"/>
  </w:num>
  <w:num w:numId="18" w16cid:durableId="1436711371">
    <w:abstractNumId w:val="15"/>
  </w:num>
  <w:num w:numId="19" w16cid:durableId="1072312489">
    <w:abstractNumId w:val="22"/>
  </w:num>
  <w:num w:numId="20" w16cid:durableId="1957565393">
    <w:abstractNumId w:val="10"/>
  </w:num>
  <w:num w:numId="21" w16cid:durableId="349259970">
    <w:abstractNumId w:val="16"/>
  </w:num>
  <w:num w:numId="22" w16cid:durableId="1181318476">
    <w:abstractNumId w:val="24"/>
  </w:num>
  <w:num w:numId="23" w16cid:durableId="333843085">
    <w:abstractNumId w:val="23"/>
  </w:num>
  <w:num w:numId="24" w16cid:durableId="1431198854">
    <w:abstractNumId w:val="3"/>
  </w:num>
  <w:num w:numId="25" w16cid:durableId="60374653">
    <w:abstractNumId w:val="8"/>
  </w:num>
  <w:num w:numId="26" w16cid:durableId="13170270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FF0"/>
    <w:rsid w:val="00071D9B"/>
    <w:rsid w:val="00075FB3"/>
    <w:rsid w:val="00163864"/>
    <w:rsid w:val="00164358"/>
    <w:rsid w:val="001825D4"/>
    <w:rsid w:val="001A3352"/>
    <w:rsid w:val="001F4D94"/>
    <w:rsid w:val="003F5F74"/>
    <w:rsid w:val="00460333"/>
    <w:rsid w:val="004E51EF"/>
    <w:rsid w:val="006B55EF"/>
    <w:rsid w:val="00703FF0"/>
    <w:rsid w:val="007F0EE8"/>
    <w:rsid w:val="00861E51"/>
    <w:rsid w:val="00A772D4"/>
    <w:rsid w:val="00B720FF"/>
    <w:rsid w:val="00B97670"/>
    <w:rsid w:val="00BC6B53"/>
    <w:rsid w:val="00C80354"/>
    <w:rsid w:val="00CC4E07"/>
    <w:rsid w:val="00D1704D"/>
    <w:rsid w:val="00E95A2E"/>
    <w:rsid w:val="00F04C91"/>
    <w:rsid w:val="375089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914FB"/>
  <w15:chartTrackingRefBased/>
  <w15:docId w15:val="{0E563FB6-71CA-4836-8817-10137B63E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3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A335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A772D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703F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703FF0"/>
    <w:pPr>
      <w:ind w:left="720"/>
      <w:contextualSpacing/>
    </w:pPr>
  </w:style>
  <w:style w:type="paragraph" w:styleId="NormalWeb">
    <w:name w:val="Normal (Web)"/>
    <w:basedOn w:val="Normal"/>
    <w:uiPriority w:val="99"/>
    <w:semiHidden/>
    <w:unhideWhenUsed/>
    <w:rsid w:val="00A772D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A772D4"/>
    <w:rPr>
      <w:rFonts w:ascii="Times New Roman" w:eastAsia="Times New Roman" w:hAnsi="Times New Roman" w:cs="Times New Roman"/>
      <w:b/>
      <w:bCs/>
      <w:sz w:val="24"/>
      <w:szCs w:val="24"/>
    </w:rPr>
  </w:style>
  <w:style w:type="character" w:customStyle="1" w:styleId="Heading1Char">
    <w:name w:val="Heading 1 Char"/>
    <w:basedOn w:val="DefaultParagraphFont"/>
    <w:link w:val="Heading1"/>
    <w:uiPriority w:val="9"/>
    <w:rsid w:val="001A335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A3352"/>
    <w:rPr>
      <w:rFonts w:asciiTheme="majorHAnsi" w:eastAsiaTheme="majorEastAsia" w:hAnsiTheme="majorHAnsi" w:cstheme="majorBidi"/>
      <w:color w:val="1F4D78" w:themeColor="accent1" w:themeShade="7F"/>
      <w:sz w:val="24"/>
      <w:szCs w:val="24"/>
    </w:rPr>
  </w:style>
  <w:style w:type="table" w:styleId="PlainTable1">
    <w:name w:val="Plain Table 1"/>
    <w:basedOn w:val="TableNormal"/>
    <w:uiPriority w:val="41"/>
    <w:rsid w:val="001A33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15639">
      <w:bodyDiv w:val="1"/>
      <w:marLeft w:val="0"/>
      <w:marRight w:val="0"/>
      <w:marTop w:val="0"/>
      <w:marBottom w:val="0"/>
      <w:divBdr>
        <w:top w:val="none" w:sz="0" w:space="0" w:color="auto"/>
        <w:left w:val="none" w:sz="0" w:space="0" w:color="auto"/>
        <w:bottom w:val="none" w:sz="0" w:space="0" w:color="auto"/>
        <w:right w:val="none" w:sz="0" w:space="0" w:color="auto"/>
      </w:divBdr>
      <w:divsChild>
        <w:div w:id="1482501817">
          <w:marLeft w:val="0"/>
          <w:marRight w:val="0"/>
          <w:marTop w:val="0"/>
          <w:marBottom w:val="0"/>
          <w:divBdr>
            <w:top w:val="none" w:sz="0" w:space="0" w:color="auto"/>
            <w:left w:val="none" w:sz="0" w:space="0" w:color="auto"/>
            <w:bottom w:val="none" w:sz="0" w:space="0" w:color="auto"/>
            <w:right w:val="none" w:sz="0" w:space="0" w:color="auto"/>
          </w:divBdr>
          <w:divsChild>
            <w:div w:id="447818187">
              <w:marLeft w:val="0"/>
              <w:marRight w:val="0"/>
              <w:marTop w:val="0"/>
              <w:marBottom w:val="0"/>
              <w:divBdr>
                <w:top w:val="none" w:sz="0" w:space="0" w:color="auto"/>
                <w:left w:val="none" w:sz="0" w:space="0" w:color="auto"/>
                <w:bottom w:val="none" w:sz="0" w:space="0" w:color="auto"/>
                <w:right w:val="none" w:sz="0" w:space="0" w:color="auto"/>
              </w:divBdr>
              <w:divsChild>
                <w:div w:id="1676221873">
                  <w:marLeft w:val="0"/>
                  <w:marRight w:val="0"/>
                  <w:marTop w:val="0"/>
                  <w:marBottom w:val="0"/>
                  <w:divBdr>
                    <w:top w:val="none" w:sz="0" w:space="0" w:color="auto"/>
                    <w:left w:val="none" w:sz="0" w:space="0" w:color="auto"/>
                    <w:bottom w:val="none" w:sz="0" w:space="0" w:color="auto"/>
                    <w:right w:val="none" w:sz="0" w:space="0" w:color="auto"/>
                  </w:divBdr>
                  <w:divsChild>
                    <w:div w:id="244997950">
                      <w:marLeft w:val="0"/>
                      <w:marRight w:val="0"/>
                      <w:marTop w:val="0"/>
                      <w:marBottom w:val="0"/>
                      <w:divBdr>
                        <w:top w:val="none" w:sz="0" w:space="0" w:color="auto"/>
                        <w:left w:val="none" w:sz="0" w:space="0" w:color="auto"/>
                        <w:bottom w:val="none" w:sz="0" w:space="0" w:color="auto"/>
                        <w:right w:val="none" w:sz="0" w:space="0" w:color="auto"/>
                      </w:divBdr>
                      <w:divsChild>
                        <w:div w:id="6407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84758">
          <w:marLeft w:val="0"/>
          <w:marRight w:val="0"/>
          <w:marTop w:val="0"/>
          <w:marBottom w:val="0"/>
          <w:divBdr>
            <w:top w:val="none" w:sz="0" w:space="0" w:color="auto"/>
            <w:left w:val="none" w:sz="0" w:space="0" w:color="auto"/>
            <w:bottom w:val="none" w:sz="0" w:space="0" w:color="auto"/>
            <w:right w:val="none" w:sz="0" w:space="0" w:color="auto"/>
          </w:divBdr>
          <w:divsChild>
            <w:div w:id="913583155">
              <w:marLeft w:val="0"/>
              <w:marRight w:val="0"/>
              <w:marTop w:val="0"/>
              <w:marBottom w:val="0"/>
              <w:divBdr>
                <w:top w:val="none" w:sz="0" w:space="0" w:color="auto"/>
                <w:left w:val="none" w:sz="0" w:space="0" w:color="auto"/>
                <w:bottom w:val="none" w:sz="0" w:space="0" w:color="auto"/>
                <w:right w:val="none" w:sz="0" w:space="0" w:color="auto"/>
              </w:divBdr>
            </w:div>
            <w:div w:id="2058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2716">
      <w:bodyDiv w:val="1"/>
      <w:marLeft w:val="0"/>
      <w:marRight w:val="0"/>
      <w:marTop w:val="0"/>
      <w:marBottom w:val="0"/>
      <w:divBdr>
        <w:top w:val="none" w:sz="0" w:space="0" w:color="auto"/>
        <w:left w:val="none" w:sz="0" w:space="0" w:color="auto"/>
        <w:bottom w:val="none" w:sz="0" w:space="0" w:color="auto"/>
        <w:right w:val="none" w:sz="0" w:space="0" w:color="auto"/>
      </w:divBdr>
    </w:div>
    <w:div w:id="330716076">
      <w:bodyDiv w:val="1"/>
      <w:marLeft w:val="0"/>
      <w:marRight w:val="0"/>
      <w:marTop w:val="0"/>
      <w:marBottom w:val="0"/>
      <w:divBdr>
        <w:top w:val="none" w:sz="0" w:space="0" w:color="auto"/>
        <w:left w:val="none" w:sz="0" w:space="0" w:color="auto"/>
        <w:bottom w:val="none" w:sz="0" w:space="0" w:color="auto"/>
        <w:right w:val="none" w:sz="0" w:space="0" w:color="auto"/>
      </w:divBdr>
      <w:divsChild>
        <w:div w:id="510219248">
          <w:marLeft w:val="547"/>
          <w:marRight w:val="0"/>
          <w:marTop w:val="154"/>
          <w:marBottom w:val="0"/>
          <w:divBdr>
            <w:top w:val="none" w:sz="0" w:space="0" w:color="auto"/>
            <w:left w:val="none" w:sz="0" w:space="0" w:color="auto"/>
            <w:bottom w:val="none" w:sz="0" w:space="0" w:color="auto"/>
            <w:right w:val="none" w:sz="0" w:space="0" w:color="auto"/>
          </w:divBdr>
        </w:div>
        <w:div w:id="79522580">
          <w:marLeft w:val="547"/>
          <w:marRight w:val="0"/>
          <w:marTop w:val="154"/>
          <w:marBottom w:val="0"/>
          <w:divBdr>
            <w:top w:val="none" w:sz="0" w:space="0" w:color="auto"/>
            <w:left w:val="none" w:sz="0" w:space="0" w:color="auto"/>
            <w:bottom w:val="none" w:sz="0" w:space="0" w:color="auto"/>
            <w:right w:val="none" w:sz="0" w:space="0" w:color="auto"/>
          </w:divBdr>
        </w:div>
        <w:div w:id="2079204102">
          <w:marLeft w:val="547"/>
          <w:marRight w:val="0"/>
          <w:marTop w:val="154"/>
          <w:marBottom w:val="0"/>
          <w:divBdr>
            <w:top w:val="none" w:sz="0" w:space="0" w:color="auto"/>
            <w:left w:val="none" w:sz="0" w:space="0" w:color="auto"/>
            <w:bottom w:val="none" w:sz="0" w:space="0" w:color="auto"/>
            <w:right w:val="none" w:sz="0" w:space="0" w:color="auto"/>
          </w:divBdr>
        </w:div>
        <w:div w:id="1649437000">
          <w:marLeft w:val="547"/>
          <w:marRight w:val="0"/>
          <w:marTop w:val="154"/>
          <w:marBottom w:val="0"/>
          <w:divBdr>
            <w:top w:val="none" w:sz="0" w:space="0" w:color="auto"/>
            <w:left w:val="none" w:sz="0" w:space="0" w:color="auto"/>
            <w:bottom w:val="none" w:sz="0" w:space="0" w:color="auto"/>
            <w:right w:val="none" w:sz="0" w:space="0" w:color="auto"/>
          </w:divBdr>
        </w:div>
        <w:div w:id="237138262">
          <w:marLeft w:val="547"/>
          <w:marRight w:val="0"/>
          <w:marTop w:val="154"/>
          <w:marBottom w:val="0"/>
          <w:divBdr>
            <w:top w:val="none" w:sz="0" w:space="0" w:color="auto"/>
            <w:left w:val="none" w:sz="0" w:space="0" w:color="auto"/>
            <w:bottom w:val="none" w:sz="0" w:space="0" w:color="auto"/>
            <w:right w:val="none" w:sz="0" w:space="0" w:color="auto"/>
          </w:divBdr>
        </w:div>
        <w:div w:id="650132707">
          <w:marLeft w:val="547"/>
          <w:marRight w:val="0"/>
          <w:marTop w:val="154"/>
          <w:marBottom w:val="0"/>
          <w:divBdr>
            <w:top w:val="none" w:sz="0" w:space="0" w:color="auto"/>
            <w:left w:val="none" w:sz="0" w:space="0" w:color="auto"/>
            <w:bottom w:val="none" w:sz="0" w:space="0" w:color="auto"/>
            <w:right w:val="none" w:sz="0" w:space="0" w:color="auto"/>
          </w:divBdr>
        </w:div>
        <w:div w:id="288127810">
          <w:marLeft w:val="547"/>
          <w:marRight w:val="0"/>
          <w:marTop w:val="154"/>
          <w:marBottom w:val="0"/>
          <w:divBdr>
            <w:top w:val="none" w:sz="0" w:space="0" w:color="auto"/>
            <w:left w:val="none" w:sz="0" w:space="0" w:color="auto"/>
            <w:bottom w:val="none" w:sz="0" w:space="0" w:color="auto"/>
            <w:right w:val="none" w:sz="0" w:space="0" w:color="auto"/>
          </w:divBdr>
        </w:div>
        <w:div w:id="991831230">
          <w:marLeft w:val="547"/>
          <w:marRight w:val="0"/>
          <w:marTop w:val="154"/>
          <w:marBottom w:val="0"/>
          <w:divBdr>
            <w:top w:val="none" w:sz="0" w:space="0" w:color="auto"/>
            <w:left w:val="none" w:sz="0" w:space="0" w:color="auto"/>
            <w:bottom w:val="none" w:sz="0" w:space="0" w:color="auto"/>
            <w:right w:val="none" w:sz="0" w:space="0" w:color="auto"/>
          </w:divBdr>
        </w:div>
        <w:div w:id="892077467">
          <w:marLeft w:val="547"/>
          <w:marRight w:val="0"/>
          <w:marTop w:val="154"/>
          <w:marBottom w:val="0"/>
          <w:divBdr>
            <w:top w:val="none" w:sz="0" w:space="0" w:color="auto"/>
            <w:left w:val="none" w:sz="0" w:space="0" w:color="auto"/>
            <w:bottom w:val="none" w:sz="0" w:space="0" w:color="auto"/>
            <w:right w:val="none" w:sz="0" w:space="0" w:color="auto"/>
          </w:divBdr>
        </w:div>
      </w:divsChild>
    </w:div>
    <w:div w:id="502165480">
      <w:bodyDiv w:val="1"/>
      <w:marLeft w:val="0"/>
      <w:marRight w:val="0"/>
      <w:marTop w:val="0"/>
      <w:marBottom w:val="0"/>
      <w:divBdr>
        <w:top w:val="none" w:sz="0" w:space="0" w:color="auto"/>
        <w:left w:val="none" w:sz="0" w:space="0" w:color="auto"/>
        <w:bottom w:val="none" w:sz="0" w:space="0" w:color="auto"/>
        <w:right w:val="none" w:sz="0" w:space="0" w:color="auto"/>
      </w:divBdr>
    </w:div>
    <w:div w:id="531190864">
      <w:bodyDiv w:val="1"/>
      <w:marLeft w:val="0"/>
      <w:marRight w:val="0"/>
      <w:marTop w:val="0"/>
      <w:marBottom w:val="0"/>
      <w:divBdr>
        <w:top w:val="none" w:sz="0" w:space="0" w:color="auto"/>
        <w:left w:val="none" w:sz="0" w:space="0" w:color="auto"/>
        <w:bottom w:val="none" w:sz="0" w:space="0" w:color="auto"/>
        <w:right w:val="none" w:sz="0" w:space="0" w:color="auto"/>
      </w:divBdr>
      <w:divsChild>
        <w:div w:id="1049376370">
          <w:marLeft w:val="0"/>
          <w:marRight w:val="0"/>
          <w:marTop w:val="0"/>
          <w:marBottom w:val="0"/>
          <w:divBdr>
            <w:top w:val="none" w:sz="0" w:space="0" w:color="auto"/>
            <w:left w:val="none" w:sz="0" w:space="0" w:color="auto"/>
            <w:bottom w:val="none" w:sz="0" w:space="0" w:color="auto"/>
            <w:right w:val="none" w:sz="0" w:space="0" w:color="auto"/>
          </w:divBdr>
          <w:divsChild>
            <w:div w:id="909576674">
              <w:marLeft w:val="0"/>
              <w:marRight w:val="0"/>
              <w:marTop w:val="0"/>
              <w:marBottom w:val="0"/>
              <w:divBdr>
                <w:top w:val="none" w:sz="0" w:space="0" w:color="auto"/>
                <w:left w:val="none" w:sz="0" w:space="0" w:color="auto"/>
                <w:bottom w:val="none" w:sz="0" w:space="0" w:color="auto"/>
                <w:right w:val="none" w:sz="0" w:space="0" w:color="auto"/>
              </w:divBdr>
            </w:div>
          </w:divsChild>
        </w:div>
        <w:div w:id="865337666">
          <w:marLeft w:val="0"/>
          <w:marRight w:val="0"/>
          <w:marTop w:val="0"/>
          <w:marBottom w:val="0"/>
          <w:divBdr>
            <w:top w:val="none" w:sz="0" w:space="0" w:color="auto"/>
            <w:left w:val="none" w:sz="0" w:space="0" w:color="auto"/>
            <w:bottom w:val="none" w:sz="0" w:space="0" w:color="auto"/>
            <w:right w:val="none" w:sz="0" w:space="0" w:color="auto"/>
          </w:divBdr>
          <w:divsChild>
            <w:div w:id="764811784">
              <w:marLeft w:val="0"/>
              <w:marRight w:val="0"/>
              <w:marTop w:val="0"/>
              <w:marBottom w:val="0"/>
              <w:divBdr>
                <w:top w:val="none" w:sz="0" w:space="0" w:color="auto"/>
                <w:left w:val="none" w:sz="0" w:space="0" w:color="auto"/>
                <w:bottom w:val="none" w:sz="0" w:space="0" w:color="auto"/>
                <w:right w:val="none" w:sz="0" w:space="0" w:color="auto"/>
              </w:divBdr>
            </w:div>
          </w:divsChild>
        </w:div>
        <w:div w:id="1075588412">
          <w:marLeft w:val="0"/>
          <w:marRight w:val="0"/>
          <w:marTop w:val="0"/>
          <w:marBottom w:val="0"/>
          <w:divBdr>
            <w:top w:val="none" w:sz="0" w:space="0" w:color="auto"/>
            <w:left w:val="none" w:sz="0" w:space="0" w:color="auto"/>
            <w:bottom w:val="none" w:sz="0" w:space="0" w:color="auto"/>
            <w:right w:val="none" w:sz="0" w:space="0" w:color="auto"/>
          </w:divBdr>
          <w:divsChild>
            <w:div w:id="190412516">
              <w:marLeft w:val="0"/>
              <w:marRight w:val="0"/>
              <w:marTop w:val="0"/>
              <w:marBottom w:val="0"/>
              <w:divBdr>
                <w:top w:val="none" w:sz="0" w:space="0" w:color="auto"/>
                <w:left w:val="none" w:sz="0" w:space="0" w:color="auto"/>
                <w:bottom w:val="none" w:sz="0" w:space="0" w:color="auto"/>
                <w:right w:val="none" w:sz="0" w:space="0" w:color="auto"/>
              </w:divBdr>
            </w:div>
          </w:divsChild>
        </w:div>
        <w:div w:id="1222862509">
          <w:marLeft w:val="0"/>
          <w:marRight w:val="0"/>
          <w:marTop w:val="0"/>
          <w:marBottom w:val="0"/>
          <w:divBdr>
            <w:top w:val="none" w:sz="0" w:space="0" w:color="auto"/>
            <w:left w:val="none" w:sz="0" w:space="0" w:color="auto"/>
            <w:bottom w:val="none" w:sz="0" w:space="0" w:color="auto"/>
            <w:right w:val="none" w:sz="0" w:space="0" w:color="auto"/>
          </w:divBdr>
          <w:divsChild>
            <w:div w:id="8935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59708">
      <w:bodyDiv w:val="1"/>
      <w:marLeft w:val="0"/>
      <w:marRight w:val="0"/>
      <w:marTop w:val="0"/>
      <w:marBottom w:val="0"/>
      <w:divBdr>
        <w:top w:val="none" w:sz="0" w:space="0" w:color="auto"/>
        <w:left w:val="none" w:sz="0" w:space="0" w:color="auto"/>
        <w:bottom w:val="none" w:sz="0" w:space="0" w:color="auto"/>
        <w:right w:val="none" w:sz="0" w:space="0" w:color="auto"/>
      </w:divBdr>
    </w:div>
    <w:div w:id="662321752">
      <w:bodyDiv w:val="1"/>
      <w:marLeft w:val="0"/>
      <w:marRight w:val="0"/>
      <w:marTop w:val="0"/>
      <w:marBottom w:val="0"/>
      <w:divBdr>
        <w:top w:val="none" w:sz="0" w:space="0" w:color="auto"/>
        <w:left w:val="none" w:sz="0" w:space="0" w:color="auto"/>
        <w:bottom w:val="none" w:sz="0" w:space="0" w:color="auto"/>
        <w:right w:val="none" w:sz="0" w:space="0" w:color="auto"/>
      </w:divBdr>
    </w:div>
    <w:div w:id="681278359">
      <w:bodyDiv w:val="1"/>
      <w:marLeft w:val="0"/>
      <w:marRight w:val="0"/>
      <w:marTop w:val="0"/>
      <w:marBottom w:val="0"/>
      <w:divBdr>
        <w:top w:val="none" w:sz="0" w:space="0" w:color="auto"/>
        <w:left w:val="none" w:sz="0" w:space="0" w:color="auto"/>
        <w:bottom w:val="none" w:sz="0" w:space="0" w:color="auto"/>
        <w:right w:val="none" w:sz="0" w:space="0" w:color="auto"/>
      </w:divBdr>
    </w:div>
    <w:div w:id="720129067">
      <w:bodyDiv w:val="1"/>
      <w:marLeft w:val="0"/>
      <w:marRight w:val="0"/>
      <w:marTop w:val="0"/>
      <w:marBottom w:val="0"/>
      <w:divBdr>
        <w:top w:val="none" w:sz="0" w:space="0" w:color="auto"/>
        <w:left w:val="none" w:sz="0" w:space="0" w:color="auto"/>
        <w:bottom w:val="none" w:sz="0" w:space="0" w:color="auto"/>
        <w:right w:val="none" w:sz="0" w:space="0" w:color="auto"/>
      </w:divBdr>
    </w:div>
    <w:div w:id="989675007">
      <w:bodyDiv w:val="1"/>
      <w:marLeft w:val="0"/>
      <w:marRight w:val="0"/>
      <w:marTop w:val="0"/>
      <w:marBottom w:val="0"/>
      <w:divBdr>
        <w:top w:val="none" w:sz="0" w:space="0" w:color="auto"/>
        <w:left w:val="none" w:sz="0" w:space="0" w:color="auto"/>
        <w:bottom w:val="none" w:sz="0" w:space="0" w:color="auto"/>
        <w:right w:val="none" w:sz="0" w:space="0" w:color="auto"/>
      </w:divBdr>
    </w:div>
    <w:div w:id="1102796271">
      <w:bodyDiv w:val="1"/>
      <w:marLeft w:val="0"/>
      <w:marRight w:val="0"/>
      <w:marTop w:val="0"/>
      <w:marBottom w:val="0"/>
      <w:divBdr>
        <w:top w:val="none" w:sz="0" w:space="0" w:color="auto"/>
        <w:left w:val="none" w:sz="0" w:space="0" w:color="auto"/>
        <w:bottom w:val="none" w:sz="0" w:space="0" w:color="auto"/>
        <w:right w:val="none" w:sz="0" w:space="0" w:color="auto"/>
      </w:divBdr>
    </w:div>
    <w:div w:id="1126121951">
      <w:bodyDiv w:val="1"/>
      <w:marLeft w:val="0"/>
      <w:marRight w:val="0"/>
      <w:marTop w:val="0"/>
      <w:marBottom w:val="0"/>
      <w:divBdr>
        <w:top w:val="none" w:sz="0" w:space="0" w:color="auto"/>
        <w:left w:val="none" w:sz="0" w:space="0" w:color="auto"/>
        <w:bottom w:val="none" w:sz="0" w:space="0" w:color="auto"/>
        <w:right w:val="none" w:sz="0" w:space="0" w:color="auto"/>
      </w:divBdr>
    </w:div>
    <w:div w:id="1277980900">
      <w:bodyDiv w:val="1"/>
      <w:marLeft w:val="0"/>
      <w:marRight w:val="0"/>
      <w:marTop w:val="0"/>
      <w:marBottom w:val="0"/>
      <w:divBdr>
        <w:top w:val="none" w:sz="0" w:space="0" w:color="auto"/>
        <w:left w:val="none" w:sz="0" w:space="0" w:color="auto"/>
        <w:bottom w:val="none" w:sz="0" w:space="0" w:color="auto"/>
        <w:right w:val="none" w:sz="0" w:space="0" w:color="auto"/>
      </w:divBdr>
    </w:div>
    <w:div w:id="1351567729">
      <w:bodyDiv w:val="1"/>
      <w:marLeft w:val="0"/>
      <w:marRight w:val="0"/>
      <w:marTop w:val="0"/>
      <w:marBottom w:val="0"/>
      <w:divBdr>
        <w:top w:val="none" w:sz="0" w:space="0" w:color="auto"/>
        <w:left w:val="none" w:sz="0" w:space="0" w:color="auto"/>
        <w:bottom w:val="none" w:sz="0" w:space="0" w:color="auto"/>
        <w:right w:val="none" w:sz="0" w:space="0" w:color="auto"/>
      </w:divBdr>
    </w:div>
    <w:div w:id="1373311706">
      <w:bodyDiv w:val="1"/>
      <w:marLeft w:val="0"/>
      <w:marRight w:val="0"/>
      <w:marTop w:val="0"/>
      <w:marBottom w:val="0"/>
      <w:divBdr>
        <w:top w:val="none" w:sz="0" w:space="0" w:color="auto"/>
        <w:left w:val="none" w:sz="0" w:space="0" w:color="auto"/>
        <w:bottom w:val="none" w:sz="0" w:space="0" w:color="auto"/>
        <w:right w:val="none" w:sz="0" w:space="0" w:color="auto"/>
      </w:divBdr>
    </w:div>
    <w:div w:id="1713187893">
      <w:bodyDiv w:val="1"/>
      <w:marLeft w:val="0"/>
      <w:marRight w:val="0"/>
      <w:marTop w:val="0"/>
      <w:marBottom w:val="0"/>
      <w:divBdr>
        <w:top w:val="none" w:sz="0" w:space="0" w:color="auto"/>
        <w:left w:val="none" w:sz="0" w:space="0" w:color="auto"/>
        <w:bottom w:val="none" w:sz="0" w:space="0" w:color="auto"/>
        <w:right w:val="none" w:sz="0" w:space="0" w:color="auto"/>
      </w:divBdr>
    </w:div>
    <w:div w:id="1754206100">
      <w:bodyDiv w:val="1"/>
      <w:marLeft w:val="0"/>
      <w:marRight w:val="0"/>
      <w:marTop w:val="0"/>
      <w:marBottom w:val="0"/>
      <w:divBdr>
        <w:top w:val="none" w:sz="0" w:space="0" w:color="auto"/>
        <w:left w:val="none" w:sz="0" w:space="0" w:color="auto"/>
        <w:bottom w:val="none" w:sz="0" w:space="0" w:color="auto"/>
        <w:right w:val="none" w:sz="0" w:space="0" w:color="auto"/>
      </w:divBdr>
    </w:div>
    <w:div w:id="176279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2408</Words>
  <Characters>13729</Characters>
  <Application>Microsoft Office Word</Application>
  <DocSecurity>0</DocSecurity>
  <Lines>114</Lines>
  <Paragraphs>32</Paragraphs>
  <ScaleCrop>false</ScaleCrop>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Part Time Tutor 358  - FCS</cp:lastModifiedBy>
  <cp:revision>22</cp:revision>
  <dcterms:created xsi:type="dcterms:W3CDTF">2026-04-13T07:38:00Z</dcterms:created>
  <dcterms:modified xsi:type="dcterms:W3CDTF">2026-04-13T07:40:00Z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eda4afdc-4843-4a83-930d-3e6630186934</vt:lpwstr>
  </property>
</Properties>
</file>