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3C3D0">
      <w:pPr>
        <w:jc w:val="center"/>
        <w:rPr>
          <w:rFonts w:hint="default" w:ascii="Calibri" w:hAnsi="Calibri" w:cs="Calibri"/>
        </w:rPr>
      </w:pPr>
      <w:r>
        <w:rPr>
          <w:rFonts w:hint="default" w:ascii="Calibri" w:hAnsi="Calibri" w:cs="Calibri"/>
          <w:b/>
          <w:sz w:val="22"/>
        </w:rPr>
        <w:t>10PEARLS DATA SCIENCE INTERNSHIP</w:t>
      </w:r>
    </w:p>
    <w:p w14:paraId="2E892AC9">
      <w:pPr>
        <w:jc w:val="center"/>
        <w:rPr>
          <w:rFonts w:hint="default" w:ascii="Calibri" w:hAnsi="Calibri" w:cs="Calibri"/>
        </w:rPr>
      </w:pPr>
      <w:r>
        <w:rPr>
          <w:rFonts w:hint="default" w:ascii="Calibri" w:hAnsi="Calibri" w:cs="Calibri"/>
          <w:b/>
          <w:sz w:val="26"/>
        </w:rPr>
        <w:t>PROJECT REPORT</w:t>
      </w:r>
    </w:p>
    <w:p w14:paraId="366C6A3F">
      <w:pPr>
        <w:pStyle w:val="38"/>
        <w:jc w:val="center"/>
        <w:rPr>
          <w:rFonts w:hint="default" w:ascii="Calibri" w:hAnsi="Calibri" w:cs="Calibri"/>
        </w:rPr>
      </w:pPr>
      <w:r>
        <w:rPr>
          <w:rFonts w:hint="default" w:ascii="Calibri" w:hAnsi="Calibri" w:cs="Calibri"/>
        </w:rPr>
        <w:t>AQI Next 3 Days Predictor</w:t>
      </w:r>
    </w:p>
    <w:p w14:paraId="3AB678BF">
      <w:pPr>
        <w:rPr>
          <w:rFonts w:hint="default" w:ascii="Calibri" w:hAnsi="Calibri" w:cs="Calibri"/>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7A2A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EAF2F8"/>
            <w:vAlign w:val="center"/>
          </w:tcPr>
          <w:p w14:paraId="0BD04B61">
            <w:pPr>
              <w:rPr>
                <w:rFonts w:hint="default" w:ascii="Calibri" w:hAnsi="Calibri" w:cs="Calibri"/>
                <w:lang w:val="en-US"/>
              </w:rPr>
            </w:pPr>
            <w:r>
              <w:rPr>
                <w:rFonts w:hint="default" w:ascii="Calibri" w:hAnsi="Calibri" w:cs="Calibri"/>
                <w:b/>
                <w:bCs/>
                <w:sz w:val="19"/>
                <w:szCs w:val="19"/>
                <w:lang w:val="en-US"/>
              </w:rPr>
              <w:t>Name</w:t>
            </w:r>
          </w:p>
        </w:tc>
        <w:tc>
          <w:tcPr>
            <w:tcW w:w="4896" w:type="dxa"/>
            <w:vAlign w:val="center"/>
          </w:tcPr>
          <w:p w14:paraId="102B5BA0">
            <w:pPr>
              <w:rPr>
                <w:rFonts w:hint="default" w:ascii="Calibri" w:hAnsi="Calibri" w:cs="Calibri"/>
              </w:rPr>
            </w:pPr>
            <w:r>
              <w:rPr>
                <w:rFonts w:hint="default" w:ascii="Calibri" w:hAnsi="Calibri" w:cs="Calibri"/>
                <w:b w:val="0"/>
                <w:sz w:val="19"/>
              </w:rPr>
              <w:t>Ahmed Mallick</w:t>
            </w:r>
          </w:p>
        </w:tc>
      </w:tr>
      <w:tr w14:paraId="0B98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EAF2F8"/>
            <w:vAlign w:val="center"/>
          </w:tcPr>
          <w:p w14:paraId="18ABF02F">
            <w:pPr>
              <w:rPr>
                <w:rFonts w:hint="default" w:ascii="Calibri" w:hAnsi="Calibri" w:cs="Calibri"/>
              </w:rPr>
            </w:pPr>
            <w:r>
              <w:rPr>
                <w:rFonts w:hint="default" w:ascii="Calibri" w:hAnsi="Calibri" w:cs="Calibri"/>
                <w:b/>
                <w:sz w:val="19"/>
              </w:rPr>
              <w:t>Organization</w:t>
            </w:r>
          </w:p>
        </w:tc>
        <w:tc>
          <w:tcPr>
            <w:tcW w:w="4896" w:type="dxa"/>
            <w:vAlign w:val="center"/>
          </w:tcPr>
          <w:p w14:paraId="5A43E151">
            <w:pPr>
              <w:rPr>
                <w:rFonts w:hint="default" w:ascii="Calibri" w:hAnsi="Calibri" w:cs="Calibri"/>
              </w:rPr>
            </w:pPr>
            <w:r>
              <w:rPr>
                <w:rFonts w:hint="default" w:ascii="Calibri" w:hAnsi="Calibri" w:cs="Calibri"/>
                <w:b w:val="0"/>
                <w:sz w:val="19"/>
              </w:rPr>
              <w:t>10Pearls</w:t>
            </w:r>
          </w:p>
        </w:tc>
      </w:tr>
      <w:tr w14:paraId="1783E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EAF2F8"/>
            <w:vAlign w:val="center"/>
          </w:tcPr>
          <w:p w14:paraId="08EA976B">
            <w:pPr>
              <w:rPr>
                <w:rFonts w:hint="default" w:ascii="Calibri" w:hAnsi="Calibri" w:cs="Calibri"/>
              </w:rPr>
            </w:pPr>
            <w:r>
              <w:rPr>
                <w:rFonts w:hint="default" w:ascii="Calibri" w:hAnsi="Calibri" w:cs="Calibri"/>
                <w:b/>
                <w:sz w:val="19"/>
              </w:rPr>
              <w:t>Project</w:t>
            </w:r>
          </w:p>
        </w:tc>
        <w:tc>
          <w:tcPr>
            <w:tcW w:w="4896" w:type="dxa"/>
            <w:vAlign w:val="center"/>
          </w:tcPr>
          <w:p w14:paraId="39AD8EB0">
            <w:pPr>
              <w:rPr>
                <w:rFonts w:hint="default" w:ascii="Calibri" w:hAnsi="Calibri" w:cs="Calibri"/>
              </w:rPr>
            </w:pPr>
            <w:r>
              <w:rPr>
                <w:rFonts w:hint="default" w:ascii="Calibri" w:hAnsi="Calibri" w:cs="Calibri"/>
                <w:b w:val="0"/>
                <w:sz w:val="19"/>
              </w:rPr>
              <w:t>AQI Next 3 Days Predictor</w:t>
            </w:r>
          </w:p>
        </w:tc>
      </w:tr>
      <w:tr w14:paraId="69B83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EAF2F8"/>
            <w:vAlign w:val="center"/>
          </w:tcPr>
          <w:p w14:paraId="08B6B72A">
            <w:pPr>
              <w:rPr>
                <w:rFonts w:hint="default" w:ascii="Calibri" w:hAnsi="Calibri" w:cs="Calibri"/>
              </w:rPr>
            </w:pPr>
            <w:r>
              <w:rPr>
                <w:rFonts w:hint="default" w:ascii="Calibri" w:hAnsi="Calibri" w:cs="Calibri"/>
                <w:b/>
                <w:sz w:val="19"/>
              </w:rPr>
              <w:t>Target City</w:t>
            </w:r>
          </w:p>
        </w:tc>
        <w:tc>
          <w:tcPr>
            <w:tcW w:w="4896" w:type="dxa"/>
            <w:vAlign w:val="center"/>
          </w:tcPr>
          <w:p w14:paraId="4D958FD2">
            <w:pPr>
              <w:rPr>
                <w:rFonts w:hint="default" w:ascii="Calibri" w:hAnsi="Calibri" w:cs="Calibri"/>
              </w:rPr>
            </w:pPr>
            <w:r>
              <w:rPr>
                <w:rFonts w:hint="default" w:ascii="Calibri" w:hAnsi="Calibri" w:cs="Calibri"/>
                <w:b w:val="0"/>
                <w:sz w:val="19"/>
              </w:rPr>
              <w:t>Karachi, Pakistan</w:t>
            </w:r>
          </w:p>
        </w:tc>
      </w:tr>
    </w:tbl>
    <w:p w14:paraId="0A099A88">
      <w:pPr>
        <w:rPr>
          <w:rFonts w:hint="default" w:ascii="Calibri" w:hAnsi="Calibri" w:cs="Calibri"/>
        </w:rPr>
      </w:pPr>
    </w:p>
    <w:p w14:paraId="529EB08A">
      <w:pPr>
        <w:rPr>
          <w:rFonts w:hint="default" w:ascii="Calibri" w:hAnsi="Calibri" w:cs="Calibri"/>
          <w:lang w:val="en-US"/>
        </w:rPr>
      </w:pPr>
    </w:p>
    <w:p w14:paraId="6ED9F6BE">
      <w:pPr>
        <w:rPr>
          <w:rFonts w:hint="default" w:ascii="Calibri" w:hAnsi="Calibri" w:cs="Calibri"/>
          <w:lang w:val="en-US"/>
        </w:rPr>
      </w:pPr>
    </w:p>
    <w:p w14:paraId="72FE4605">
      <w:pPr>
        <w:jc w:val="center"/>
        <w:rPr>
          <w:rFonts w:hint="default" w:ascii="Calibri" w:hAnsi="Calibri" w:cs="Calibri"/>
          <w:lang w:val="en-US"/>
        </w:rPr>
      </w:pPr>
      <w:r>
        <w:rPr>
          <w:rFonts w:hint="default" w:ascii="Calibri" w:hAnsi="Calibri" w:cs="Calibri"/>
          <w:b/>
          <w:bCs/>
          <w:color w:val="000000" w:themeColor="text1"/>
          <w:sz w:val="24"/>
          <w:szCs w:val="24"/>
          <w:lang w:val="en-US"/>
          <w14:textFill>
            <w14:solidFill>
              <w14:schemeClr w14:val="tx1"/>
            </w14:solidFill>
          </w14:textFill>
        </w:rPr>
        <w:fldChar w:fldCharType="begin"/>
      </w:r>
      <w:r>
        <w:rPr>
          <w:rFonts w:hint="default" w:ascii="Calibri" w:hAnsi="Calibri" w:cs="Calibri"/>
          <w:b/>
          <w:bCs/>
          <w:color w:val="000000" w:themeColor="text1"/>
          <w:sz w:val="24"/>
          <w:szCs w:val="24"/>
          <w:lang w:val="en-US"/>
          <w14:textFill>
            <w14:solidFill>
              <w14:schemeClr w14:val="tx1"/>
            </w14:solidFill>
          </w14:textFill>
        </w:rPr>
        <w:instrText xml:space="preserve"> HYPERLINK "https://phkerauxjdnfruzfbqwyru.streamlit.app" </w:instrText>
      </w:r>
      <w:r>
        <w:rPr>
          <w:rFonts w:hint="default" w:ascii="Calibri" w:hAnsi="Calibri" w:cs="Calibri"/>
          <w:b/>
          <w:bCs/>
          <w:color w:val="000000" w:themeColor="text1"/>
          <w:sz w:val="24"/>
          <w:szCs w:val="24"/>
          <w:lang w:val="en-US"/>
          <w14:textFill>
            <w14:solidFill>
              <w14:schemeClr w14:val="tx1"/>
            </w14:solidFill>
          </w14:textFill>
        </w:rPr>
        <w:fldChar w:fldCharType="separate"/>
      </w:r>
      <w:r>
        <w:rPr>
          <w:rStyle w:val="18"/>
          <w:rFonts w:hint="default" w:ascii="Calibri" w:hAnsi="Calibri" w:cs="Calibri"/>
          <w:b/>
          <w:bCs/>
          <w:color w:val="000000" w:themeColor="text1"/>
          <w:sz w:val="24"/>
          <w:szCs w:val="24"/>
          <w:lang w:val="en-US"/>
          <w14:textFill>
            <w14:solidFill>
              <w14:schemeClr w14:val="tx1"/>
            </w14:solidFill>
          </w14:textFill>
        </w:rPr>
        <w:t>Streamlit App</w:t>
      </w:r>
      <w:r>
        <w:rPr>
          <w:rFonts w:hint="default" w:ascii="Calibri" w:hAnsi="Calibri" w:cs="Calibri"/>
          <w:b/>
          <w:bCs/>
          <w:color w:val="000000" w:themeColor="text1"/>
          <w:sz w:val="24"/>
          <w:szCs w:val="24"/>
          <w:lang w:val="en-US"/>
          <w14:textFill>
            <w14:solidFill>
              <w14:schemeClr w14:val="tx1"/>
            </w14:solidFill>
          </w14:textFill>
        </w:rPr>
        <w:fldChar w:fldCharType="end"/>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p>
    <w:p w14:paraId="02671BD6">
      <w:pPr>
        <w:rPr>
          <w:rFonts w:hint="default" w:ascii="Calibri" w:hAnsi="Calibri" w:cs="Calibri"/>
          <w:lang w:val="en-US"/>
        </w:rPr>
      </w:pPr>
    </w:p>
    <w:p w14:paraId="589C9ACD">
      <w:pPr>
        <w:rPr>
          <w:rFonts w:hint="default" w:ascii="Calibri" w:hAnsi="Calibri" w:cs="Calibri"/>
          <w:lang w:val="en-US"/>
        </w:rPr>
      </w:pPr>
    </w:p>
    <w:p w14:paraId="015C1EEC">
      <w:pPr>
        <w:rPr>
          <w:rFonts w:hint="default" w:ascii="Calibri" w:hAnsi="Calibri" w:cs="Calibri"/>
          <w:lang w:val="en-US"/>
        </w:rPr>
      </w:pPr>
    </w:p>
    <w:p w14:paraId="3E566E13">
      <w:pPr>
        <w:rPr>
          <w:rFonts w:hint="default" w:ascii="Calibri" w:hAnsi="Calibri" w:cs="Calibri"/>
          <w:lang w:val="en-US"/>
        </w:rPr>
      </w:pPr>
    </w:p>
    <w:p w14:paraId="3E561588">
      <w:pPr>
        <w:rPr>
          <w:rFonts w:hint="default" w:ascii="Calibri" w:hAnsi="Calibri" w:cs="Calibri"/>
          <w:lang w:val="en-US"/>
        </w:rPr>
      </w:pPr>
    </w:p>
    <w:p w14:paraId="15CAD6A7">
      <w:pPr>
        <w:rPr>
          <w:rFonts w:hint="default" w:ascii="Calibri" w:hAnsi="Calibri" w:cs="Calibri"/>
          <w:lang w:val="en-US"/>
        </w:rPr>
      </w:pPr>
    </w:p>
    <w:p w14:paraId="334CA24D">
      <w:pPr>
        <w:rPr>
          <w:rFonts w:hint="default" w:ascii="Calibri" w:hAnsi="Calibri" w:cs="Calibri"/>
          <w:lang w:val="en-US"/>
        </w:rPr>
      </w:pPr>
    </w:p>
    <w:p w14:paraId="1B027F79">
      <w:pPr>
        <w:rPr>
          <w:rFonts w:hint="default" w:ascii="Calibri" w:hAnsi="Calibri" w:cs="Calibri"/>
          <w:lang w:val="en-US"/>
        </w:rPr>
      </w:pPr>
    </w:p>
    <w:p w14:paraId="1D392668">
      <w:pPr>
        <w:rPr>
          <w:rFonts w:hint="default" w:ascii="Calibri" w:hAnsi="Calibri" w:cs="Calibri"/>
          <w:lang w:val="en-US"/>
        </w:rPr>
      </w:pPr>
    </w:p>
    <w:p w14:paraId="5EFC9E63">
      <w:pPr>
        <w:rPr>
          <w:rFonts w:hint="default" w:ascii="Calibri" w:hAnsi="Calibri" w:cs="Calibri"/>
          <w:lang w:val="en-US"/>
        </w:rPr>
      </w:pPr>
    </w:p>
    <w:p w14:paraId="0D77794A">
      <w:pPr>
        <w:rPr>
          <w:rFonts w:hint="default" w:ascii="Calibri" w:hAnsi="Calibri" w:cs="Calibri"/>
          <w:lang w:val="en-US"/>
        </w:rPr>
      </w:pPr>
    </w:p>
    <w:p w14:paraId="094DE636">
      <w:pPr>
        <w:rPr>
          <w:rFonts w:hint="default" w:ascii="Calibri" w:hAnsi="Calibri" w:cs="Calibri"/>
          <w:lang w:val="en-US"/>
        </w:rPr>
      </w:pPr>
    </w:p>
    <w:p w14:paraId="19CBE74E">
      <w:pPr>
        <w:rPr>
          <w:rFonts w:hint="default" w:ascii="Calibri" w:hAnsi="Calibri" w:cs="Calibri"/>
          <w:lang w:val="en-US"/>
        </w:rPr>
      </w:pPr>
    </w:p>
    <w:p w14:paraId="7BC91F0F">
      <w:pPr>
        <w:rPr>
          <w:rFonts w:hint="default" w:ascii="Calibri" w:hAnsi="Calibri" w:cs="Calibri"/>
          <w:lang w:val="en-US"/>
        </w:rPr>
      </w:pPr>
    </w:p>
    <w:p w14:paraId="276EF2D3">
      <w:pPr>
        <w:rPr>
          <w:rFonts w:hint="default" w:ascii="Calibri" w:hAnsi="Calibri" w:cs="Calibri"/>
          <w:lang w:val="en-US"/>
        </w:rPr>
      </w:pPr>
    </w:p>
    <w:p w14:paraId="19362154">
      <w:pPr>
        <w:rPr>
          <w:rFonts w:hint="default" w:ascii="Calibri" w:hAnsi="Calibri" w:cs="Calibri"/>
          <w:lang w:val="en-US"/>
        </w:rPr>
      </w:pPr>
    </w:p>
    <w:p w14:paraId="18985E16">
      <w:pPr>
        <w:pStyle w:val="2"/>
        <w:numPr>
          <w:ilvl w:val="0"/>
          <w:numId w:val="7"/>
        </w:numPr>
        <w:rPr>
          <w:rFonts w:hint="default" w:ascii="Calibri" w:hAnsi="Calibri" w:cs="Calibri"/>
        </w:rPr>
      </w:pPr>
      <w:r>
        <w:rPr>
          <w:rFonts w:hint="default" w:ascii="Calibri" w:hAnsi="Calibri" w:cs="Calibri"/>
        </w:rPr>
        <w:t>Executive Summary &amp; Serverless Architecture</w:t>
      </w:r>
    </w:p>
    <w:p w14:paraId="17D5A7C2">
      <w:pPr>
        <w:numPr>
          <w:ilvl w:val="0"/>
          <w:numId w:val="0"/>
        </w:numPr>
        <w:rPr>
          <w:rFonts w:hint="default"/>
        </w:rPr>
      </w:pPr>
    </w:p>
    <w:p w14:paraId="700EF557">
      <w:pPr>
        <w:rPr>
          <w:rFonts w:hint="default" w:ascii="Calibri" w:hAnsi="Calibri" w:cs="Calibri"/>
        </w:rPr>
      </w:pPr>
      <w:r>
        <w:rPr>
          <w:rFonts w:hint="default" w:ascii="Calibri" w:hAnsi="Calibri" w:cs="Calibri"/>
        </w:rPr>
        <w:t>The AQI Next 3 Days Predictor is an end-to-end, serverless machine learning system developed to forecast air-quality conditions in Karachi for the subsequent three days. The project integrates automated data ingestion, feature engineering, cloud-based feature management, model training, model registration, continuous automation, and an interactive web interface into a single production-oriented workflow. Rather than treating model training as an isolated notebook exercise, the solution is structured as a repeatable pipeline capable of receiving new observations, updating its feature store, retraining models, and exposing forecasts through a web application.</w:t>
      </w:r>
    </w:p>
    <w:p w14:paraId="1540E0B6">
      <w:pPr>
        <w:rPr>
          <w:rFonts w:hint="default" w:ascii="Calibri" w:hAnsi="Calibri" w:cs="Calibri"/>
        </w:rPr>
      </w:pPr>
      <w:r>
        <w:rPr>
          <w:rFonts w:hint="default" w:ascii="Calibri" w:hAnsi="Calibri" w:cs="Calibri"/>
        </w:rPr>
        <w:t>The architecture separates the system into clear layers. OpenWeather acts as the external source for weather and air-pollution observations. Hopsworks provides the cloud feature-store and model-management layer, allowing historical and newly ingested features to be persisted and reused consistently. GitHub Actions provides the automation layer for scheduled ingestion and model-training workflows. Finally, Streamlit Community Cloud provides the presentation layer through which users can inspect recent conditions and the 72-hour forecast.</w:t>
      </w:r>
    </w:p>
    <w:p w14:paraId="5F8241EF">
      <w:pPr>
        <w:rPr>
          <w:rFonts w:hint="default" w:ascii="Calibri" w:hAnsi="Calibri" w:cs="Calibri"/>
        </w:rPr>
      </w:pPr>
      <w:r>
        <w:rPr>
          <w:rFonts w:hint="default" w:ascii="Calibri" w:hAnsi="Calibri" w:cs="Calibri"/>
        </w:rPr>
        <w:t>At a high level, the data flow is: OpenWeather API → ingestion and feature engineering → Hopsworks Feature Store → scheduled model training and Model Registry → Streamlit inference application. This serverless design minimizes the need for continuously running infrastructure while retaining the operational characteristics expected from an enterprise machine-learning workflow.</w:t>
      </w:r>
    </w:p>
    <w:p w14:paraId="1FCE7018">
      <w:pPr>
        <w:pStyle w:val="3"/>
        <w:rPr>
          <w:rFonts w:hint="default" w:ascii="Calibri" w:hAnsi="Calibri" w:cs="Calibri"/>
        </w:rPr>
      </w:pPr>
      <w:r>
        <w:rPr>
          <w:rFonts w:hint="default" w:ascii="Calibri" w:hAnsi="Calibri" w:cs="Calibri"/>
        </w:rPr>
        <w:t>1.1 Architecture Overview</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68F7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1FC1D4BE">
            <w:pPr>
              <w:rPr>
                <w:rFonts w:hint="default" w:ascii="Calibri" w:hAnsi="Calibri" w:cs="Calibri"/>
              </w:rPr>
            </w:pPr>
            <w:r>
              <w:rPr>
                <w:rFonts w:hint="default" w:ascii="Calibri" w:hAnsi="Calibri" w:cs="Calibri"/>
                <w:b/>
                <w:sz w:val="19"/>
              </w:rPr>
              <w:t>Layer</w:t>
            </w:r>
          </w:p>
        </w:tc>
        <w:tc>
          <w:tcPr>
            <w:tcW w:w="2448" w:type="dxa"/>
            <w:shd w:val="clear" w:color="auto" w:fill="D9EAF7"/>
            <w:vAlign w:val="center"/>
          </w:tcPr>
          <w:p w14:paraId="2605A4ED">
            <w:pPr>
              <w:rPr>
                <w:rFonts w:hint="default" w:ascii="Calibri" w:hAnsi="Calibri" w:cs="Calibri"/>
              </w:rPr>
            </w:pPr>
            <w:r>
              <w:rPr>
                <w:rFonts w:hint="default" w:ascii="Calibri" w:hAnsi="Calibri" w:cs="Calibri"/>
                <w:b/>
                <w:sz w:val="19"/>
              </w:rPr>
              <w:t>Technology</w:t>
            </w:r>
          </w:p>
        </w:tc>
        <w:tc>
          <w:tcPr>
            <w:tcW w:w="2448" w:type="dxa"/>
            <w:shd w:val="clear" w:color="auto" w:fill="D9EAF7"/>
            <w:vAlign w:val="center"/>
          </w:tcPr>
          <w:p w14:paraId="1190288F">
            <w:pPr>
              <w:rPr>
                <w:rFonts w:hint="default" w:ascii="Calibri" w:hAnsi="Calibri" w:cs="Calibri"/>
              </w:rPr>
            </w:pPr>
            <w:r>
              <w:rPr>
                <w:rFonts w:hint="default" w:ascii="Calibri" w:hAnsi="Calibri" w:cs="Calibri"/>
                <w:b/>
                <w:sz w:val="19"/>
              </w:rPr>
              <w:t>Primary Responsibility</w:t>
            </w:r>
          </w:p>
        </w:tc>
        <w:tc>
          <w:tcPr>
            <w:tcW w:w="2448" w:type="dxa"/>
            <w:shd w:val="clear" w:color="auto" w:fill="D9EAF7"/>
            <w:vAlign w:val="center"/>
          </w:tcPr>
          <w:p w14:paraId="31CEBB9D">
            <w:pPr>
              <w:rPr>
                <w:rFonts w:hint="default" w:ascii="Calibri" w:hAnsi="Calibri" w:cs="Calibri"/>
              </w:rPr>
            </w:pPr>
            <w:r>
              <w:rPr>
                <w:rFonts w:hint="default" w:ascii="Calibri" w:hAnsi="Calibri" w:cs="Calibri"/>
                <w:b/>
                <w:sz w:val="19"/>
              </w:rPr>
              <w:t>Output</w:t>
            </w:r>
          </w:p>
        </w:tc>
      </w:tr>
      <w:tr w14:paraId="4E184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B8D2C29">
            <w:pPr>
              <w:rPr>
                <w:rFonts w:hint="default" w:ascii="Calibri" w:hAnsi="Calibri" w:cs="Calibri"/>
              </w:rPr>
            </w:pPr>
            <w:r>
              <w:rPr>
                <w:rFonts w:hint="default" w:ascii="Calibri" w:hAnsi="Calibri" w:cs="Calibri"/>
                <w:b w:val="0"/>
                <w:sz w:val="19"/>
              </w:rPr>
              <w:t>Data Source</w:t>
            </w:r>
          </w:p>
        </w:tc>
        <w:tc>
          <w:tcPr>
            <w:tcW w:w="2448" w:type="dxa"/>
            <w:vAlign w:val="center"/>
          </w:tcPr>
          <w:p w14:paraId="6E33DD81">
            <w:pPr>
              <w:rPr>
                <w:rFonts w:hint="default" w:ascii="Calibri" w:hAnsi="Calibri" w:cs="Calibri"/>
              </w:rPr>
            </w:pPr>
            <w:r>
              <w:rPr>
                <w:rFonts w:hint="default" w:ascii="Calibri" w:hAnsi="Calibri" w:cs="Calibri"/>
                <w:b w:val="0"/>
                <w:sz w:val="19"/>
              </w:rPr>
              <w:t>OpenWeather APIs</w:t>
            </w:r>
          </w:p>
        </w:tc>
        <w:tc>
          <w:tcPr>
            <w:tcW w:w="2448" w:type="dxa"/>
            <w:vAlign w:val="center"/>
          </w:tcPr>
          <w:p w14:paraId="410A3FA6">
            <w:pPr>
              <w:rPr>
                <w:rFonts w:hint="default" w:ascii="Calibri" w:hAnsi="Calibri" w:cs="Calibri"/>
              </w:rPr>
            </w:pPr>
            <w:r>
              <w:rPr>
                <w:rFonts w:hint="default" w:ascii="Calibri" w:hAnsi="Calibri" w:cs="Calibri"/>
                <w:b w:val="0"/>
                <w:sz w:val="19"/>
              </w:rPr>
              <w:t>Weather and pollution observations</w:t>
            </w:r>
          </w:p>
        </w:tc>
        <w:tc>
          <w:tcPr>
            <w:tcW w:w="2448" w:type="dxa"/>
            <w:vAlign w:val="center"/>
          </w:tcPr>
          <w:p w14:paraId="21D1FDF8">
            <w:pPr>
              <w:rPr>
                <w:rFonts w:hint="default" w:ascii="Calibri" w:hAnsi="Calibri" w:cs="Calibri"/>
              </w:rPr>
            </w:pPr>
            <w:r>
              <w:rPr>
                <w:rFonts w:hint="default" w:ascii="Calibri" w:hAnsi="Calibri" w:cs="Calibri"/>
                <w:b w:val="0"/>
                <w:sz w:val="19"/>
              </w:rPr>
              <w:t>Raw observations</w:t>
            </w:r>
          </w:p>
        </w:tc>
      </w:tr>
      <w:tr w14:paraId="3D648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4F796B6">
            <w:pPr>
              <w:rPr>
                <w:rFonts w:hint="default" w:ascii="Calibri" w:hAnsi="Calibri" w:cs="Calibri"/>
              </w:rPr>
            </w:pPr>
            <w:r>
              <w:rPr>
                <w:rFonts w:hint="default" w:ascii="Calibri" w:hAnsi="Calibri" w:cs="Calibri"/>
                <w:b w:val="0"/>
                <w:sz w:val="19"/>
              </w:rPr>
              <w:t>Data Engineering</w:t>
            </w:r>
          </w:p>
        </w:tc>
        <w:tc>
          <w:tcPr>
            <w:tcW w:w="2448" w:type="dxa"/>
            <w:vAlign w:val="center"/>
          </w:tcPr>
          <w:p w14:paraId="5C807C3A">
            <w:pPr>
              <w:rPr>
                <w:rFonts w:hint="default" w:ascii="Calibri" w:hAnsi="Calibri" w:cs="Calibri"/>
              </w:rPr>
            </w:pPr>
            <w:r>
              <w:rPr>
                <w:rFonts w:hint="default" w:ascii="Calibri" w:hAnsi="Calibri" w:cs="Calibri"/>
                <w:b w:val="0"/>
                <w:sz w:val="19"/>
              </w:rPr>
              <w:t>Python pipelines</w:t>
            </w:r>
          </w:p>
        </w:tc>
        <w:tc>
          <w:tcPr>
            <w:tcW w:w="2448" w:type="dxa"/>
            <w:vAlign w:val="center"/>
          </w:tcPr>
          <w:p w14:paraId="2F13A020">
            <w:pPr>
              <w:rPr>
                <w:rFonts w:hint="default" w:ascii="Calibri" w:hAnsi="Calibri" w:cs="Calibri"/>
              </w:rPr>
            </w:pPr>
            <w:r>
              <w:rPr>
                <w:rFonts w:hint="default" w:ascii="Calibri" w:hAnsi="Calibri" w:cs="Calibri"/>
                <w:b w:val="0"/>
                <w:sz w:val="19"/>
              </w:rPr>
              <w:t>Cleaning, time features, derived variables</w:t>
            </w:r>
          </w:p>
        </w:tc>
        <w:tc>
          <w:tcPr>
            <w:tcW w:w="2448" w:type="dxa"/>
            <w:vAlign w:val="center"/>
          </w:tcPr>
          <w:p w14:paraId="54ED552F">
            <w:pPr>
              <w:rPr>
                <w:rFonts w:hint="default" w:ascii="Calibri" w:hAnsi="Calibri" w:cs="Calibri"/>
              </w:rPr>
            </w:pPr>
            <w:r>
              <w:rPr>
                <w:rFonts w:hint="default" w:ascii="Calibri" w:hAnsi="Calibri" w:cs="Calibri"/>
                <w:b w:val="0"/>
                <w:sz w:val="19"/>
              </w:rPr>
              <w:t>Model-ready features</w:t>
            </w:r>
          </w:p>
        </w:tc>
      </w:tr>
      <w:tr w14:paraId="30E1D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3621877">
            <w:pPr>
              <w:rPr>
                <w:rFonts w:hint="default" w:ascii="Calibri" w:hAnsi="Calibri" w:cs="Calibri"/>
              </w:rPr>
            </w:pPr>
            <w:r>
              <w:rPr>
                <w:rFonts w:hint="default" w:ascii="Calibri" w:hAnsi="Calibri" w:cs="Calibri"/>
                <w:b w:val="0"/>
                <w:sz w:val="19"/>
              </w:rPr>
              <w:t>Feature &amp; Model Platform</w:t>
            </w:r>
          </w:p>
        </w:tc>
        <w:tc>
          <w:tcPr>
            <w:tcW w:w="2448" w:type="dxa"/>
            <w:vAlign w:val="center"/>
          </w:tcPr>
          <w:p w14:paraId="45918FA0">
            <w:pPr>
              <w:rPr>
                <w:rFonts w:hint="default" w:ascii="Calibri" w:hAnsi="Calibri" w:cs="Calibri"/>
              </w:rPr>
            </w:pPr>
            <w:r>
              <w:rPr>
                <w:rFonts w:hint="default" w:ascii="Calibri" w:hAnsi="Calibri" w:cs="Calibri"/>
                <w:b w:val="0"/>
                <w:sz w:val="19"/>
              </w:rPr>
              <w:t>Hopsworks</w:t>
            </w:r>
          </w:p>
        </w:tc>
        <w:tc>
          <w:tcPr>
            <w:tcW w:w="2448" w:type="dxa"/>
            <w:vAlign w:val="center"/>
          </w:tcPr>
          <w:p w14:paraId="64C91DF2">
            <w:pPr>
              <w:rPr>
                <w:rFonts w:hint="default" w:ascii="Calibri" w:hAnsi="Calibri" w:cs="Calibri"/>
              </w:rPr>
            </w:pPr>
            <w:r>
              <w:rPr>
                <w:rFonts w:hint="default" w:ascii="Calibri" w:hAnsi="Calibri" w:cs="Calibri"/>
                <w:b w:val="0"/>
                <w:sz w:val="19"/>
              </w:rPr>
              <w:t>Feature Store and Model Registry</w:t>
            </w:r>
          </w:p>
        </w:tc>
        <w:tc>
          <w:tcPr>
            <w:tcW w:w="2448" w:type="dxa"/>
            <w:vAlign w:val="center"/>
          </w:tcPr>
          <w:p w14:paraId="6D870201">
            <w:pPr>
              <w:rPr>
                <w:rFonts w:hint="default" w:ascii="Calibri" w:hAnsi="Calibri" w:cs="Calibri"/>
              </w:rPr>
            </w:pPr>
            <w:r>
              <w:rPr>
                <w:rFonts w:hint="default" w:ascii="Calibri" w:hAnsi="Calibri" w:cs="Calibri"/>
                <w:b w:val="0"/>
                <w:sz w:val="19"/>
              </w:rPr>
              <w:t>Versioned features/models</w:t>
            </w:r>
          </w:p>
        </w:tc>
      </w:tr>
      <w:tr w14:paraId="59F79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17E12C8">
            <w:pPr>
              <w:rPr>
                <w:rFonts w:hint="default" w:ascii="Calibri" w:hAnsi="Calibri" w:cs="Calibri"/>
              </w:rPr>
            </w:pPr>
            <w:r>
              <w:rPr>
                <w:rFonts w:hint="default" w:ascii="Calibri" w:hAnsi="Calibri" w:cs="Calibri"/>
                <w:b w:val="0"/>
                <w:sz w:val="19"/>
              </w:rPr>
              <w:t>Automation</w:t>
            </w:r>
          </w:p>
        </w:tc>
        <w:tc>
          <w:tcPr>
            <w:tcW w:w="2448" w:type="dxa"/>
            <w:vAlign w:val="center"/>
          </w:tcPr>
          <w:p w14:paraId="5CF34F59">
            <w:pPr>
              <w:rPr>
                <w:rFonts w:hint="default" w:ascii="Calibri" w:hAnsi="Calibri" w:cs="Calibri"/>
              </w:rPr>
            </w:pPr>
            <w:r>
              <w:rPr>
                <w:rFonts w:hint="default" w:ascii="Calibri" w:hAnsi="Calibri" w:cs="Calibri"/>
                <w:b w:val="0"/>
                <w:sz w:val="19"/>
              </w:rPr>
              <w:t>GitHub Actions</w:t>
            </w:r>
          </w:p>
        </w:tc>
        <w:tc>
          <w:tcPr>
            <w:tcW w:w="2448" w:type="dxa"/>
            <w:vAlign w:val="center"/>
          </w:tcPr>
          <w:p w14:paraId="4C089DDF">
            <w:pPr>
              <w:rPr>
                <w:rFonts w:hint="default" w:ascii="Calibri" w:hAnsi="Calibri" w:cs="Calibri"/>
              </w:rPr>
            </w:pPr>
            <w:r>
              <w:rPr>
                <w:rFonts w:hint="default" w:ascii="Calibri" w:hAnsi="Calibri" w:cs="Calibri"/>
                <w:b w:val="0"/>
                <w:sz w:val="19"/>
              </w:rPr>
              <w:t>Scheduled ingestion and retraining</w:t>
            </w:r>
          </w:p>
        </w:tc>
        <w:tc>
          <w:tcPr>
            <w:tcW w:w="2448" w:type="dxa"/>
            <w:vAlign w:val="center"/>
          </w:tcPr>
          <w:p w14:paraId="5A479484">
            <w:pPr>
              <w:rPr>
                <w:rFonts w:hint="default" w:ascii="Calibri" w:hAnsi="Calibri" w:cs="Calibri"/>
              </w:rPr>
            </w:pPr>
            <w:r>
              <w:rPr>
                <w:rFonts w:hint="default" w:ascii="Calibri" w:hAnsi="Calibri" w:cs="Calibri"/>
                <w:b w:val="0"/>
                <w:sz w:val="19"/>
              </w:rPr>
              <w:t>Updated pipeline state</w:t>
            </w:r>
          </w:p>
        </w:tc>
      </w:tr>
      <w:tr w14:paraId="6EE09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F96BBE7">
            <w:pPr>
              <w:rPr>
                <w:rFonts w:hint="default" w:ascii="Calibri" w:hAnsi="Calibri" w:cs="Calibri"/>
              </w:rPr>
            </w:pPr>
            <w:r>
              <w:rPr>
                <w:rFonts w:hint="default" w:ascii="Calibri" w:hAnsi="Calibri" w:cs="Calibri"/>
                <w:b w:val="0"/>
                <w:sz w:val="19"/>
              </w:rPr>
              <w:t>Application</w:t>
            </w:r>
          </w:p>
        </w:tc>
        <w:tc>
          <w:tcPr>
            <w:tcW w:w="2448" w:type="dxa"/>
            <w:vAlign w:val="center"/>
          </w:tcPr>
          <w:p w14:paraId="1ACD9C2B">
            <w:pPr>
              <w:rPr>
                <w:rFonts w:hint="default" w:ascii="Calibri" w:hAnsi="Calibri" w:cs="Calibri"/>
              </w:rPr>
            </w:pPr>
            <w:r>
              <w:rPr>
                <w:rFonts w:hint="default" w:ascii="Calibri" w:hAnsi="Calibri" w:cs="Calibri"/>
                <w:b w:val="0"/>
                <w:sz w:val="19"/>
              </w:rPr>
              <w:t>Streamlit Community Cloud</w:t>
            </w:r>
          </w:p>
        </w:tc>
        <w:tc>
          <w:tcPr>
            <w:tcW w:w="2448" w:type="dxa"/>
            <w:vAlign w:val="center"/>
          </w:tcPr>
          <w:p w14:paraId="27035888">
            <w:pPr>
              <w:rPr>
                <w:rFonts w:hint="default" w:ascii="Calibri" w:hAnsi="Calibri" w:cs="Calibri"/>
              </w:rPr>
            </w:pPr>
            <w:r>
              <w:rPr>
                <w:rFonts w:hint="default" w:ascii="Calibri" w:hAnsi="Calibri" w:cs="Calibri"/>
                <w:b w:val="0"/>
                <w:sz w:val="19"/>
              </w:rPr>
              <w:t>Forecast visualization and interpretation</w:t>
            </w:r>
          </w:p>
        </w:tc>
        <w:tc>
          <w:tcPr>
            <w:tcW w:w="2448" w:type="dxa"/>
            <w:vAlign w:val="center"/>
          </w:tcPr>
          <w:p w14:paraId="180A60C7">
            <w:pPr>
              <w:rPr>
                <w:rFonts w:hint="default" w:ascii="Calibri" w:hAnsi="Calibri" w:cs="Calibri"/>
              </w:rPr>
            </w:pPr>
            <w:r>
              <w:rPr>
                <w:rFonts w:hint="default" w:ascii="Calibri" w:hAnsi="Calibri" w:cs="Calibri"/>
                <w:b w:val="0"/>
                <w:sz w:val="19"/>
              </w:rPr>
              <w:t>72-hour forecast dashboard</w:t>
            </w:r>
          </w:p>
        </w:tc>
      </w:tr>
    </w:tbl>
    <w:p w14:paraId="5A3D63F1">
      <w:pPr>
        <w:pStyle w:val="3"/>
        <w:rPr>
          <w:rFonts w:hint="default" w:ascii="Calibri" w:hAnsi="Calibri" w:cs="Calibri"/>
        </w:rPr>
      </w:pPr>
      <w:r>
        <w:rPr>
          <w:rFonts w:hint="default" w:ascii="Calibri" w:hAnsi="Calibri" w:cs="Calibri"/>
        </w:rPr>
        <w:t>1.2 System Objectives</w:t>
      </w:r>
    </w:p>
    <w:p w14:paraId="71FE0940">
      <w:pPr>
        <w:pStyle w:val="25"/>
        <w:spacing w:after="60"/>
        <w:rPr>
          <w:rFonts w:hint="default" w:ascii="Calibri" w:hAnsi="Calibri" w:cs="Calibri"/>
        </w:rPr>
      </w:pPr>
      <w:r>
        <w:rPr>
          <w:rFonts w:hint="default" w:ascii="Calibri" w:hAnsi="Calibri" w:cs="Calibri"/>
        </w:rPr>
        <w:t>Forecast Karachi's AQI for the next three days using recent air-quality and weather information.</w:t>
      </w:r>
    </w:p>
    <w:p w14:paraId="203100B0">
      <w:pPr>
        <w:pStyle w:val="25"/>
        <w:spacing w:after="60"/>
        <w:rPr>
          <w:rFonts w:hint="default" w:ascii="Calibri" w:hAnsi="Calibri" w:cs="Calibri"/>
        </w:rPr>
      </w:pPr>
      <w:r>
        <w:rPr>
          <w:rFonts w:hint="default" w:ascii="Calibri" w:hAnsi="Calibri" w:cs="Calibri"/>
        </w:rPr>
        <w:t>Establish a reproducible data pipeline rather than relying on manually prepared datasets.</w:t>
      </w:r>
    </w:p>
    <w:p w14:paraId="4F2303F3">
      <w:pPr>
        <w:pStyle w:val="25"/>
        <w:spacing w:after="60"/>
        <w:rPr>
          <w:rFonts w:hint="default" w:ascii="Calibri" w:hAnsi="Calibri" w:cs="Calibri"/>
        </w:rPr>
      </w:pPr>
      <w:r>
        <w:rPr>
          <w:rFonts w:hint="default" w:ascii="Calibri" w:hAnsi="Calibri" w:cs="Calibri"/>
        </w:rPr>
        <w:t>Persist historical and live features in a centralized feature store for consistency between training and inference.</w:t>
      </w:r>
    </w:p>
    <w:p w14:paraId="47E9FEB3">
      <w:pPr>
        <w:pStyle w:val="25"/>
        <w:spacing w:after="60"/>
        <w:rPr>
          <w:rFonts w:hint="default" w:ascii="Calibri" w:hAnsi="Calibri" w:cs="Calibri"/>
        </w:rPr>
      </w:pPr>
      <w:r>
        <w:rPr>
          <w:rFonts w:hint="default" w:ascii="Calibri" w:hAnsi="Calibri" w:cs="Calibri"/>
        </w:rPr>
        <w:t>Automate feature ingestion and model refresh through scheduled CI/CD workflows.</w:t>
      </w:r>
    </w:p>
    <w:p w14:paraId="08DE40F4">
      <w:pPr>
        <w:pStyle w:val="25"/>
        <w:spacing w:after="60"/>
        <w:rPr>
          <w:rFonts w:hint="default" w:ascii="Calibri" w:hAnsi="Calibri" w:cs="Calibri"/>
        </w:rPr>
      </w:pPr>
      <w:r>
        <w:rPr>
          <w:rFonts w:hint="default" w:ascii="Calibri" w:hAnsi="Calibri" w:cs="Calibri"/>
        </w:rPr>
        <w:t>Provide an accessible dashboard with forecasts, exploratory analytics, feature explanations, and safety warnings.</w:t>
      </w:r>
    </w:p>
    <w:p w14:paraId="035AC8B6">
      <w:pPr>
        <w:pStyle w:val="25"/>
        <w:spacing w:after="60"/>
        <w:rPr>
          <w:rFonts w:hint="default" w:ascii="Calibri" w:hAnsi="Calibri" w:cs="Calibri"/>
        </w:rPr>
      </w:pPr>
      <w:r>
        <w:rPr>
          <w:rFonts w:hint="default" w:ascii="Calibri" w:hAnsi="Calibri" w:cs="Calibri"/>
        </w:rPr>
        <w:t>Demonstrate practical MLOps capabilities including model benchmarking, registry management, deployment, and dependency control.</w:t>
      </w:r>
    </w:p>
    <w:p w14:paraId="1F0E8E35">
      <w:pPr>
        <w:pStyle w:val="2"/>
        <w:numPr>
          <w:ilvl w:val="0"/>
          <w:numId w:val="7"/>
        </w:numPr>
        <w:ind w:left="0" w:leftChars="0" w:firstLine="0" w:firstLineChars="0"/>
        <w:rPr>
          <w:rFonts w:hint="default" w:ascii="Calibri" w:hAnsi="Calibri" w:cs="Calibri"/>
        </w:rPr>
      </w:pPr>
      <w:r>
        <w:rPr>
          <w:rFonts w:hint="default" w:ascii="Calibri" w:hAnsi="Calibri" w:cs="Calibri"/>
        </w:rPr>
        <w:t>Data Extraction &amp; Feature Store Pipeline</w:t>
      </w:r>
    </w:p>
    <w:p w14:paraId="3CC7483C">
      <w:pPr>
        <w:numPr>
          <w:ilvl w:val="0"/>
          <w:numId w:val="0"/>
        </w:numPr>
        <w:ind w:leftChars="0"/>
        <w:rPr>
          <w:rFonts w:hint="default"/>
        </w:rPr>
      </w:pPr>
    </w:p>
    <w:p w14:paraId="0E82C8B6">
      <w:pPr>
        <w:rPr>
          <w:rFonts w:hint="default" w:ascii="Calibri" w:hAnsi="Calibri" w:cs="Calibri"/>
        </w:rPr>
      </w:pPr>
      <w:r>
        <w:rPr>
          <w:rFonts w:hint="default" w:ascii="Calibri" w:hAnsi="Calibri" w:cs="Calibri"/>
        </w:rPr>
        <w:t>The data-engineering layer establishes the foundation of the forecasting system. The initial historical dataset is generated through the backfill process, represented by the project's backfill script (backfill pipeline). The process uses OpenWeather and Hopsworks APIs to obtain approximately six months of historical observations and populate the feature-store workflow. Historical backfilling is important because a forecasting model requires a sufficiently large temporal context before it can be evaluated and deployed against live data.</w:t>
      </w:r>
    </w:p>
    <w:p w14:paraId="3A258DD1">
      <w:pPr>
        <w:rPr>
          <w:rFonts w:hint="default" w:ascii="Calibri" w:hAnsi="Calibri" w:cs="Calibri"/>
        </w:rPr>
      </w:pPr>
      <w:r>
        <w:rPr>
          <w:rFonts w:hint="default" w:ascii="Calibri" w:hAnsi="Calibri" w:cs="Calibri"/>
        </w:rPr>
        <w:t>After retrieval, the pipeline transforms raw observations into structured analytical features. Time-based variables such as hour, day, and month are extracted from timestamps so that the model can learn recurring temporal patterns. In addition, domain-oriented derived variables are generated, including an AQI change-rate signal that captures the direction and relative magnitude of recent air-quality movement. These transformations convert raw API responses into features suitable for supervised learning.</w:t>
      </w:r>
    </w:p>
    <w:p w14:paraId="7B0B97BB">
      <w:pPr>
        <w:pStyle w:val="3"/>
        <w:rPr>
          <w:rFonts w:hint="default" w:ascii="Calibri" w:hAnsi="Calibri" w:cs="Calibri"/>
        </w:rPr>
      </w:pPr>
      <w:r>
        <w:rPr>
          <w:rFonts w:hint="default" w:ascii="Calibri" w:hAnsi="Calibri" w:cs="Calibri"/>
        </w:rPr>
        <w:t>2.1 Historical Backfill</w:t>
      </w:r>
    </w:p>
    <w:p w14:paraId="0DB48EE1">
      <w:pPr>
        <w:pStyle w:val="31"/>
        <w:spacing w:after="60"/>
        <w:rPr>
          <w:rFonts w:hint="default" w:ascii="Calibri" w:hAnsi="Calibri" w:cs="Calibri"/>
        </w:rPr>
      </w:pPr>
      <w:r>
        <w:rPr>
          <w:rFonts w:hint="default" w:ascii="Calibri" w:hAnsi="Calibri" w:cs="Calibri"/>
        </w:rPr>
        <w:t>Connect to OpenWeather using the configured API credentials and request historical weather and pollution observations for the target location.</w:t>
      </w:r>
    </w:p>
    <w:p w14:paraId="5ADE408B">
      <w:pPr>
        <w:pStyle w:val="31"/>
        <w:spacing w:after="60"/>
        <w:rPr>
          <w:rFonts w:hint="default" w:ascii="Calibri" w:hAnsi="Calibri" w:cs="Calibri"/>
        </w:rPr>
      </w:pPr>
      <w:r>
        <w:rPr>
          <w:rFonts w:hint="default" w:ascii="Calibri" w:hAnsi="Calibri" w:cs="Calibri"/>
        </w:rPr>
        <w:t>Normalize the returned records into a consistent tabular structure with timestamps and relevant weather/AQI variables.</w:t>
      </w:r>
    </w:p>
    <w:p w14:paraId="791A42C1">
      <w:pPr>
        <w:pStyle w:val="31"/>
        <w:spacing w:after="60"/>
        <w:rPr>
          <w:rFonts w:hint="default" w:ascii="Calibri" w:hAnsi="Calibri" w:cs="Calibri"/>
        </w:rPr>
      </w:pPr>
      <w:r>
        <w:rPr>
          <w:rFonts w:hint="default" w:ascii="Calibri" w:hAnsi="Calibri" w:cs="Calibri"/>
        </w:rPr>
        <w:t>Compute time-derived fields such as hour, day, and month.</w:t>
      </w:r>
    </w:p>
    <w:p w14:paraId="592155D8">
      <w:pPr>
        <w:pStyle w:val="31"/>
        <w:spacing w:after="60"/>
        <w:rPr>
          <w:rFonts w:hint="default" w:ascii="Calibri" w:hAnsi="Calibri" w:cs="Calibri"/>
        </w:rPr>
      </w:pPr>
      <w:r>
        <w:rPr>
          <w:rFonts w:hint="default" w:ascii="Calibri" w:hAnsi="Calibri" w:cs="Calibri"/>
        </w:rPr>
        <w:t>Calculate derived signals, including the AQI change rate, where sufficient preceding observations are available.</w:t>
      </w:r>
    </w:p>
    <w:p w14:paraId="0CAB29E7">
      <w:pPr>
        <w:pStyle w:val="31"/>
        <w:spacing w:after="60"/>
        <w:rPr>
          <w:rFonts w:hint="default" w:ascii="Calibri" w:hAnsi="Calibri" w:cs="Calibri"/>
        </w:rPr>
      </w:pPr>
      <w:r>
        <w:rPr>
          <w:rFonts w:hint="default" w:ascii="Calibri" w:hAnsi="Calibri" w:cs="Calibri"/>
        </w:rPr>
        <w:t>Write the transformed records into the Hopsworks Feature Store so that historical training data and subsequent live observations share a common representation.</w:t>
      </w:r>
    </w:p>
    <w:p w14:paraId="15505A3E">
      <w:pPr>
        <w:pStyle w:val="3"/>
        <w:rPr>
          <w:rFonts w:hint="default" w:ascii="Calibri" w:hAnsi="Calibri" w:cs="Calibri"/>
        </w:rPr>
      </w:pPr>
      <w:r>
        <w:rPr>
          <w:rFonts w:hint="default" w:ascii="Calibri" w:hAnsi="Calibri" w:cs="Calibri"/>
        </w:rPr>
        <w:t>2.2 Live Feature Ingestion</w:t>
      </w:r>
    </w:p>
    <w:p w14:paraId="23713BC5">
      <w:pPr>
        <w:rPr>
          <w:rFonts w:hint="default" w:ascii="Calibri" w:hAnsi="Calibri" w:cs="Calibri"/>
        </w:rPr>
      </w:pPr>
      <w:r>
        <w:rPr>
          <w:rFonts w:hint="default" w:ascii="Calibri" w:hAnsi="Calibri" w:cs="Calibri"/>
        </w:rPr>
        <w:t>Following the historical backfill, the same feature-engineering logic is applied to newly available observations. The live pipeline periodically fetches the latest data, performs the required transformations, and records the resulting features in Hopsworks. Keeping historical and live features in the same feature-store workflow reduces training-serving skew and creates a consistent source of truth for downstream model operations.</w:t>
      </w:r>
    </w:p>
    <w:p w14:paraId="5404C03C">
      <w:pPr>
        <w:pStyle w:val="3"/>
        <w:rPr>
          <w:rFonts w:hint="default" w:ascii="Calibri" w:hAnsi="Calibri" w:cs="Calibri"/>
        </w:rPr>
      </w:pPr>
      <w:r>
        <w:rPr>
          <w:rFonts w:hint="default" w:ascii="Calibri" w:hAnsi="Calibri" w:cs="Calibri"/>
        </w:rPr>
        <w:t>2.3 Feature Engineering</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112A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64" w:type="dxa"/>
            <w:shd w:val="clear" w:color="auto" w:fill="D9EAF7"/>
            <w:vAlign w:val="center"/>
          </w:tcPr>
          <w:p w14:paraId="42EA86B2">
            <w:pPr>
              <w:rPr>
                <w:rFonts w:hint="default" w:ascii="Calibri" w:hAnsi="Calibri" w:cs="Calibri"/>
              </w:rPr>
            </w:pPr>
            <w:r>
              <w:rPr>
                <w:rFonts w:hint="default" w:ascii="Calibri" w:hAnsi="Calibri" w:cs="Calibri"/>
                <w:b/>
                <w:sz w:val="19"/>
              </w:rPr>
              <w:t>Feature Group</w:t>
            </w:r>
          </w:p>
        </w:tc>
        <w:tc>
          <w:tcPr>
            <w:tcW w:w="3264" w:type="dxa"/>
            <w:shd w:val="clear" w:color="auto" w:fill="D9EAF7"/>
            <w:vAlign w:val="center"/>
          </w:tcPr>
          <w:p w14:paraId="54036ADC">
            <w:pPr>
              <w:rPr>
                <w:rFonts w:hint="default" w:ascii="Calibri" w:hAnsi="Calibri" w:cs="Calibri"/>
              </w:rPr>
            </w:pPr>
            <w:r>
              <w:rPr>
                <w:rFonts w:hint="default" w:ascii="Calibri" w:hAnsi="Calibri" w:cs="Calibri"/>
                <w:b/>
                <w:sz w:val="19"/>
              </w:rPr>
              <w:t>Examples</w:t>
            </w:r>
          </w:p>
        </w:tc>
        <w:tc>
          <w:tcPr>
            <w:tcW w:w="3264" w:type="dxa"/>
            <w:shd w:val="clear" w:color="auto" w:fill="D9EAF7"/>
            <w:vAlign w:val="center"/>
          </w:tcPr>
          <w:p w14:paraId="22345CF0">
            <w:pPr>
              <w:rPr>
                <w:rFonts w:hint="default" w:ascii="Calibri" w:hAnsi="Calibri" w:cs="Calibri"/>
              </w:rPr>
            </w:pPr>
            <w:r>
              <w:rPr>
                <w:rFonts w:hint="default" w:ascii="Calibri" w:hAnsi="Calibri" w:cs="Calibri"/>
                <w:b/>
                <w:sz w:val="19"/>
              </w:rPr>
              <w:t>Purpose</w:t>
            </w:r>
          </w:p>
        </w:tc>
      </w:tr>
      <w:tr w14:paraId="5D12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0B56B48D">
            <w:pPr>
              <w:rPr>
                <w:rFonts w:hint="default" w:ascii="Calibri" w:hAnsi="Calibri" w:cs="Calibri"/>
              </w:rPr>
            </w:pPr>
            <w:r>
              <w:rPr>
                <w:rFonts w:hint="default" w:ascii="Calibri" w:hAnsi="Calibri" w:cs="Calibri"/>
                <w:b w:val="0"/>
                <w:sz w:val="19"/>
              </w:rPr>
              <w:t>Temporal</w:t>
            </w:r>
          </w:p>
        </w:tc>
        <w:tc>
          <w:tcPr>
            <w:tcW w:w="3264" w:type="dxa"/>
            <w:vAlign w:val="center"/>
          </w:tcPr>
          <w:p w14:paraId="4EB751BD">
            <w:pPr>
              <w:rPr>
                <w:rFonts w:hint="default" w:ascii="Calibri" w:hAnsi="Calibri" w:cs="Calibri"/>
              </w:rPr>
            </w:pPr>
            <w:r>
              <w:rPr>
                <w:rFonts w:hint="default" w:ascii="Calibri" w:hAnsi="Calibri" w:cs="Calibri"/>
                <w:b w:val="0"/>
                <w:sz w:val="19"/>
              </w:rPr>
              <w:t>hour, day, month</w:t>
            </w:r>
          </w:p>
        </w:tc>
        <w:tc>
          <w:tcPr>
            <w:tcW w:w="3264" w:type="dxa"/>
            <w:vAlign w:val="center"/>
          </w:tcPr>
          <w:p w14:paraId="7922FE8B">
            <w:pPr>
              <w:rPr>
                <w:rFonts w:hint="default" w:ascii="Calibri" w:hAnsi="Calibri" w:cs="Calibri"/>
              </w:rPr>
            </w:pPr>
            <w:r>
              <w:rPr>
                <w:rFonts w:hint="default" w:ascii="Calibri" w:hAnsi="Calibri" w:cs="Calibri"/>
                <w:b w:val="0"/>
                <w:sz w:val="19"/>
              </w:rPr>
              <w:t>Capture daily and seasonal patterns</w:t>
            </w:r>
          </w:p>
        </w:tc>
      </w:tr>
      <w:tr w14:paraId="33AE2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55D98583">
            <w:pPr>
              <w:rPr>
                <w:rFonts w:hint="default" w:ascii="Calibri" w:hAnsi="Calibri" w:cs="Calibri"/>
              </w:rPr>
            </w:pPr>
            <w:r>
              <w:rPr>
                <w:rFonts w:hint="default" w:ascii="Calibri" w:hAnsi="Calibri" w:cs="Calibri"/>
                <w:b w:val="0"/>
                <w:sz w:val="19"/>
              </w:rPr>
              <w:t>Air Quality</w:t>
            </w:r>
          </w:p>
        </w:tc>
        <w:tc>
          <w:tcPr>
            <w:tcW w:w="3264" w:type="dxa"/>
            <w:vAlign w:val="center"/>
          </w:tcPr>
          <w:p w14:paraId="7F72E046">
            <w:pPr>
              <w:rPr>
                <w:rFonts w:hint="default" w:ascii="Calibri" w:hAnsi="Calibri" w:cs="Calibri"/>
              </w:rPr>
            </w:pPr>
            <w:r>
              <w:rPr>
                <w:rFonts w:hint="default" w:ascii="Calibri" w:hAnsi="Calibri" w:cs="Calibri"/>
                <w:b w:val="0"/>
                <w:sz w:val="19"/>
              </w:rPr>
              <w:t>AQI and recent AQI movement</w:t>
            </w:r>
          </w:p>
        </w:tc>
        <w:tc>
          <w:tcPr>
            <w:tcW w:w="3264" w:type="dxa"/>
            <w:vAlign w:val="center"/>
          </w:tcPr>
          <w:p w14:paraId="221C3AFC">
            <w:pPr>
              <w:rPr>
                <w:rFonts w:hint="default" w:ascii="Calibri" w:hAnsi="Calibri" w:cs="Calibri"/>
              </w:rPr>
            </w:pPr>
            <w:r>
              <w:rPr>
                <w:rFonts w:hint="default" w:ascii="Calibri" w:hAnsi="Calibri" w:cs="Calibri"/>
                <w:b w:val="0"/>
                <w:sz w:val="19"/>
              </w:rPr>
              <w:t>Represent current pollution state and trend</w:t>
            </w:r>
          </w:p>
        </w:tc>
      </w:tr>
      <w:tr w14:paraId="52B66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7FA58FD9">
            <w:pPr>
              <w:rPr>
                <w:rFonts w:hint="default" w:ascii="Calibri" w:hAnsi="Calibri" w:cs="Calibri"/>
              </w:rPr>
            </w:pPr>
            <w:r>
              <w:rPr>
                <w:rFonts w:hint="default" w:ascii="Calibri" w:hAnsi="Calibri" w:cs="Calibri"/>
                <w:b w:val="0"/>
                <w:sz w:val="19"/>
              </w:rPr>
              <w:t>Weather</w:t>
            </w:r>
          </w:p>
        </w:tc>
        <w:tc>
          <w:tcPr>
            <w:tcW w:w="3264" w:type="dxa"/>
            <w:vAlign w:val="center"/>
          </w:tcPr>
          <w:p w14:paraId="760F3B5F">
            <w:pPr>
              <w:rPr>
                <w:rFonts w:hint="default" w:ascii="Calibri" w:hAnsi="Calibri" w:cs="Calibri"/>
              </w:rPr>
            </w:pPr>
            <w:r>
              <w:rPr>
                <w:rFonts w:hint="default" w:ascii="Calibri" w:hAnsi="Calibri" w:cs="Calibri"/>
                <w:b w:val="0"/>
                <w:sz w:val="19"/>
              </w:rPr>
              <w:t>Available OpenWeather meteorological variables</w:t>
            </w:r>
          </w:p>
        </w:tc>
        <w:tc>
          <w:tcPr>
            <w:tcW w:w="3264" w:type="dxa"/>
            <w:vAlign w:val="center"/>
          </w:tcPr>
          <w:p w14:paraId="1B29AFE0">
            <w:pPr>
              <w:rPr>
                <w:rFonts w:hint="default" w:ascii="Calibri" w:hAnsi="Calibri" w:cs="Calibri"/>
              </w:rPr>
            </w:pPr>
            <w:r>
              <w:rPr>
                <w:rFonts w:hint="default" w:ascii="Calibri" w:hAnsi="Calibri" w:cs="Calibri"/>
                <w:b w:val="0"/>
                <w:sz w:val="19"/>
              </w:rPr>
              <w:t>Capture environmental conditions affecting air quality</w:t>
            </w:r>
          </w:p>
        </w:tc>
      </w:tr>
      <w:tr w14:paraId="6A5E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0158C4CF">
            <w:pPr>
              <w:rPr>
                <w:rFonts w:hint="default" w:ascii="Calibri" w:hAnsi="Calibri" w:cs="Calibri"/>
              </w:rPr>
            </w:pPr>
            <w:r>
              <w:rPr>
                <w:rFonts w:hint="default" w:ascii="Calibri" w:hAnsi="Calibri" w:cs="Calibri"/>
                <w:b w:val="0"/>
                <w:sz w:val="19"/>
              </w:rPr>
              <w:t>Derived</w:t>
            </w:r>
          </w:p>
        </w:tc>
        <w:tc>
          <w:tcPr>
            <w:tcW w:w="3264" w:type="dxa"/>
            <w:vAlign w:val="center"/>
          </w:tcPr>
          <w:p w14:paraId="592D5D7A">
            <w:pPr>
              <w:rPr>
                <w:rFonts w:hint="default" w:ascii="Calibri" w:hAnsi="Calibri" w:cs="Calibri"/>
              </w:rPr>
            </w:pPr>
            <w:r>
              <w:rPr>
                <w:rFonts w:hint="default" w:ascii="Calibri" w:hAnsi="Calibri" w:cs="Calibri"/>
                <w:b w:val="0"/>
                <w:sz w:val="19"/>
              </w:rPr>
              <w:t>AQI change rate and related transformations</w:t>
            </w:r>
          </w:p>
        </w:tc>
        <w:tc>
          <w:tcPr>
            <w:tcW w:w="3264" w:type="dxa"/>
            <w:vAlign w:val="center"/>
          </w:tcPr>
          <w:p w14:paraId="4A3E6E8B">
            <w:pPr>
              <w:rPr>
                <w:rFonts w:hint="default" w:ascii="Calibri" w:hAnsi="Calibri" w:cs="Calibri"/>
              </w:rPr>
            </w:pPr>
            <w:r>
              <w:rPr>
                <w:rFonts w:hint="default" w:ascii="Calibri" w:hAnsi="Calibri" w:cs="Calibri"/>
                <w:b w:val="0"/>
                <w:sz w:val="19"/>
              </w:rPr>
              <w:t>Provide trend-sensitive signals for forecasting</w:t>
            </w:r>
          </w:p>
        </w:tc>
      </w:tr>
    </w:tbl>
    <w:p w14:paraId="3A57257A">
      <w:pPr>
        <w:pStyle w:val="2"/>
        <w:rPr>
          <w:rFonts w:hint="default" w:ascii="Calibri" w:hAnsi="Calibri" w:cs="Calibri"/>
        </w:rPr>
      </w:pPr>
    </w:p>
    <w:p w14:paraId="5FB23269">
      <w:pPr>
        <w:pStyle w:val="2"/>
        <w:rPr>
          <w:rFonts w:hint="default" w:ascii="Calibri" w:hAnsi="Calibri" w:cs="Calibri"/>
        </w:rPr>
      </w:pPr>
      <w:r>
        <w:rPr>
          <w:rFonts w:hint="default" w:ascii="Calibri" w:hAnsi="Calibri" w:cs="Calibri"/>
        </w:rPr>
        <w:t>3. ML Training &amp; CI/CD Automation</w:t>
      </w:r>
    </w:p>
    <w:p w14:paraId="07588BE5">
      <w:pPr>
        <w:rPr>
          <w:rFonts w:hint="default" w:ascii="Calibri" w:hAnsi="Calibri" w:cs="Calibri"/>
        </w:rPr>
      </w:pPr>
      <w:r>
        <w:rPr>
          <w:rFonts w:hint="default" w:ascii="Calibri" w:hAnsi="Calibri" w:cs="Calibri"/>
        </w:rPr>
        <w:t>The machine-learning layer converts the engineered feature set into a forecasting model and operationalizes model updates. Multiple candidate algorithms are benchmarked rather than assuming that a single model family will perform best. The project evaluates approaches including Random Forest, Ridge Regression, and TensorFlow-based modeling. Model performance is assessed using RMSE, MAE, and R-squared, providing complementary views of prediction error and explained variance.</w:t>
      </w:r>
    </w:p>
    <w:p w14:paraId="087A7DBD">
      <w:pPr>
        <w:rPr>
          <w:rFonts w:hint="default" w:ascii="Calibri" w:hAnsi="Calibri" w:cs="Calibri"/>
        </w:rPr>
      </w:pPr>
      <w:r>
        <w:rPr>
          <w:rFonts w:hint="default" w:ascii="Calibri" w:hAnsi="Calibri" w:cs="Calibri"/>
        </w:rPr>
        <w:t>The selected model is committed to the Hopsworks Model Registry, establishing a managed artifact that can be retrieved by the inference application. This registry-oriented workflow separates experimentation from deployment and provides a clearer path toward reproducible model promotion.</w:t>
      </w:r>
    </w:p>
    <w:p w14:paraId="1A916627">
      <w:pPr>
        <w:pStyle w:val="3"/>
        <w:rPr>
          <w:rFonts w:hint="default" w:ascii="Calibri" w:hAnsi="Calibri" w:cs="Calibri"/>
        </w:rPr>
      </w:pPr>
      <w:r>
        <w:rPr>
          <w:rFonts w:hint="default" w:ascii="Calibri" w:hAnsi="Calibri" w:cs="Calibri"/>
        </w:rPr>
        <w:t>3.1 CI/CD Workflow Design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27FB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D9EAF7"/>
            <w:vAlign w:val="center"/>
          </w:tcPr>
          <w:p w14:paraId="157166AD">
            <w:pPr>
              <w:rPr>
                <w:rFonts w:hint="default" w:ascii="Calibri" w:hAnsi="Calibri" w:cs="Calibri"/>
              </w:rPr>
            </w:pPr>
            <w:r>
              <w:rPr>
                <w:rFonts w:hint="default" w:ascii="Calibri" w:hAnsi="Calibri" w:cs="Calibri"/>
                <w:b/>
                <w:sz w:val="19"/>
              </w:rPr>
              <w:t>Workflow</w:t>
            </w:r>
          </w:p>
        </w:tc>
        <w:tc>
          <w:tcPr>
            <w:tcW w:w="2448" w:type="dxa"/>
            <w:shd w:val="clear" w:color="auto" w:fill="D9EAF7"/>
            <w:vAlign w:val="center"/>
          </w:tcPr>
          <w:p w14:paraId="19C601F8">
            <w:pPr>
              <w:rPr>
                <w:rFonts w:hint="default" w:ascii="Calibri" w:hAnsi="Calibri" w:cs="Calibri"/>
              </w:rPr>
            </w:pPr>
            <w:r>
              <w:rPr>
                <w:rFonts w:hint="default" w:ascii="Calibri" w:hAnsi="Calibri" w:cs="Calibri"/>
                <w:b/>
                <w:sz w:val="19"/>
              </w:rPr>
              <w:t>Frequency</w:t>
            </w:r>
          </w:p>
        </w:tc>
        <w:tc>
          <w:tcPr>
            <w:tcW w:w="2448" w:type="dxa"/>
            <w:shd w:val="clear" w:color="auto" w:fill="D9EAF7"/>
            <w:vAlign w:val="center"/>
          </w:tcPr>
          <w:p w14:paraId="551FE5A7">
            <w:pPr>
              <w:rPr>
                <w:rFonts w:hint="default" w:ascii="Calibri" w:hAnsi="Calibri" w:cs="Calibri"/>
              </w:rPr>
            </w:pPr>
            <w:r>
              <w:rPr>
                <w:rFonts w:hint="default" w:ascii="Calibri" w:hAnsi="Calibri" w:cs="Calibri"/>
                <w:b/>
                <w:sz w:val="19"/>
              </w:rPr>
              <w:t>Core Actions</w:t>
            </w:r>
          </w:p>
        </w:tc>
        <w:tc>
          <w:tcPr>
            <w:tcW w:w="2448" w:type="dxa"/>
            <w:shd w:val="clear" w:color="auto" w:fill="D9EAF7"/>
            <w:vAlign w:val="center"/>
          </w:tcPr>
          <w:p w14:paraId="4D709C1A">
            <w:pPr>
              <w:rPr>
                <w:rFonts w:hint="default" w:ascii="Calibri" w:hAnsi="Calibri" w:cs="Calibri"/>
              </w:rPr>
            </w:pPr>
            <w:r>
              <w:rPr>
                <w:rFonts w:hint="default" w:ascii="Calibri" w:hAnsi="Calibri" w:cs="Calibri"/>
                <w:b/>
                <w:sz w:val="19"/>
              </w:rPr>
              <w:t>Operational Goal</w:t>
            </w:r>
          </w:p>
        </w:tc>
      </w:tr>
      <w:tr w14:paraId="4B50B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3916A7C3">
            <w:pPr>
              <w:rPr>
                <w:rFonts w:hint="default" w:ascii="Calibri" w:hAnsi="Calibri" w:cs="Calibri"/>
              </w:rPr>
            </w:pPr>
            <w:r>
              <w:rPr>
                <w:rFonts w:hint="default" w:ascii="Calibri" w:hAnsi="Calibri" w:cs="Calibri"/>
                <w:b w:val="0"/>
                <w:sz w:val="19"/>
              </w:rPr>
              <w:t>Feature Pipeline</w:t>
            </w:r>
          </w:p>
        </w:tc>
        <w:tc>
          <w:tcPr>
            <w:tcW w:w="2448" w:type="dxa"/>
            <w:vAlign w:val="center"/>
          </w:tcPr>
          <w:p w14:paraId="643471AF">
            <w:pPr>
              <w:rPr>
                <w:rFonts w:hint="default" w:ascii="Calibri" w:hAnsi="Calibri" w:cs="Calibri"/>
              </w:rPr>
            </w:pPr>
            <w:r>
              <w:rPr>
                <w:rFonts w:hint="default" w:ascii="Calibri" w:hAnsi="Calibri" w:cs="Calibri"/>
                <w:b w:val="0"/>
                <w:sz w:val="19"/>
              </w:rPr>
              <w:t>Hourly</w:t>
            </w:r>
          </w:p>
        </w:tc>
        <w:tc>
          <w:tcPr>
            <w:tcW w:w="2448" w:type="dxa"/>
            <w:vAlign w:val="center"/>
          </w:tcPr>
          <w:p w14:paraId="284525DC">
            <w:pPr>
              <w:rPr>
                <w:rFonts w:hint="default" w:ascii="Calibri" w:hAnsi="Calibri" w:cs="Calibri"/>
              </w:rPr>
            </w:pPr>
            <w:r>
              <w:rPr>
                <w:rFonts w:hint="default" w:ascii="Calibri" w:hAnsi="Calibri" w:cs="Calibri"/>
                <w:b w:val="0"/>
                <w:sz w:val="19"/>
              </w:rPr>
              <w:t>Fetch new OpenWeather observations, transform features, write to Hopsworks</w:t>
            </w:r>
          </w:p>
        </w:tc>
        <w:tc>
          <w:tcPr>
            <w:tcW w:w="2448" w:type="dxa"/>
            <w:vAlign w:val="center"/>
          </w:tcPr>
          <w:p w14:paraId="0737C8DD">
            <w:pPr>
              <w:rPr>
                <w:rFonts w:hint="default" w:ascii="Calibri" w:hAnsi="Calibri" w:cs="Calibri"/>
              </w:rPr>
            </w:pPr>
            <w:r>
              <w:rPr>
                <w:rFonts w:hint="default" w:ascii="Calibri" w:hAnsi="Calibri" w:cs="Calibri"/>
                <w:b w:val="0"/>
                <w:sz w:val="19"/>
              </w:rPr>
              <w:t>Keep feature data current</w:t>
            </w:r>
          </w:p>
        </w:tc>
      </w:tr>
      <w:tr w14:paraId="2C990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70F764DB">
            <w:pPr>
              <w:rPr>
                <w:rFonts w:hint="default" w:ascii="Calibri" w:hAnsi="Calibri" w:cs="Calibri"/>
              </w:rPr>
            </w:pPr>
            <w:r>
              <w:rPr>
                <w:rFonts w:hint="default" w:ascii="Calibri" w:hAnsi="Calibri" w:cs="Calibri"/>
                <w:b w:val="0"/>
                <w:sz w:val="19"/>
              </w:rPr>
              <w:t>Training Pipeline</w:t>
            </w:r>
          </w:p>
        </w:tc>
        <w:tc>
          <w:tcPr>
            <w:tcW w:w="2448" w:type="dxa"/>
            <w:vAlign w:val="center"/>
          </w:tcPr>
          <w:p w14:paraId="61F3740D">
            <w:pPr>
              <w:rPr>
                <w:rFonts w:hint="default" w:ascii="Calibri" w:hAnsi="Calibri" w:cs="Calibri"/>
              </w:rPr>
            </w:pPr>
            <w:r>
              <w:rPr>
                <w:rFonts w:hint="default" w:ascii="Calibri" w:hAnsi="Calibri" w:cs="Calibri"/>
                <w:b w:val="0"/>
                <w:sz w:val="19"/>
              </w:rPr>
              <w:t>Daily</w:t>
            </w:r>
          </w:p>
        </w:tc>
        <w:tc>
          <w:tcPr>
            <w:tcW w:w="2448" w:type="dxa"/>
            <w:vAlign w:val="center"/>
          </w:tcPr>
          <w:p w14:paraId="1CD258CF">
            <w:pPr>
              <w:rPr>
                <w:rFonts w:hint="default" w:ascii="Calibri" w:hAnsi="Calibri" w:cs="Calibri"/>
              </w:rPr>
            </w:pPr>
            <w:r>
              <w:rPr>
                <w:rFonts w:hint="default" w:ascii="Calibri" w:hAnsi="Calibri" w:cs="Calibri"/>
                <w:b w:val="0"/>
                <w:sz w:val="19"/>
              </w:rPr>
              <w:t>Load features, train/benchmark models, evaluate metrics, register updated model</w:t>
            </w:r>
          </w:p>
        </w:tc>
        <w:tc>
          <w:tcPr>
            <w:tcW w:w="2448" w:type="dxa"/>
            <w:vAlign w:val="center"/>
          </w:tcPr>
          <w:p w14:paraId="7FDC2504">
            <w:pPr>
              <w:rPr>
                <w:rFonts w:hint="default" w:ascii="Calibri" w:hAnsi="Calibri" w:cs="Calibri"/>
              </w:rPr>
            </w:pPr>
            <w:r>
              <w:rPr>
                <w:rFonts w:hint="default" w:ascii="Calibri" w:hAnsi="Calibri" w:cs="Calibri"/>
                <w:b w:val="0"/>
                <w:sz w:val="19"/>
              </w:rPr>
              <w:t>Keep model current</w:t>
            </w:r>
          </w:p>
        </w:tc>
      </w:tr>
    </w:tbl>
    <w:p w14:paraId="1D4E990F">
      <w:pPr>
        <w:pStyle w:val="3"/>
        <w:rPr>
          <w:rFonts w:hint="default" w:ascii="Calibri" w:hAnsi="Calibri" w:cs="Calibri"/>
        </w:rPr>
      </w:pPr>
      <w:r>
        <w:rPr>
          <w:rFonts w:hint="default" w:ascii="Calibri" w:hAnsi="Calibri" w:cs="Calibri"/>
        </w:rPr>
        <w:t>3.2 Evaluation Metrics</w:t>
      </w:r>
    </w:p>
    <w:p w14:paraId="26E0FBD1">
      <w:pPr>
        <w:pStyle w:val="25"/>
        <w:spacing w:after="60"/>
        <w:rPr>
          <w:rFonts w:hint="default" w:ascii="Calibri" w:hAnsi="Calibri" w:cs="Calibri"/>
        </w:rPr>
      </w:pPr>
      <w:r>
        <w:rPr>
          <w:rFonts w:hint="default" w:ascii="Calibri" w:hAnsi="Calibri" w:cs="Calibri"/>
        </w:rPr>
        <w:t>RMSE (Root Mean Squared Error): emphasizes larger prediction errors and is useful for identifying significant forecast deviations.</w:t>
      </w:r>
    </w:p>
    <w:p w14:paraId="0695F6A0">
      <w:pPr>
        <w:pStyle w:val="25"/>
        <w:spacing w:after="60"/>
        <w:rPr>
          <w:rFonts w:hint="default" w:ascii="Calibri" w:hAnsi="Calibri" w:cs="Calibri"/>
        </w:rPr>
      </w:pPr>
      <w:r>
        <w:rPr>
          <w:rFonts w:hint="default" w:ascii="Calibri" w:hAnsi="Calibri" w:cs="Calibri"/>
        </w:rPr>
        <w:t>MAE (Mean Absolute Error): provides an interpretable average magnitude of prediction error.</w:t>
      </w:r>
    </w:p>
    <w:p w14:paraId="5DA5D455">
      <w:pPr>
        <w:pStyle w:val="25"/>
        <w:spacing w:after="60"/>
        <w:rPr>
          <w:rFonts w:hint="default" w:ascii="Calibri" w:hAnsi="Calibri" w:cs="Calibri"/>
        </w:rPr>
      </w:pPr>
      <w:r>
        <w:rPr>
          <w:rFonts w:hint="default" w:ascii="Calibri" w:hAnsi="Calibri" w:cs="Calibri"/>
        </w:rPr>
        <w:t>R² (R-squared): measures the proportion of variance explained by the model relative to a baseline.</w:t>
      </w:r>
    </w:p>
    <w:p w14:paraId="6A81AA22">
      <w:pPr>
        <w:rPr>
          <w:rFonts w:hint="default" w:ascii="Calibri" w:hAnsi="Calibri" w:cs="Calibri"/>
        </w:rPr>
      </w:pPr>
      <w:r>
        <w:rPr>
          <w:rFonts w:hint="default" w:ascii="Calibri" w:hAnsi="Calibri" w:cs="Calibri"/>
        </w:rPr>
        <w:t>Using multiple metrics prevents model selection from depending on a single statistical view. The benchmark results can therefore be considered collectively when deciding which model is appropriate for deployment.</w:t>
      </w:r>
    </w:p>
    <w:p w14:paraId="18162211">
      <w:pPr>
        <w:pStyle w:val="2"/>
        <w:numPr>
          <w:ilvl w:val="0"/>
          <w:numId w:val="0"/>
        </w:numPr>
        <w:ind w:leftChars="0"/>
        <w:rPr>
          <w:rFonts w:hint="default" w:ascii="Calibri" w:hAnsi="Calibri" w:cs="Calibri"/>
        </w:rPr>
      </w:pPr>
      <w:r>
        <w:rPr>
          <w:rFonts w:hint="default" w:ascii="Calibri" w:hAnsi="Calibri" w:cs="Calibri"/>
          <w:lang w:val="en-US"/>
        </w:rPr>
        <w:t>4. D</w:t>
      </w:r>
      <w:r>
        <w:rPr>
          <w:rFonts w:hint="default" w:ascii="Calibri" w:hAnsi="Calibri" w:cs="Calibri"/>
        </w:rPr>
        <w:t>ashboard Deployment &amp; Advanced Analytics</w:t>
      </w:r>
    </w:p>
    <w:p w14:paraId="25C36022">
      <w:pPr>
        <w:numPr>
          <w:ilvl w:val="0"/>
          <w:numId w:val="0"/>
        </w:numPr>
        <w:ind w:leftChars="0"/>
        <w:rPr>
          <w:rFonts w:hint="default"/>
        </w:rPr>
      </w:pPr>
    </w:p>
    <w:p w14:paraId="546F8F7A">
      <w:pPr>
        <w:rPr>
          <w:rFonts w:hint="default" w:ascii="Calibri" w:hAnsi="Calibri" w:cs="Calibri"/>
        </w:rPr>
      </w:pPr>
      <w:r>
        <w:rPr>
          <w:rFonts w:hint="default" w:ascii="Calibri" w:hAnsi="Calibri" w:cs="Calibri"/>
        </w:rPr>
        <w:t>The prediction service is exposed through a Streamlit web application deployed on Streamlit Community Cloud. The application is designed as the user-facing layer of the pipeline: it retrieves the latest feature context and/or registered model outputs, generates a 72-hour forecast, and presents the results in an accessible dashboard. This makes the machine-learning system usable by stakeholders who do not need direct access to notebooks, APIs, or cloud infrastructure.</w:t>
      </w:r>
    </w:p>
    <w:p w14:paraId="30027C08">
      <w:pPr>
        <w:rPr>
          <w:rFonts w:hint="default" w:ascii="Calibri" w:hAnsi="Calibri" w:cs="Calibri"/>
        </w:rPr>
      </w:pPr>
      <w:r>
        <w:rPr>
          <w:rFonts w:hint="default" w:ascii="Calibri" w:hAnsi="Calibri" w:cs="Calibri"/>
        </w:rPr>
        <w:t>The dashboard goes beyond displaying a single prediction. It includes exploratory data analysis visualizations to communicate historical patterns and current conditions, while SHAP integration supports explainability by showing which input variables contribute most strongly to model predictions. This is particularly valuable for an environmental forecasting application because users can inspect not only the forecast but also the factors influencing it.</w:t>
      </w:r>
    </w:p>
    <w:p w14:paraId="141F2889">
      <w:pPr>
        <w:rPr>
          <w:rFonts w:hint="default" w:ascii="Calibri" w:hAnsi="Calibri" w:cs="Calibri"/>
        </w:rPr>
      </w:pPr>
      <w:r>
        <w:rPr>
          <w:rFonts w:hint="default" w:ascii="Calibri" w:hAnsi="Calibri" w:cs="Calibri"/>
        </w:rPr>
        <w:t>A safety-oriented presentation layer is also included. When the OpenWeather AQI index reaches severe categories (index 4 or 5), the application presents prominent warning banners. The intent is to distinguish ordinary analytical output from conditions that may require immediate user attention.</w:t>
      </w:r>
    </w:p>
    <w:p w14:paraId="5736C942">
      <w:pPr>
        <w:pStyle w:val="3"/>
        <w:rPr>
          <w:rFonts w:hint="default" w:ascii="Calibri" w:hAnsi="Calibri" w:cs="Calibri"/>
        </w:rPr>
      </w:pPr>
      <w:r>
        <w:rPr>
          <w:rFonts w:hint="default" w:ascii="Calibri" w:hAnsi="Calibri" w:cs="Calibri"/>
        </w:rPr>
        <w:t>4.1 Dashboard Capabilities</w:t>
      </w:r>
    </w:p>
    <w:p w14:paraId="13A3F355">
      <w:pPr>
        <w:pStyle w:val="25"/>
        <w:spacing w:after="60"/>
        <w:rPr>
          <w:rFonts w:hint="default" w:ascii="Calibri" w:hAnsi="Calibri" w:cs="Calibri"/>
        </w:rPr>
      </w:pPr>
      <w:r>
        <w:rPr>
          <w:rFonts w:hint="default" w:ascii="Calibri" w:hAnsi="Calibri" w:cs="Calibri"/>
        </w:rPr>
        <w:t>72-hour / three-day AQI forecast visualization.</w:t>
      </w:r>
    </w:p>
    <w:p w14:paraId="19F84130">
      <w:pPr>
        <w:pStyle w:val="25"/>
        <w:spacing w:after="60"/>
        <w:rPr>
          <w:rFonts w:hint="default" w:ascii="Calibri" w:hAnsi="Calibri" w:cs="Calibri"/>
        </w:rPr>
      </w:pPr>
      <w:r>
        <w:rPr>
          <w:rFonts w:hint="default" w:ascii="Calibri" w:hAnsi="Calibri" w:cs="Calibri"/>
        </w:rPr>
        <w:t>Current and recent air-quality context.</w:t>
      </w:r>
    </w:p>
    <w:p w14:paraId="283E769D">
      <w:pPr>
        <w:pStyle w:val="25"/>
        <w:spacing w:after="60"/>
        <w:rPr>
          <w:rFonts w:hint="default" w:ascii="Calibri" w:hAnsi="Calibri" w:cs="Calibri"/>
        </w:rPr>
      </w:pPr>
      <w:r>
        <w:rPr>
          <w:rFonts w:hint="default" w:ascii="Calibri" w:hAnsi="Calibri" w:cs="Calibri"/>
        </w:rPr>
        <w:t>Exploratory Data Analysis charts for understanding distributions and temporal behavior.</w:t>
      </w:r>
    </w:p>
    <w:p w14:paraId="3D23DA13">
      <w:pPr>
        <w:pStyle w:val="25"/>
        <w:spacing w:after="60"/>
        <w:rPr>
          <w:rFonts w:hint="default" w:ascii="Calibri" w:hAnsi="Calibri" w:cs="Calibri"/>
        </w:rPr>
      </w:pPr>
      <w:r>
        <w:rPr>
          <w:rFonts w:hint="default" w:ascii="Calibri" w:hAnsi="Calibri" w:cs="Calibri"/>
        </w:rPr>
        <w:t>SHAP-based feature-importance explanations to improve model interpretability.</w:t>
      </w:r>
    </w:p>
    <w:p w14:paraId="6CA4214B">
      <w:pPr>
        <w:pStyle w:val="25"/>
        <w:spacing w:after="60"/>
        <w:rPr>
          <w:rFonts w:hint="default" w:ascii="Calibri" w:hAnsi="Calibri" w:cs="Calibri"/>
        </w:rPr>
      </w:pPr>
      <w:r>
        <w:rPr>
          <w:rFonts w:hint="default" w:ascii="Calibri" w:hAnsi="Calibri" w:cs="Calibri"/>
        </w:rPr>
        <w:t>Prominent severe-condition warnings for OpenWeather AQI index levels 4 and 5.</w:t>
      </w:r>
    </w:p>
    <w:p w14:paraId="6EBF8259">
      <w:pPr>
        <w:pStyle w:val="25"/>
        <w:spacing w:after="60"/>
        <w:rPr>
          <w:rFonts w:hint="default" w:ascii="Calibri" w:hAnsi="Calibri" w:cs="Calibri"/>
        </w:rPr>
      </w:pPr>
      <w:r>
        <w:rPr>
          <w:rFonts w:hint="default" w:ascii="Calibri" w:hAnsi="Calibri" w:cs="Calibri"/>
        </w:rPr>
        <w:t>Cloud-hosted access through Streamlit Community Cloud without requiring users to run the application locally.</w:t>
      </w:r>
    </w:p>
    <w:p w14:paraId="0BAF8220">
      <w:pPr>
        <w:pStyle w:val="2"/>
        <w:rPr>
          <w:rFonts w:hint="default" w:ascii="Calibri" w:hAnsi="Calibri" w:cs="Calibri"/>
        </w:rPr>
      </w:pPr>
      <w:r>
        <w:rPr>
          <w:rFonts w:hint="default" w:ascii="Calibri" w:hAnsi="Calibri" w:cs="Calibri"/>
        </w:rPr>
        <w:t>5. Challenges &amp; Learnings</w:t>
      </w:r>
    </w:p>
    <w:p w14:paraId="2B37C2A4">
      <w:pPr>
        <w:rPr>
          <w:rFonts w:hint="default"/>
        </w:rPr>
      </w:pPr>
    </w:p>
    <w:p w14:paraId="7C030722">
      <w:pPr>
        <w:rPr>
          <w:rFonts w:hint="default" w:ascii="Calibri" w:hAnsi="Calibri" w:cs="Calibri"/>
        </w:rPr>
      </w:pPr>
      <w:r>
        <w:rPr>
          <w:rFonts w:hint="default" w:ascii="Calibri" w:hAnsi="Calibri" w:cs="Calibri"/>
        </w:rPr>
        <w:t>A major practical challenge arose during Streamlit deployment from dependency conflicts in requirements.txt. Machine-learning projects often combine libraries with different release cycles and transitive dependencies. A package set that works in a development environment may fail during cloud deployment because the deployment environment resolves versions differently or because one library requires an incompatible version of another dependency.</w:t>
      </w:r>
    </w:p>
    <w:p w14:paraId="329AD138">
      <w:pPr>
        <w:rPr>
          <w:rFonts w:hint="default" w:ascii="Calibri" w:hAnsi="Calibri" w:cs="Calibri"/>
        </w:rPr>
      </w:pPr>
      <w:r>
        <w:rPr>
          <w:rFonts w:hint="default" w:ascii="Calibri" w:hAnsi="Calibri" w:cs="Calibri"/>
        </w:rPr>
        <w:t>Resolving these conflicts required reviewing the project's package requirements, identifying incompatible or unnecessary dependencies, and aligning versions so that the application could install reliably in the target environment. This experience highlighted an important distinction between model development and production deployment: successful experimentation is not sufficient unless the complete runtime environment is reproducible.</w:t>
      </w:r>
    </w:p>
    <w:p w14:paraId="42E16C5D">
      <w:pPr>
        <w:pStyle w:val="25"/>
        <w:spacing w:after="60"/>
        <w:rPr>
          <w:rFonts w:hint="default" w:ascii="Calibri" w:hAnsi="Calibri" w:cs="Calibri"/>
        </w:rPr>
      </w:pPr>
      <w:r>
        <w:rPr>
          <w:rFonts w:hint="default" w:ascii="Calibri" w:hAnsi="Calibri" w:cs="Calibri"/>
        </w:rPr>
        <w:t>Dependency management is a core MLOps responsibility, not merely an installation detail.</w:t>
      </w:r>
    </w:p>
    <w:p w14:paraId="5BA1E26F">
      <w:pPr>
        <w:pStyle w:val="25"/>
        <w:spacing w:after="60"/>
        <w:rPr>
          <w:rFonts w:hint="default" w:ascii="Calibri" w:hAnsi="Calibri" w:cs="Calibri"/>
        </w:rPr>
      </w:pPr>
      <w:r>
        <w:rPr>
          <w:rFonts w:hint="default" w:ascii="Calibri" w:hAnsi="Calibri" w:cs="Calibri"/>
        </w:rPr>
        <w:t>Automated pipelines must handle credentials, environment variables, external API availability, and package compatibility consistently.</w:t>
      </w:r>
    </w:p>
    <w:p w14:paraId="501C4F61">
      <w:pPr>
        <w:pStyle w:val="25"/>
        <w:spacing w:after="60"/>
        <w:rPr>
          <w:rFonts w:hint="default" w:ascii="Calibri" w:hAnsi="Calibri" w:cs="Calibri"/>
        </w:rPr>
      </w:pPr>
      <w:r>
        <w:rPr>
          <w:rFonts w:hint="default" w:ascii="Calibri" w:hAnsi="Calibri" w:cs="Calibri"/>
        </w:rPr>
        <w:t>Feature stores reduce the operational burden of maintaining separate training and inference data preparation logic.</w:t>
      </w:r>
    </w:p>
    <w:p w14:paraId="12649106">
      <w:pPr>
        <w:pStyle w:val="25"/>
        <w:spacing w:after="60"/>
        <w:rPr>
          <w:rFonts w:hint="default" w:ascii="Calibri" w:hAnsi="Calibri" w:cs="Calibri"/>
        </w:rPr>
      </w:pPr>
      <w:r>
        <w:rPr>
          <w:rFonts w:hint="default" w:ascii="Calibri" w:hAnsi="Calibri" w:cs="Calibri"/>
        </w:rPr>
        <w:t>Scheduled retraining creates a repeatable mechanism for keeping a forecasting model aligned with changing data.</w:t>
      </w:r>
    </w:p>
    <w:p w14:paraId="08F4C36A">
      <w:pPr>
        <w:pStyle w:val="25"/>
        <w:spacing w:after="60"/>
        <w:rPr>
          <w:rFonts w:hint="default" w:ascii="Calibri" w:hAnsi="Calibri" w:cs="Calibri"/>
        </w:rPr>
      </w:pPr>
      <w:r>
        <w:rPr>
          <w:rFonts w:hint="default" w:ascii="Calibri" w:hAnsi="Calibri" w:cs="Calibri"/>
        </w:rPr>
        <w:t>Explainability and safety messaging are important when presenting machine-learning predictions to non-technical users.</w:t>
      </w:r>
    </w:p>
    <w:p w14:paraId="1AA21DCD">
      <w:pPr>
        <w:pStyle w:val="25"/>
        <w:spacing w:after="60"/>
        <w:rPr>
          <w:rFonts w:hint="default" w:ascii="Calibri" w:hAnsi="Calibri" w:cs="Calibri"/>
        </w:rPr>
      </w:pPr>
      <w:r>
        <w:rPr>
          <w:rFonts w:hint="default" w:ascii="Calibri" w:hAnsi="Calibri" w:cs="Calibri"/>
        </w:rPr>
        <w:t>Cloud deployment exposes integration issues that may remain invisible during local development, making deployment validation essential.</w:t>
      </w:r>
    </w:p>
    <w:p w14:paraId="44ED3D38">
      <w:pPr>
        <w:pStyle w:val="2"/>
        <w:rPr>
          <w:rFonts w:hint="default" w:ascii="Calibri" w:hAnsi="Calibri" w:cs="Calibri"/>
        </w:rPr>
      </w:pPr>
      <w:r>
        <w:rPr>
          <w:rFonts w:hint="default" w:ascii="Calibri" w:hAnsi="Calibri" w:cs="Calibri"/>
        </w:rPr>
        <w:t>6. End-to-End Operational Workflow</w:t>
      </w:r>
    </w:p>
    <w:p w14:paraId="6D524D71">
      <w:pPr>
        <w:rPr>
          <w:rFonts w:hint="default"/>
        </w:rPr>
      </w:pPr>
    </w:p>
    <w:p w14:paraId="6AC61406">
      <w:pPr>
        <w:pStyle w:val="31"/>
        <w:numPr>
          <w:ilvl w:val="0"/>
          <w:numId w:val="8"/>
        </w:numPr>
        <w:tabs>
          <w:tab w:val="clear" w:pos="360"/>
        </w:tabs>
        <w:spacing w:after="60"/>
        <w:ind w:leftChars="0"/>
        <w:rPr>
          <w:rFonts w:hint="default" w:ascii="Calibri" w:hAnsi="Calibri" w:cs="Calibri"/>
        </w:rPr>
      </w:pPr>
      <w:r>
        <w:rPr>
          <w:rFonts w:hint="default" w:ascii="Calibri" w:hAnsi="Calibri" w:cs="Calibri"/>
        </w:rPr>
        <w:t>Historical backfill establishes the initial six-month feature history using OpenWeather data.</w:t>
      </w:r>
    </w:p>
    <w:p w14:paraId="684ECF2C">
      <w:pPr>
        <w:pStyle w:val="31"/>
        <w:numPr>
          <w:ilvl w:val="0"/>
          <w:numId w:val="0"/>
        </w:numPr>
        <w:tabs>
          <w:tab w:val="clear" w:pos="360"/>
        </w:tabs>
        <w:spacing w:after="60"/>
        <w:ind w:leftChars="0"/>
        <w:rPr>
          <w:rFonts w:hint="default" w:ascii="Calibri" w:hAnsi="Calibri" w:cs="Calibri"/>
        </w:rPr>
      </w:pPr>
      <w:r>
        <w:rPr>
          <w:rFonts w:hint="default" w:ascii="Calibri" w:hAnsi="Calibri" w:cs="Calibri"/>
          <w:lang w:val="en-US"/>
        </w:rPr>
        <w:t xml:space="preserve">2. </w:t>
      </w:r>
      <w:r>
        <w:rPr>
          <w:rFonts w:hint="default" w:ascii="Calibri" w:hAnsi="Calibri" w:cs="Calibri"/>
        </w:rPr>
        <w:t>The feature engineering process creates temporal and domain-derived variables.</w:t>
      </w:r>
    </w:p>
    <w:p w14:paraId="4BF7F526">
      <w:pPr>
        <w:pStyle w:val="31"/>
        <w:numPr>
          <w:ilvl w:val="0"/>
          <w:numId w:val="0"/>
        </w:numPr>
        <w:tabs>
          <w:tab w:val="clear" w:pos="360"/>
        </w:tabs>
        <w:spacing w:after="60"/>
        <w:ind w:leftChars="0"/>
        <w:rPr>
          <w:rFonts w:hint="default" w:ascii="Calibri" w:hAnsi="Calibri" w:cs="Calibri"/>
        </w:rPr>
      </w:pPr>
      <w:r>
        <w:rPr>
          <w:rFonts w:hint="default" w:ascii="Calibri" w:hAnsi="Calibri" w:cs="Calibri"/>
          <w:lang w:val="en-US"/>
        </w:rPr>
        <w:t xml:space="preserve">3. </w:t>
      </w:r>
      <w:r>
        <w:rPr>
          <w:rFonts w:hint="default" w:ascii="Calibri" w:hAnsi="Calibri" w:cs="Calibri"/>
        </w:rPr>
        <w:t>Historical and live features are stored in Hopsworks Feature Store.</w:t>
      </w:r>
    </w:p>
    <w:p w14:paraId="259F64F5">
      <w:pPr>
        <w:pStyle w:val="31"/>
        <w:numPr>
          <w:ilvl w:val="0"/>
          <w:numId w:val="0"/>
        </w:numPr>
        <w:tabs>
          <w:tab w:val="clear" w:pos="360"/>
        </w:tabs>
        <w:spacing w:after="60"/>
        <w:ind w:leftChars="0"/>
        <w:rPr>
          <w:rFonts w:hint="default" w:ascii="Calibri" w:hAnsi="Calibri" w:cs="Calibri"/>
        </w:rPr>
      </w:pPr>
      <w:r>
        <w:rPr>
          <w:rFonts w:hint="default" w:ascii="Calibri" w:hAnsi="Calibri" w:cs="Calibri"/>
          <w:lang w:val="en-US"/>
        </w:rPr>
        <w:t xml:space="preserve">4. </w:t>
      </w:r>
      <w:r>
        <w:rPr>
          <w:rFonts w:hint="default" w:ascii="Calibri" w:hAnsi="Calibri" w:cs="Calibri"/>
        </w:rPr>
        <w:t>The hourly GitHub Actions workflow ingests new observations and updates the feature store.</w:t>
      </w:r>
    </w:p>
    <w:p w14:paraId="43892D0D">
      <w:pPr>
        <w:pStyle w:val="31"/>
        <w:numPr>
          <w:ilvl w:val="0"/>
          <w:numId w:val="0"/>
        </w:numPr>
        <w:tabs>
          <w:tab w:val="clear" w:pos="360"/>
        </w:tabs>
        <w:spacing w:after="60"/>
        <w:ind w:leftChars="0"/>
        <w:rPr>
          <w:rFonts w:hint="default" w:ascii="Calibri" w:hAnsi="Calibri" w:cs="Calibri"/>
        </w:rPr>
      </w:pPr>
      <w:r>
        <w:rPr>
          <w:rFonts w:hint="default" w:ascii="Calibri" w:hAnsi="Calibri" w:cs="Calibri"/>
          <w:lang w:val="en-US"/>
        </w:rPr>
        <w:t xml:space="preserve">5. </w:t>
      </w:r>
      <w:r>
        <w:rPr>
          <w:rFonts w:hint="default" w:ascii="Calibri" w:hAnsi="Calibri" w:cs="Calibri"/>
        </w:rPr>
        <w:t>The daily training workflow retrieves the latest training data and benchmarks candidate models.</w:t>
      </w:r>
    </w:p>
    <w:p w14:paraId="5DFEA9A7">
      <w:pPr>
        <w:pStyle w:val="31"/>
        <w:numPr>
          <w:ilvl w:val="0"/>
          <w:numId w:val="0"/>
        </w:numPr>
        <w:tabs>
          <w:tab w:val="clear" w:pos="360"/>
        </w:tabs>
        <w:spacing w:after="60"/>
        <w:ind w:leftChars="0"/>
        <w:rPr>
          <w:rFonts w:hint="default" w:ascii="Calibri" w:hAnsi="Calibri" w:cs="Calibri"/>
        </w:rPr>
      </w:pPr>
      <w:r>
        <w:rPr>
          <w:rFonts w:hint="default" w:ascii="Calibri" w:hAnsi="Calibri" w:cs="Calibri"/>
          <w:lang w:val="en-US"/>
        </w:rPr>
        <w:t xml:space="preserve">6. </w:t>
      </w:r>
      <w:r>
        <w:rPr>
          <w:rFonts w:hint="default" w:ascii="Calibri" w:hAnsi="Calibri" w:cs="Calibri"/>
        </w:rPr>
        <w:t>Performance is evaluated using RMSE, MAE, and R².</w:t>
      </w:r>
    </w:p>
    <w:p w14:paraId="42C413C5">
      <w:pPr>
        <w:pStyle w:val="31"/>
        <w:numPr>
          <w:ilvl w:val="0"/>
          <w:numId w:val="0"/>
        </w:numPr>
        <w:tabs>
          <w:tab w:val="clear" w:pos="360"/>
        </w:tabs>
        <w:spacing w:after="60"/>
        <w:ind w:leftChars="0"/>
        <w:rPr>
          <w:rFonts w:hint="default" w:ascii="Calibri" w:hAnsi="Calibri" w:cs="Calibri"/>
        </w:rPr>
      </w:pPr>
      <w:r>
        <w:rPr>
          <w:rFonts w:hint="default" w:ascii="Calibri" w:hAnsi="Calibri" w:cs="Calibri"/>
          <w:lang w:val="en-US"/>
        </w:rPr>
        <w:t xml:space="preserve">7. </w:t>
      </w:r>
      <w:r>
        <w:rPr>
          <w:rFonts w:hint="default" w:ascii="Calibri" w:hAnsi="Calibri" w:cs="Calibri"/>
        </w:rPr>
        <w:t>The selected model is registered in Hopsworks Model Registry.</w:t>
      </w:r>
    </w:p>
    <w:p w14:paraId="59165094">
      <w:pPr>
        <w:pStyle w:val="31"/>
        <w:numPr>
          <w:ilvl w:val="0"/>
          <w:numId w:val="0"/>
        </w:numPr>
        <w:tabs>
          <w:tab w:val="clear" w:pos="360"/>
        </w:tabs>
        <w:spacing w:after="60"/>
        <w:ind w:leftChars="0"/>
        <w:rPr>
          <w:rFonts w:hint="default" w:ascii="Calibri" w:hAnsi="Calibri" w:cs="Calibri"/>
        </w:rPr>
      </w:pPr>
      <w:r>
        <w:rPr>
          <w:rFonts w:hint="default" w:ascii="Calibri" w:hAnsi="Calibri" w:cs="Calibri"/>
          <w:lang w:val="en-US"/>
        </w:rPr>
        <w:t xml:space="preserve">8. </w:t>
      </w:r>
      <w:r>
        <w:rPr>
          <w:rFonts w:hint="default" w:ascii="Calibri" w:hAnsi="Calibri" w:cs="Calibri"/>
        </w:rPr>
        <w:t>The Streamlit application uses the deployed model to produce a three-day / 72-hour forecast.</w:t>
      </w:r>
    </w:p>
    <w:p w14:paraId="36F25398">
      <w:pPr>
        <w:pStyle w:val="31"/>
        <w:numPr>
          <w:ilvl w:val="0"/>
          <w:numId w:val="0"/>
        </w:numPr>
        <w:tabs>
          <w:tab w:val="clear" w:pos="360"/>
        </w:tabs>
        <w:spacing w:after="60"/>
        <w:ind w:leftChars="0"/>
        <w:rPr>
          <w:rFonts w:hint="default" w:ascii="Calibri" w:hAnsi="Calibri" w:cs="Calibri"/>
        </w:rPr>
      </w:pPr>
      <w:r>
        <w:rPr>
          <w:rFonts w:hint="default" w:ascii="Calibri" w:hAnsi="Calibri" w:cs="Calibri"/>
          <w:lang w:val="en-US"/>
        </w:rPr>
        <w:t xml:space="preserve">9. </w:t>
      </w:r>
      <w:r>
        <w:rPr>
          <w:rFonts w:hint="default" w:ascii="Calibri" w:hAnsi="Calibri" w:cs="Calibri"/>
        </w:rPr>
        <w:t>The dashboard communicates forecast values, EDA insights, SHAP explanations, and severe AQI warnings.</w:t>
      </w:r>
    </w:p>
    <w:p w14:paraId="10A4B488">
      <w:pPr>
        <w:pStyle w:val="2"/>
        <w:rPr>
          <w:rFonts w:hint="default" w:ascii="Calibri" w:hAnsi="Calibri" w:cs="Calibri"/>
        </w:rPr>
      </w:pPr>
      <w:r>
        <w:rPr>
          <w:rFonts w:hint="default" w:ascii="Calibri" w:hAnsi="Calibri" w:cs="Calibri"/>
        </w:rPr>
        <w:t>7. Project Outcomes</w:t>
      </w:r>
    </w:p>
    <w:p w14:paraId="0A381ED1">
      <w:pPr>
        <w:rPr>
          <w:rFonts w:hint="default" w:ascii="Calibri" w:hAnsi="Calibri" w:cs="Calibri"/>
        </w:rPr>
      </w:pPr>
      <w:r>
        <w:rPr>
          <w:rFonts w:hint="default" w:ascii="Calibri" w:hAnsi="Calibri" w:cs="Calibri"/>
        </w:rPr>
        <w:t>The completed solution demonstrates an integrated data-science lifecycle rather than a standalone predictive model. It combines data acquisition, feature engineering, cloud feature management, model experimentation, automated retraining, model registration, explainable analytics, and cloud deployment. From an internship perspective, the project provides practical evidence of applying Data Science and MLOps principles to a real-world environmental forecasting problem.</w:t>
      </w:r>
    </w:p>
    <w:p w14:paraId="3C27E6B4">
      <w:pPr>
        <w:rPr>
          <w:rFonts w:hint="default" w:ascii="Calibri" w:hAnsi="Calibri" w:cs="Calibri"/>
          <w:lang w:val="en-US"/>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19123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shd w:val="clear" w:color="auto" w:fill="D9EAF7"/>
            <w:vAlign w:val="center"/>
          </w:tcPr>
          <w:p w14:paraId="098B5859">
            <w:pPr>
              <w:rPr>
                <w:rFonts w:hint="default" w:ascii="Calibri" w:hAnsi="Calibri" w:cs="Calibri"/>
              </w:rPr>
            </w:pPr>
            <w:r>
              <w:rPr>
                <w:rFonts w:hint="default" w:ascii="Calibri" w:hAnsi="Calibri" w:cs="Calibri"/>
                <w:b/>
                <w:sz w:val="19"/>
              </w:rPr>
              <w:t>Capability</w:t>
            </w:r>
          </w:p>
        </w:tc>
        <w:tc>
          <w:tcPr>
            <w:tcW w:w="4896" w:type="dxa"/>
            <w:shd w:val="clear" w:color="auto" w:fill="D9EAF7"/>
            <w:vAlign w:val="center"/>
          </w:tcPr>
          <w:p w14:paraId="45DA9FBD">
            <w:pPr>
              <w:rPr>
                <w:rFonts w:hint="default" w:ascii="Calibri" w:hAnsi="Calibri" w:cs="Calibri"/>
              </w:rPr>
            </w:pPr>
            <w:r>
              <w:rPr>
                <w:rFonts w:hint="default" w:ascii="Calibri" w:hAnsi="Calibri" w:cs="Calibri"/>
                <w:b/>
                <w:sz w:val="19"/>
              </w:rPr>
              <w:t>Demonstrated Implementation</w:t>
            </w:r>
          </w:p>
        </w:tc>
      </w:tr>
      <w:tr w14:paraId="6453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vAlign w:val="center"/>
          </w:tcPr>
          <w:p w14:paraId="212CABB8">
            <w:pPr>
              <w:rPr>
                <w:rFonts w:hint="default" w:ascii="Calibri" w:hAnsi="Calibri" w:cs="Calibri"/>
              </w:rPr>
            </w:pPr>
            <w:r>
              <w:rPr>
                <w:rFonts w:hint="default" w:ascii="Calibri" w:hAnsi="Calibri" w:cs="Calibri"/>
                <w:b w:val="0"/>
                <w:sz w:val="19"/>
              </w:rPr>
              <w:t>Data Engineering</w:t>
            </w:r>
          </w:p>
        </w:tc>
        <w:tc>
          <w:tcPr>
            <w:tcW w:w="4896" w:type="dxa"/>
            <w:vAlign w:val="center"/>
          </w:tcPr>
          <w:p w14:paraId="732B8A60">
            <w:pPr>
              <w:rPr>
                <w:rFonts w:hint="default" w:ascii="Calibri" w:hAnsi="Calibri" w:cs="Calibri"/>
              </w:rPr>
            </w:pPr>
            <w:r>
              <w:rPr>
                <w:rFonts w:hint="default" w:ascii="Calibri" w:hAnsi="Calibri" w:cs="Calibri"/>
                <w:b w:val="0"/>
                <w:sz w:val="19"/>
              </w:rPr>
              <w:t>API-based extraction, historical backfill, transformation and derived features</w:t>
            </w:r>
          </w:p>
        </w:tc>
      </w:tr>
      <w:tr w14:paraId="5C0EA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vAlign w:val="center"/>
          </w:tcPr>
          <w:p w14:paraId="2A168624">
            <w:pPr>
              <w:rPr>
                <w:rFonts w:hint="default" w:ascii="Calibri" w:hAnsi="Calibri" w:cs="Calibri"/>
              </w:rPr>
            </w:pPr>
            <w:r>
              <w:rPr>
                <w:rFonts w:hint="default" w:ascii="Calibri" w:hAnsi="Calibri" w:cs="Calibri"/>
                <w:b w:val="0"/>
                <w:sz w:val="19"/>
              </w:rPr>
              <w:t>Feature Management</w:t>
            </w:r>
          </w:p>
        </w:tc>
        <w:tc>
          <w:tcPr>
            <w:tcW w:w="4896" w:type="dxa"/>
            <w:vAlign w:val="center"/>
          </w:tcPr>
          <w:p w14:paraId="6D5741FC">
            <w:pPr>
              <w:rPr>
                <w:rFonts w:hint="default" w:ascii="Calibri" w:hAnsi="Calibri" w:cs="Calibri"/>
              </w:rPr>
            </w:pPr>
            <w:r>
              <w:rPr>
                <w:rFonts w:hint="default" w:ascii="Calibri" w:hAnsi="Calibri" w:cs="Calibri"/>
                <w:b w:val="0"/>
                <w:sz w:val="19"/>
              </w:rPr>
              <w:t>Hopsworks Feature Store for historical and live features</w:t>
            </w:r>
          </w:p>
        </w:tc>
      </w:tr>
      <w:tr w14:paraId="5F96F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vAlign w:val="center"/>
          </w:tcPr>
          <w:p w14:paraId="06C3A494">
            <w:pPr>
              <w:rPr>
                <w:rFonts w:hint="default" w:ascii="Calibri" w:hAnsi="Calibri" w:cs="Calibri"/>
              </w:rPr>
            </w:pPr>
            <w:r>
              <w:rPr>
                <w:rFonts w:hint="default" w:ascii="Calibri" w:hAnsi="Calibri" w:cs="Calibri"/>
                <w:b w:val="0"/>
                <w:sz w:val="19"/>
              </w:rPr>
              <w:t>Machine Learning</w:t>
            </w:r>
          </w:p>
        </w:tc>
        <w:tc>
          <w:tcPr>
            <w:tcW w:w="4896" w:type="dxa"/>
            <w:vAlign w:val="center"/>
          </w:tcPr>
          <w:p w14:paraId="1E542CCE">
            <w:pPr>
              <w:rPr>
                <w:rFonts w:hint="default" w:ascii="Calibri" w:hAnsi="Calibri" w:cs="Calibri"/>
              </w:rPr>
            </w:pPr>
            <w:r>
              <w:rPr>
                <w:rFonts w:hint="default" w:ascii="Calibri" w:hAnsi="Calibri" w:cs="Calibri"/>
                <w:b w:val="0"/>
                <w:sz w:val="19"/>
              </w:rPr>
              <w:t>Benchmarking of Random Forest, Ridge Regression and TensorFlow approaches</w:t>
            </w:r>
          </w:p>
        </w:tc>
      </w:tr>
      <w:tr w14:paraId="71207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vAlign w:val="center"/>
          </w:tcPr>
          <w:p w14:paraId="7960B6BE">
            <w:pPr>
              <w:rPr>
                <w:rFonts w:hint="default" w:ascii="Calibri" w:hAnsi="Calibri" w:cs="Calibri"/>
              </w:rPr>
            </w:pPr>
            <w:r>
              <w:rPr>
                <w:rFonts w:hint="default" w:ascii="Calibri" w:hAnsi="Calibri" w:cs="Calibri"/>
                <w:b w:val="0"/>
                <w:sz w:val="19"/>
              </w:rPr>
              <w:t>Model Evaluation</w:t>
            </w:r>
          </w:p>
        </w:tc>
        <w:tc>
          <w:tcPr>
            <w:tcW w:w="4896" w:type="dxa"/>
            <w:vAlign w:val="center"/>
          </w:tcPr>
          <w:p w14:paraId="35772EA7">
            <w:pPr>
              <w:rPr>
                <w:rFonts w:hint="default" w:ascii="Calibri" w:hAnsi="Calibri" w:cs="Calibri"/>
              </w:rPr>
            </w:pPr>
            <w:r>
              <w:rPr>
                <w:rFonts w:hint="default" w:ascii="Calibri" w:hAnsi="Calibri" w:cs="Calibri"/>
                <w:b w:val="0"/>
                <w:sz w:val="19"/>
              </w:rPr>
              <w:t>RMSE, MAE and R²</w:t>
            </w:r>
          </w:p>
        </w:tc>
      </w:tr>
      <w:tr w14:paraId="7BBC2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vAlign w:val="center"/>
          </w:tcPr>
          <w:p w14:paraId="61DEA2C3">
            <w:pPr>
              <w:rPr>
                <w:rFonts w:hint="default" w:ascii="Calibri" w:hAnsi="Calibri" w:cs="Calibri"/>
              </w:rPr>
            </w:pPr>
            <w:r>
              <w:rPr>
                <w:rFonts w:hint="default" w:ascii="Calibri" w:hAnsi="Calibri" w:cs="Calibri"/>
                <w:b w:val="0"/>
                <w:sz w:val="19"/>
              </w:rPr>
              <w:t>MLOps / CI-CD</w:t>
            </w:r>
          </w:p>
        </w:tc>
        <w:tc>
          <w:tcPr>
            <w:tcW w:w="4896" w:type="dxa"/>
            <w:vAlign w:val="center"/>
          </w:tcPr>
          <w:p w14:paraId="24C95A0E">
            <w:pPr>
              <w:rPr>
                <w:rFonts w:hint="default" w:ascii="Calibri" w:hAnsi="Calibri" w:cs="Calibri"/>
              </w:rPr>
            </w:pPr>
            <w:r>
              <w:rPr>
                <w:rFonts w:hint="default" w:ascii="Calibri" w:hAnsi="Calibri" w:cs="Calibri"/>
                <w:b w:val="0"/>
                <w:sz w:val="19"/>
              </w:rPr>
              <w:t>Hourly feature ingestion and daily training automation with GitHub Actions</w:t>
            </w:r>
          </w:p>
        </w:tc>
      </w:tr>
      <w:tr w14:paraId="0649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vAlign w:val="center"/>
          </w:tcPr>
          <w:p w14:paraId="0445372F">
            <w:pPr>
              <w:rPr>
                <w:rFonts w:hint="default" w:ascii="Calibri" w:hAnsi="Calibri" w:cs="Calibri"/>
              </w:rPr>
            </w:pPr>
            <w:r>
              <w:rPr>
                <w:rFonts w:hint="default" w:ascii="Calibri" w:hAnsi="Calibri" w:cs="Calibri"/>
                <w:b w:val="0"/>
                <w:sz w:val="19"/>
              </w:rPr>
              <w:t>Model Management</w:t>
            </w:r>
          </w:p>
        </w:tc>
        <w:tc>
          <w:tcPr>
            <w:tcW w:w="4896" w:type="dxa"/>
            <w:vAlign w:val="center"/>
          </w:tcPr>
          <w:p w14:paraId="062796A5">
            <w:pPr>
              <w:rPr>
                <w:rFonts w:hint="default" w:ascii="Calibri" w:hAnsi="Calibri" w:cs="Calibri"/>
              </w:rPr>
            </w:pPr>
            <w:r>
              <w:rPr>
                <w:rFonts w:hint="default" w:ascii="Calibri" w:hAnsi="Calibri" w:cs="Calibri"/>
                <w:b w:val="0"/>
                <w:sz w:val="19"/>
              </w:rPr>
              <w:t>Hopsworks Model Registry</w:t>
            </w:r>
          </w:p>
        </w:tc>
      </w:tr>
      <w:tr w14:paraId="4115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vAlign w:val="center"/>
          </w:tcPr>
          <w:p w14:paraId="7AAEC15E">
            <w:pPr>
              <w:rPr>
                <w:rFonts w:hint="default" w:ascii="Calibri" w:hAnsi="Calibri" w:cs="Calibri"/>
              </w:rPr>
            </w:pPr>
            <w:r>
              <w:rPr>
                <w:rFonts w:hint="default" w:ascii="Calibri" w:hAnsi="Calibri" w:cs="Calibri"/>
                <w:b w:val="0"/>
                <w:sz w:val="19"/>
              </w:rPr>
              <w:t>Explainable AI</w:t>
            </w:r>
          </w:p>
        </w:tc>
        <w:tc>
          <w:tcPr>
            <w:tcW w:w="4896" w:type="dxa"/>
            <w:vAlign w:val="center"/>
          </w:tcPr>
          <w:p w14:paraId="7C754CAD">
            <w:pPr>
              <w:rPr>
                <w:rFonts w:hint="default" w:ascii="Calibri" w:hAnsi="Calibri" w:cs="Calibri"/>
              </w:rPr>
            </w:pPr>
            <w:r>
              <w:rPr>
                <w:rFonts w:hint="default" w:ascii="Calibri" w:hAnsi="Calibri" w:cs="Calibri"/>
                <w:b w:val="0"/>
                <w:sz w:val="19"/>
              </w:rPr>
              <w:t>SHAP feature-importance analysis</w:t>
            </w:r>
          </w:p>
        </w:tc>
      </w:tr>
      <w:tr w14:paraId="365D2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vAlign w:val="center"/>
          </w:tcPr>
          <w:p w14:paraId="45EB8ECB">
            <w:pPr>
              <w:rPr>
                <w:rFonts w:hint="default" w:ascii="Calibri" w:hAnsi="Calibri" w:cs="Calibri"/>
              </w:rPr>
            </w:pPr>
            <w:r>
              <w:rPr>
                <w:rFonts w:hint="default" w:ascii="Calibri" w:hAnsi="Calibri" w:cs="Calibri"/>
                <w:b w:val="0"/>
                <w:sz w:val="19"/>
              </w:rPr>
              <w:t>Deployment</w:t>
            </w:r>
          </w:p>
        </w:tc>
        <w:tc>
          <w:tcPr>
            <w:tcW w:w="4896" w:type="dxa"/>
            <w:vAlign w:val="center"/>
          </w:tcPr>
          <w:p w14:paraId="53821A51">
            <w:pPr>
              <w:rPr>
                <w:rFonts w:hint="default" w:ascii="Calibri" w:hAnsi="Calibri" w:cs="Calibri"/>
              </w:rPr>
            </w:pPr>
            <w:r>
              <w:rPr>
                <w:rFonts w:hint="default" w:ascii="Calibri" w:hAnsi="Calibri" w:cs="Calibri"/>
                <w:b w:val="0"/>
                <w:sz w:val="19"/>
              </w:rPr>
              <w:t>Streamlit Community Cloud</w:t>
            </w:r>
          </w:p>
        </w:tc>
      </w:tr>
      <w:tr w14:paraId="4EB1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vAlign w:val="center"/>
          </w:tcPr>
          <w:p w14:paraId="344E4AEB">
            <w:pPr>
              <w:rPr>
                <w:rFonts w:hint="default" w:ascii="Calibri" w:hAnsi="Calibri" w:cs="Calibri"/>
              </w:rPr>
            </w:pPr>
            <w:r>
              <w:rPr>
                <w:rFonts w:hint="default" w:ascii="Calibri" w:hAnsi="Calibri" w:cs="Calibri"/>
                <w:b w:val="0"/>
                <w:sz w:val="19"/>
              </w:rPr>
              <w:t>User Safety</w:t>
            </w:r>
          </w:p>
        </w:tc>
        <w:tc>
          <w:tcPr>
            <w:tcW w:w="4896" w:type="dxa"/>
            <w:vAlign w:val="center"/>
          </w:tcPr>
          <w:p w14:paraId="4FD18DDB">
            <w:pPr>
              <w:rPr>
                <w:rFonts w:hint="default" w:ascii="Calibri" w:hAnsi="Calibri" w:cs="Calibri"/>
              </w:rPr>
            </w:pPr>
            <w:r>
              <w:rPr>
                <w:rFonts w:hint="default" w:ascii="Calibri" w:hAnsi="Calibri" w:cs="Calibri"/>
                <w:b w:val="0"/>
                <w:sz w:val="19"/>
              </w:rPr>
              <w:t>Severe AQI warnings for OpenWeather index 4 and 5</w:t>
            </w:r>
          </w:p>
        </w:tc>
      </w:tr>
    </w:tbl>
    <w:p w14:paraId="45CDEC34">
      <w:pPr>
        <w:pStyle w:val="2"/>
        <w:rPr>
          <w:rFonts w:hint="default" w:ascii="Calibri" w:hAnsi="Calibri" w:cs="Calibri"/>
        </w:rPr>
      </w:pPr>
      <w:r>
        <w:rPr>
          <w:rFonts w:hint="default" w:ascii="Calibri" w:hAnsi="Calibri" w:cs="Calibri"/>
        </w:rPr>
        <w:t>8. Conclusion</w:t>
      </w:r>
    </w:p>
    <w:p w14:paraId="3FD00BA1">
      <w:pPr>
        <w:rPr>
          <w:rFonts w:hint="default" w:ascii="Calibri" w:hAnsi="Calibri" w:cs="Calibri"/>
        </w:rPr>
      </w:pPr>
      <w:r>
        <w:rPr>
          <w:rFonts w:hint="default" w:ascii="Calibri" w:hAnsi="Calibri" w:cs="Calibri"/>
        </w:rPr>
        <w:t>The AQI Next 3 Days Predictor represents a production-oriented implementation of an end-to-end machine-learning pipeline for Karachi air-quality forecasting. Its architecture demonstrates how external environmental data can be transformed into managed features, used for continuously refreshed models, and delivered through a serverless application. The integration of scheduled automation, model registry practices, explainability, and deployment-focused dependency management strengthens the project beyond a conventional academic ML exercise.</w:t>
      </w:r>
    </w:p>
    <w:p w14:paraId="7A6298C0">
      <w:pPr>
        <w:rPr>
          <w:rFonts w:hint="default" w:ascii="Calibri" w:hAnsi="Calibri" w:cs="Calibri"/>
        </w:rPr>
      </w:pPr>
      <w:r>
        <w:rPr>
          <w:rFonts w:hint="default" w:ascii="Calibri" w:hAnsi="Calibri" w:cs="Calibri"/>
        </w:rPr>
        <w:t>The project also demonstrates an important professional lesson: reliable Data Science requires coordination across the entire lifecycle</w:t>
      </w:r>
      <w:r>
        <w:rPr>
          <w:rFonts w:hint="default" w:ascii="Calibri" w:hAnsi="Calibri" w:cs="Calibri"/>
          <w:lang w:val="en-US"/>
        </w:rPr>
        <w:t xml:space="preserve"> </w:t>
      </w:r>
      <w:r>
        <w:rPr>
          <w:rFonts w:hint="default" w:ascii="Calibri" w:hAnsi="Calibri" w:cs="Calibri"/>
        </w:rPr>
        <w:t>from data acquisition and feature quality to model evaluation, automation, deployment, and user communication. The resulting system provides a foundation that can be extended with richer historical data, additional meteorological variables, more advanced time-series architectures, monitoring, drift detection, and formal model-promotion policies.</w:t>
      </w:r>
    </w:p>
    <w:p w14:paraId="4324301F">
      <w:pPr>
        <w:rPr>
          <w:rFonts w:hint="default" w:ascii="Calibri" w:hAnsi="Calibri" w:cs="Calibri"/>
        </w:rPr>
      </w:pPr>
    </w:p>
    <w:p w14:paraId="34EF8283">
      <w:pPr>
        <w:rPr>
          <w:rFonts w:hint="default" w:ascii="Calibri" w:hAnsi="Calibri" w:cs="Calibri"/>
        </w:rPr>
      </w:pPr>
    </w:p>
    <w:p w14:paraId="20AF188A">
      <w:pPr>
        <w:pStyle w:val="2"/>
        <w:rPr>
          <w:rFonts w:hint="default" w:ascii="Calibri" w:hAnsi="Calibri" w:cs="Calibri"/>
        </w:rPr>
      </w:pPr>
      <w:bookmarkStart w:id="0" w:name="_GoBack"/>
      <w:bookmarkEnd w:id="0"/>
      <w:r>
        <w:rPr>
          <w:rFonts w:hint="default" w:ascii="Calibri" w:hAnsi="Calibri" w:cs="Calibri"/>
        </w:rPr>
        <w:t>Technology Stack</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1B5E5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shd w:val="clear" w:color="auto" w:fill="D9EAF7"/>
            <w:vAlign w:val="center"/>
          </w:tcPr>
          <w:p w14:paraId="5ECD149C">
            <w:pPr>
              <w:rPr>
                <w:rFonts w:hint="default" w:ascii="Calibri" w:hAnsi="Calibri" w:cs="Calibri"/>
              </w:rPr>
            </w:pPr>
            <w:r>
              <w:rPr>
                <w:rFonts w:hint="default" w:ascii="Calibri" w:hAnsi="Calibri" w:cs="Calibri"/>
                <w:b/>
                <w:sz w:val="19"/>
              </w:rPr>
              <w:t>Category</w:t>
            </w:r>
          </w:p>
        </w:tc>
        <w:tc>
          <w:tcPr>
            <w:tcW w:w="3264" w:type="dxa"/>
            <w:shd w:val="clear" w:color="auto" w:fill="D9EAF7"/>
            <w:vAlign w:val="center"/>
          </w:tcPr>
          <w:p w14:paraId="57676449">
            <w:pPr>
              <w:rPr>
                <w:rFonts w:hint="default" w:ascii="Calibri" w:hAnsi="Calibri" w:cs="Calibri"/>
              </w:rPr>
            </w:pPr>
            <w:r>
              <w:rPr>
                <w:rFonts w:hint="default" w:ascii="Calibri" w:hAnsi="Calibri" w:cs="Calibri"/>
                <w:b/>
                <w:sz w:val="19"/>
              </w:rPr>
              <w:t>Technology</w:t>
            </w:r>
          </w:p>
        </w:tc>
        <w:tc>
          <w:tcPr>
            <w:tcW w:w="3264" w:type="dxa"/>
            <w:shd w:val="clear" w:color="auto" w:fill="D9EAF7"/>
            <w:vAlign w:val="center"/>
          </w:tcPr>
          <w:p w14:paraId="50708795">
            <w:pPr>
              <w:rPr>
                <w:rFonts w:hint="default" w:ascii="Calibri" w:hAnsi="Calibri" w:cs="Calibri"/>
              </w:rPr>
            </w:pPr>
            <w:r>
              <w:rPr>
                <w:rFonts w:hint="default" w:ascii="Calibri" w:hAnsi="Calibri" w:cs="Calibri"/>
                <w:b/>
                <w:sz w:val="19"/>
              </w:rPr>
              <w:t>Role</w:t>
            </w:r>
          </w:p>
        </w:tc>
      </w:tr>
      <w:tr w14:paraId="08AC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188E77DD">
            <w:pPr>
              <w:rPr>
                <w:rFonts w:hint="default" w:ascii="Calibri" w:hAnsi="Calibri" w:cs="Calibri"/>
              </w:rPr>
            </w:pPr>
            <w:r>
              <w:rPr>
                <w:rFonts w:hint="default" w:ascii="Calibri" w:hAnsi="Calibri" w:cs="Calibri"/>
                <w:b w:val="0"/>
                <w:sz w:val="19"/>
              </w:rPr>
              <w:t>Data Source</w:t>
            </w:r>
          </w:p>
        </w:tc>
        <w:tc>
          <w:tcPr>
            <w:tcW w:w="3264" w:type="dxa"/>
            <w:vAlign w:val="center"/>
          </w:tcPr>
          <w:p w14:paraId="61B2F4E0">
            <w:pPr>
              <w:rPr>
                <w:rFonts w:hint="default" w:ascii="Calibri" w:hAnsi="Calibri" w:cs="Calibri"/>
              </w:rPr>
            </w:pPr>
            <w:r>
              <w:rPr>
                <w:rFonts w:hint="default" w:ascii="Calibri" w:hAnsi="Calibri" w:cs="Calibri"/>
                <w:b w:val="0"/>
                <w:sz w:val="19"/>
              </w:rPr>
              <w:t>OpenWeather</w:t>
            </w:r>
          </w:p>
        </w:tc>
        <w:tc>
          <w:tcPr>
            <w:tcW w:w="3264" w:type="dxa"/>
            <w:vAlign w:val="center"/>
          </w:tcPr>
          <w:p w14:paraId="0DE855A9">
            <w:pPr>
              <w:rPr>
                <w:rFonts w:hint="default" w:ascii="Calibri" w:hAnsi="Calibri" w:cs="Calibri"/>
              </w:rPr>
            </w:pPr>
            <w:r>
              <w:rPr>
                <w:rFonts w:hint="default" w:ascii="Calibri" w:hAnsi="Calibri" w:cs="Calibri"/>
                <w:b w:val="0"/>
                <w:sz w:val="19"/>
              </w:rPr>
              <w:t>Weather and air-pollution data acquisition</w:t>
            </w:r>
          </w:p>
        </w:tc>
      </w:tr>
      <w:tr w14:paraId="5081B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7090EE3B">
            <w:pPr>
              <w:rPr>
                <w:rFonts w:hint="default" w:ascii="Calibri" w:hAnsi="Calibri" w:cs="Calibri"/>
              </w:rPr>
            </w:pPr>
            <w:r>
              <w:rPr>
                <w:rFonts w:hint="default" w:ascii="Calibri" w:hAnsi="Calibri" w:cs="Calibri"/>
                <w:b w:val="0"/>
                <w:sz w:val="19"/>
              </w:rPr>
              <w:t>Programming</w:t>
            </w:r>
          </w:p>
        </w:tc>
        <w:tc>
          <w:tcPr>
            <w:tcW w:w="3264" w:type="dxa"/>
            <w:vAlign w:val="center"/>
          </w:tcPr>
          <w:p w14:paraId="40E2E74B">
            <w:pPr>
              <w:rPr>
                <w:rFonts w:hint="default" w:ascii="Calibri" w:hAnsi="Calibri" w:cs="Calibri"/>
              </w:rPr>
            </w:pPr>
            <w:r>
              <w:rPr>
                <w:rFonts w:hint="default" w:ascii="Calibri" w:hAnsi="Calibri" w:cs="Calibri"/>
                <w:b w:val="0"/>
                <w:sz w:val="19"/>
              </w:rPr>
              <w:t>Python</w:t>
            </w:r>
          </w:p>
        </w:tc>
        <w:tc>
          <w:tcPr>
            <w:tcW w:w="3264" w:type="dxa"/>
            <w:vAlign w:val="center"/>
          </w:tcPr>
          <w:p w14:paraId="59B90E96">
            <w:pPr>
              <w:rPr>
                <w:rFonts w:hint="default" w:ascii="Calibri" w:hAnsi="Calibri" w:cs="Calibri"/>
              </w:rPr>
            </w:pPr>
            <w:r>
              <w:rPr>
                <w:rFonts w:hint="default" w:ascii="Calibri" w:hAnsi="Calibri" w:cs="Calibri"/>
                <w:b w:val="0"/>
                <w:sz w:val="19"/>
              </w:rPr>
              <w:t>Data processing, feature engineering and ML pipelines</w:t>
            </w:r>
          </w:p>
        </w:tc>
      </w:tr>
      <w:tr w14:paraId="20B20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381DD824">
            <w:pPr>
              <w:rPr>
                <w:rFonts w:hint="default" w:ascii="Calibri" w:hAnsi="Calibri" w:cs="Calibri"/>
              </w:rPr>
            </w:pPr>
            <w:r>
              <w:rPr>
                <w:rFonts w:hint="default" w:ascii="Calibri" w:hAnsi="Calibri" w:cs="Calibri"/>
                <w:b w:val="0"/>
                <w:sz w:val="19"/>
              </w:rPr>
              <w:t>Feature Store</w:t>
            </w:r>
          </w:p>
        </w:tc>
        <w:tc>
          <w:tcPr>
            <w:tcW w:w="3264" w:type="dxa"/>
            <w:vAlign w:val="center"/>
          </w:tcPr>
          <w:p w14:paraId="005EE113">
            <w:pPr>
              <w:rPr>
                <w:rFonts w:hint="default" w:ascii="Calibri" w:hAnsi="Calibri" w:cs="Calibri"/>
              </w:rPr>
            </w:pPr>
            <w:r>
              <w:rPr>
                <w:rFonts w:hint="default" w:ascii="Calibri" w:hAnsi="Calibri" w:cs="Calibri"/>
                <w:b w:val="0"/>
                <w:sz w:val="19"/>
              </w:rPr>
              <w:t>Hopsworks</w:t>
            </w:r>
          </w:p>
        </w:tc>
        <w:tc>
          <w:tcPr>
            <w:tcW w:w="3264" w:type="dxa"/>
            <w:vAlign w:val="center"/>
          </w:tcPr>
          <w:p w14:paraId="5C1BE14C">
            <w:pPr>
              <w:rPr>
                <w:rFonts w:hint="default" w:ascii="Calibri" w:hAnsi="Calibri" w:cs="Calibri"/>
              </w:rPr>
            </w:pPr>
            <w:r>
              <w:rPr>
                <w:rFonts w:hint="default" w:ascii="Calibri" w:hAnsi="Calibri" w:cs="Calibri"/>
                <w:b w:val="0"/>
                <w:sz w:val="19"/>
              </w:rPr>
              <w:t>Centralized feature storage and retrieval</w:t>
            </w:r>
          </w:p>
        </w:tc>
      </w:tr>
      <w:tr w14:paraId="5BCCE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0E5C1B43">
            <w:pPr>
              <w:rPr>
                <w:rFonts w:hint="default" w:ascii="Calibri" w:hAnsi="Calibri" w:cs="Calibri"/>
              </w:rPr>
            </w:pPr>
            <w:r>
              <w:rPr>
                <w:rFonts w:hint="default" w:ascii="Calibri" w:hAnsi="Calibri" w:cs="Calibri"/>
                <w:b w:val="0"/>
                <w:sz w:val="19"/>
              </w:rPr>
              <w:t>Model Registry</w:t>
            </w:r>
          </w:p>
        </w:tc>
        <w:tc>
          <w:tcPr>
            <w:tcW w:w="3264" w:type="dxa"/>
            <w:vAlign w:val="center"/>
          </w:tcPr>
          <w:p w14:paraId="1D5E6953">
            <w:pPr>
              <w:rPr>
                <w:rFonts w:hint="default" w:ascii="Calibri" w:hAnsi="Calibri" w:cs="Calibri"/>
              </w:rPr>
            </w:pPr>
            <w:r>
              <w:rPr>
                <w:rFonts w:hint="default" w:ascii="Calibri" w:hAnsi="Calibri" w:cs="Calibri"/>
                <w:b w:val="0"/>
                <w:sz w:val="19"/>
              </w:rPr>
              <w:t>Hopsworks Model Registry</w:t>
            </w:r>
          </w:p>
        </w:tc>
        <w:tc>
          <w:tcPr>
            <w:tcW w:w="3264" w:type="dxa"/>
            <w:vAlign w:val="center"/>
          </w:tcPr>
          <w:p w14:paraId="34E723C7">
            <w:pPr>
              <w:rPr>
                <w:rFonts w:hint="default" w:ascii="Calibri" w:hAnsi="Calibri" w:cs="Calibri"/>
              </w:rPr>
            </w:pPr>
            <w:r>
              <w:rPr>
                <w:rFonts w:hint="default" w:ascii="Calibri" w:hAnsi="Calibri" w:cs="Calibri"/>
                <w:b w:val="0"/>
                <w:sz w:val="19"/>
              </w:rPr>
              <w:t>Model artifact management</w:t>
            </w:r>
          </w:p>
        </w:tc>
      </w:tr>
      <w:tr w14:paraId="4142C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4464BCE3">
            <w:pPr>
              <w:rPr>
                <w:rFonts w:hint="default" w:ascii="Calibri" w:hAnsi="Calibri" w:cs="Calibri"/>
              </w:rPr>
            </w:pPr>
            <w:r>
              <w:rPr>
                <w:rFonts w:hint="default" w:ascii="Calibri" w:hAnsi="Calibri" w:cs="Calibri"/>
                <w:b w:val="0"/>
                <w:sz w:val="19"/>
              </w:rPr>
              <w:t>Automation</w:t>
            </w:r>
          </w:p>
        </w:tc>
        <w:tc>
          <w:tcPr>
            <w:tcW w:w="3264" w:type="dxa"/>
            <w:vAlign w:val="center"/>
          </w:tcPr>
          <w:p w14:paraId="5FF32DFB">
            <w:pPr>
              <w:rPr>
                <w:rFonts w:hint="default" w:ascii="Calibri" w:hAnsi="Calibri" w:cs="Calibri"/>
              </w:rPr>
            </w:pPr>
            <w:r>
              <w:rPr>
                <w:rFonts w:hint="default" w:ascii="Calibri" w:hAnsi="Calibri" w:cs="Calibri"/>
                <w:b w:val="0"/>
                <w:sz w:val="19"/>
              </w:rPr>
              <w:t>GitHub Actions</w:t>
            </w:r>
          </w:p>
        </w:tc>
        <w:tc>
          <w:tcPr>
            <w:tcW w:w="3264" w:type="dxa"/>
            <w:vAlign w:val="center"/>
          </w:tcPr>
          <w:p w14:paraId="1E3BFED6">
            <w:pPr>
              <w:rPr>
                <w:rFonts w:hint="default" w:ascii="Calibri" w:hAnsi="Calibri" w:cs="Calibri"/>
              </w:rPr>
            </w:pPr>
            <w:r>
              <w:rPr>
                <w:rFonts w:hint="default" w:ascii="Calibri" w:hAnsi="Calibri" w:cs="Calibri"/>
                <w:b w:val="0"/>
                <w:sz w:val="19"/>
              </w:rPr>
              <w:t>Scheduled CI/CD workflows</w:t>
            </w:r>
          </w:p>
        </w:tc>
      </w:tr>
      <w:tr w14:paraId="6EBA6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2BCA50BB">
            <w:pPr>
              <w:rPr>
                <w:rFonts w:hint="default" w:ascii="Calibri" w:hAnsi="Calibri" w:cs="Calibri"/>
              </w:rPr>
            </w:pPr>
            <w:r>
              <w:rPr>
                <w:rFonts w:hint="default" w:ascii="Calibri" w:hAnsi="Calibri" w:cs="Calibri"/>
                <w:b w:val="0"/>
                <w:sz w:val="19"/>
              </w:rPr>
              <w:t>Dashboard</w:t>
            </w:r>
          </w:p>
        </w:tc>
        <w:tc>
          <w:tcPr>
            <w:tcW w:w="3264" w:type="dxa"/>
            <w:vAlign w:val="center"/>
          </w:tcPr>
          <w:p w14:paraId="362673C3">
            <w:pPr>
              <w:rPr>
                <w:rFonts w:hint="default" w:ascii="Calibri" w:hAnsi="Calibri" w:cs="Calibri"/>
              </w:rPr>
            </w:pPr>
            <w:r>
              <w:rPr>
                <w:rFonts w:hint="default" w:ascii="Calibri" w:hAnsi="Calibri" w:cs="Calibri"/>
                <w:b w:val="0"/>
                <w:sz w:val="19"/>
              </w:rPr>
              <w:t>Streamlit</w:t>
            </w:r>
          </w:p>
        </w:tc>
        <w:tc>
          <w:tcPr>
            <w:tcW w:w="3264" w:type="dxa"/>
            <w:vAlign w:val="center"/>
          </w:tcPr>
          <w:p w14:paraId="2D311FED">
            <w:pPr>
              <w:rPr>
                <w:rFonts w:hint="default" w:ascii="Calibri" w:hAnsi="Calibri" w:cs="Calibri"/>
              </w:rPr>
            </w:pPr>
            <w:r>
              <w:rPr>
                <w:rFonts w:hint="default" w:ascii="Calibri" w:hAnsi="Calibri" w:cs="Calibri"/>
                <w:b w:val="0"/>
                <w:sz w:val="19"/>
              </w:rPr>
              <w:t>Interactive forecasting application</w:t>
            </w:r>
          </w:p>
        </w:tc>
      </w:tr>
      <w:tr w14:paraId="21D58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463780C0">
            <w:pPr>
              <w:rPr>
                <w:rFonts w:hint="default" w:ascii="Calibri" w:hAnsi="Calibri" w:cs="Calibri"/>
              </w:rPr>
            </w:pPr>
            <w:r>
              <w:rPr>
                <w:rFonts w:hint="default" w:ascii="Calibri" w:hAnsi="Calibri" w:cs="Calibri"/>
                <w:b w:val="0"/>
                <w:sz w:val="19"/>
              </w:rPr>
              <w:t>Cloud Deployment</w:t>
            </w:r>
          </w:p>
        </w:tc>
        <w:tc>
          <w:tcPr>
            <w:tcW w:w="3264" w:type="dxa"/>
            <w:vAlign w:val="center"/>
          </w:tcPr>
          <w:p w14:paraId="657093F7">
            <w:pPr>
              <w:rPr>
                <w:rFonts w:hint="default" w:ascii="Calibri" w:hAnsi="Calibri" w:cs="Calibri"/>
              </w:rPr>
            </w:pPr>
            <w:r>
              <w:rPr>
                <w:rFonts w:hint="default" w:ascii="Calibri" w:hAnsi="Calibri" w:cs="Calibri"/>
                <w:b w:val="0"/>
                <w:sz w:val="19"/>
              </w:rPr>
              <w:t>Streamlit Community Cloud</w:t>
            </w:r>
          </w:p>
        </w:tc>
        <w:tc>
          <w:tcPr>
            <w:tcW w:w="3264" w:type="dxa"/>
            <w:vAlign w:val="center"/>
          </w:tcPr>
          <w:p w14:paraId="450B1E5E">
            <w:pPr>
              <w:rPr>
                <w:rFonts w:hint="default" w:ascii="Calibri" w:hAnsi="Calibri" w:cs="Calibri"/>
              </w:rPr>
            </w:pPr>
            <w:r>
              <w:rPr>
                <w:rFonts w:hint="default" w:ascii="Calibri" w:hAnsi="Calibri" w:cs="Calibri"/>
                <w:b w:val="0"/>
                <w:sz w:val="19"/>
              </w:rPr>
              <w:t>Application hosting</w:t>
            </w:r>
          </w:p>
        </w:tc>
      </w:tr>
      <w:tr w14:paraId="4CD4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41C0030F">
            <w:pPr>
              <w:rPr>
                <w:rFonts w:hint="default" w:ascii="Calibri" w:hAnsi="Calibri" w:cs="Calibri"/>
              </w:rPr>
            </w:pPr>
            <w:r>
              <w:rPr>
                <w:rFonts w:hint="default" w:ascii="Calibri" w:hAnsi="Calibri" w:cs="Calibri"/>
                <w:b w:val="0"/>
                <w:sz w:val="19"/>
              </w:rPr>
              <w:t>Explainability</w:t>
            </w:r>
          </w:p>
        </w:tc>
        <w:tc>
          <w:tcPr>
            <w:tcW w:w="3264" w:type="dxa"/>
            <w:vAlign w:val="center"/>
          </w:tcPr>
          <w:p w14:paraId="68C4F4A2">
            <w:pPr>
              <w:rPr>
                <w:rFonts w:hint="default" w:ascii="Calibri" w:hAnsi="Calibri" w:cs="Calibri"/>
              </w:rPr>
            </w:pPr>
            <w:r>
              <w:rPr>
                <w:rFonts w:hint="default" w:ascii="Calibri" w:hAnsi="Calibri" w:cs="Calibri"/>
                <w:b w:val="0"/>
                <w:sz w:val="19"/>
              </w:rPr>
              <w:t>SHAP</w:t>
            </w:r>
          </w:p>
        </w:tc>
        <w:tc>
          <w:tcPr>
            <w:tcW w:w="3264" w:type="dxa"/>
            <w:vAlign w:val="center"/>
          </w:tcPr>
          <w:p w14:paraId="40C7BF3F">
            <w:pPr>
              <w:rPr>
                <w:rFonts w:hint="default" w:ascii="Calibri" w:hAnsi="Calibri" w:cs="Calibri"/>
              </w:rPr>
            </w:pPr>
            <w:r>
              <w:rPr>
                <w:rFonts w:hint="default" w:ascii="Calibri" w:hAnsi="Calibri" w:cs="Calibri"/>
                <w:b w:val="0"/>
                <w:sz w:val="19"/>
              </w:rPr>
              <w:t>Feature contribution analysis</w:t>
            </w:r>
          </w:p>
        </w:tc>
      </w:tr>
      <w:tr w14:paraId="02B4B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vAlign w:val="center"/>
          </w:tcPr>
          <w:p w14:paraId="407AAE86">
            <w:pPr>
              <w:rPr>
                <w:rFonts w:hint="default" w:ascii="Calibri" w:hAnsi="Calibri" w:cs="Calibri"/>
              </w:rPr>
            </w:pPr>
            <w:r>
              <w:rPr>
                <w:rFonts w:hint="default" w:ascii="Calibri" w:hAnsi="Calibri" w:cs="Calibri"/>
                <w:b w:val="0"/>
                <w:sz w:val="19"/>
              </w:rPr>
              <w:t>ML Libraries</w:t>
            </w:r>
          </w:p>
        </w:tc>
        <w:tc>
          <w:tcPr>
            <w:tcW w:w="3264" w:type="dxa"/>
            <w:vAlign w:val="center"/>
          </w:tcPr>
          <w:p w14:paraId="269B20A5">
            <w:pPr>
              <w:rPr>
                <w:rFonts w:hint="default" w:ascii="Calibri" w:hAnsi="Calibri" w:cs="Calibri"/>
              </w:rPr>
            </w:pPr>
            <w:r>
              <w:rPr>
                <w:rFonts w:hint="default" w:ascii="Calibri" w:hAnsi="Calibri" w:cs="Calibri"/>
                <w:b w:val="0"/>
                <w:sz w:val="19"/>
              </w:rPr>
              <w:t>Scikit-learn / TensorFlow</w:t>
            </w:r>
          </w:p>
        </w:tc>
        <w:tc>
          <w:tcPr>
            <w:tcW w:w="3264" w:type="dxa"/>
            <w:vAlign w:val="center"/>
          </w:tcPr>
          <w:p w14:paraId="7FA10152">
            <w:pPr>
              <w:rPr>
                <w:rFonts w:hint="default" w:ascii="Calibri" w:hAnsi="Calibri" w:cs="Calibri"/>
              </w:rPr>
            </w:pPr>
            <w:r>
              <w:rPr>
                <w:rFonts w:hint="default" w:ascii="Calibri" w:hAnsi="Calibri" w:cs="Calibri"/>
                <w:b w:val="0"/>
                <w:sz w:val="19"/>
              </w:rPr>
              <w:t>Model development and benchmarking</w:t>
            </w:r>
          </w:p>
        </w:tc>
      </w:tr>
    </w:tbl>
    <w:p w14:paraId="0019BE74">
      <w:pPr>
        <w:pStyle w:val="2"/>
        <w:rPr>
          <w:rFonts w:hint="default" w:ascii="Calibri" w:hAnsi="Calibri" w:cs="Calibri"/>
        </w:rPr>
      </w:pPr>
    </w:p>
    <w:sectPr>
      <w:footerReference r:id="rId5" w:type="default"/>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39EDD">
    <w:pPr>
      <w:pStyle w:val="19"/>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B718BB"/>
    <w:multiLevelType w:val="singleLevel"/>
    <w:tmpl w:val="F9B718BB"/>
    <w:lvl w:ilvl="0" w:tentative="0">
      <w:start w:val="1"/>
      <w:numFmt w:val="decimal"/>
      <w:suff w:val="space"/>
      <w:lvlText w:val="%1."/>
      <w:lvlJc w:val="left"/>
    </w:lvl>
  </w:abstractNum>
  <w:abstractNum w:abstractNumId="1">
    <w:nsid w:val="FA84FE6D"/>
    <w:multiLevelType w:val="singleLevel"/>
    <w:tmpl w:val="FA84FE6D"/>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CF07C7"/>
    <w:rsid w:val="4A2B069C"/>
    <w:rsid w:val="4F435A69"/>
    <w:rsid w:val="543D5453"/>
    <w:rsid w:val="6BE103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Aptos" w:hAnsi="Aptos" w:eastAsiaTheme="minorEastAsia" w:cstheme="minorBidi"/>
      <w:sz w:val="21"/>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qFormat/>
    <w:uiPriority w:val="99"/>
    <w:rPr>
      <w:color w:val="800080"/>
      <w:u w:val="single"/>
    </w:rPr>
  </w:style>
  <w:style w:type="paragraph" w:styleId="19">
    <w:name w:val="footer"/>
    <w:basedOn w:val="1"/>
    <w:link w:val="138"/>
    <w:unhideWhenUsed/>
    <w:qFormat/>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4"/>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star</cp:lastModifiedBy>
  <cp:lastPrinted>2026-09-02T22:19:00Z</cp:lastPrinted>
  <dcterms:modified xsi:type="dcterms:W3CDTF">2026-09-02T22:26:32Z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2356A2EDB0184F00BA15F97856728037_12</vt:lpwstr>
  </property>
</Properties>
</file>