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FC9" w:rsidRDefault="00541FC9">
      <w:pPr>
        <w:rPr>
          <w:rFonts w:ascii="Courier New" w:hAnsi="Courier New" w:cs="Courier New"/>
          <w:b/>
          <w:sz w:val="24"/>
          <w:szCs w:val="24"/>
        </w:rPr>
      </w:pPr>
      <w:r w:rsidRPr="00541FC9">
        <w:rPr>
          <w:rFonts w:ascii="Courier New" w:hAnsi="Courier New" w:cs="Courier New"/>
          <w:b/>
          <w:sz w:val="24"/>
          <w:szCs w:val="24"/>
        </w:rPr>
        <w:t>Summary</w:t>
      </w:r>
      <w:r>
        <w:rPr>
          <w:rFonts w:ascii="Courier New" w:hAnsi="Courier New" w:cs="Courier New"/>
          <w:b/>
          <w:sz w:val="24"/>
          <w:szCs w:val="24"/>
        </w:rPr>
        <w:t>:</w:t>
      </w:r>
    </w:p>
    <w:p w:rsidR="001156C6" w:rsidRDefault="00A36B7D" w:rsidP="00001ED6">
      <w:pPr>
        <w:spacing w:line="276" w:lineRule="auto"/>
        <w:jc w:val="both"/>
        <w:rPr>
          <w:rFonts w:ascii="Courier New" w:hAnsi="Courier New" w:cs="Courier New"/>
          <w:sz w:val="24"/>
          <w:szCs w:val="24"/>
        </w:rPr>
      </w:pPr>
      <w:r w:rsidRPr="00A36B7D">
        <w:rPr>
          <w:rFonts w:ascii="Courier New" w:hAnsi="Courier New" w:cs="Courier New"/>
          <w:sz w:val="24"/>
          <w:szCs w:val="24"/>
        </w:rPr>
        <w:t xml:space="preserve">Black and Scholes (1973) proposed a valuation model for </w:t>
      </w:r>
      <w:r w:rsidR="000E7500" w:rsidRPr="00A36B7D">
        <w:rPr>
          <w:rFonts w:ascii="Courier New" w:hAnsi="Courier New" w:cs="Courier New"/>
          <w:sz w:val="24"/>
          <w:szCs w:val="24"/>
        </w:rPr>
        <w:t>a</w:t>
      </w:r>
      <w:r w:rsidRPr="00A36B7D">
        <w:rPr>
          <w:rFonts w:ascii="Courier New" w:hAnsi="Courier New" w:cs="Courier New"/>
          <w:sz w:val="24"/>
          <w:szCs w:val="24"/>
        </w:rPr>
        <w:t xml:space="preserve"> European option, a contract that</w:t>
      </w:r>
      <w:r>
        <w:rPr>
          <w:rFonts w:ascii="Courier New" w:hAnsi="Courier New" w:cs="Courier New"/>
          <w:sz w:val="24"/>
          <w:szCs w:val="24"/>
        </w:rPr>
        <w:t xml:space="preserve"> </w:t>
      </w:r>
      <w:r w:rsidRPr="00A36B7D">
        <w:rPr>
          <w:rFonts w:ascii="Courier New" w:hAnsi="Courier New" w:cs="Courier New"/>
          <w:sz w:val="24"/>
          <w:szCs w:val="24"/>
        </w:rPr>
        <w:t>allows the holder of the option to exercise the right to buy or sell stocks at the expiration date.</w:t>
      </w:r>
      <w:r>
        <w:rPr>
          <w:rFonts w:ascii="Courier New" w:hAnsi="Courier New" w:cs="Courier New"/>
          <w:sz w:val="24"/>
          <w:szCs w:val="24"/>
        </w:rPr>
        <w:t xml:space="preserve"> </w:t>
      </w:r>
      <w:r w:rsidRPr="00A36B7D">
        <w:rPr>
          <w:rFonts w:ascii="Courier New" w:hAnsi="Courier New" w:cs="Courier New"/>
          <w:sz w:val="24"/>
          <w:szCs w:val="24"/>
        </w:rPr>
        <w:t>Unlike European options, where the payoff is determined by the price of the underlying asset at</w:t>
      </w:r>
      <w:r>
        <w:rPr>
          <w:rFonts w:ascii="Courier New" w:hAnsi="Courier New" w:cs="Courier New"/>
          <w:sz w:val="24"/>
          <w:szCs w:val="24"/>
        </w:rPr>
        <w:t xml:space="preserve"> </w:t>
      </w:r>
      <w:r w:rsidRPr="00A36B7D">
        <w:rPr>
          <w:rFonts w:ascii="Courier New" w:hAnsi="Courier New" w:cs="Courier New"/>
          <w:sz w:val="24"/>
          <w:szCs w:val="24"/>
        </w:rPr>
        <w:t>the exercise date, another primary type of options called American options give the holder the right</w:t>
      </w:r>
      <w:r>
        <w:rPr>
          <w:rFonts w:ascii="Courier New" w:hAnsi="Courier New" w:cs="Courier New"/>
          <w:sz w:val="24"/>
          <w:szCs w:val="24"/>
        </w:rPr>
        <w:t xml:space="preserve"> </w:t>
      </w:r>
      <w:r w:rsidRPr="00A36B7D">
        <w:rPr>
          <w:rFonts w:ascii="Courier New" w:hAnsi="Courier New" w:cs="Courier New"/>
          <w:sz w:val="24"/>
          <w:szCs w:val="24"/>
        </w:rPr>
        <w:t>to early exercise the options at any time before the expiration date. The American option valuation</w:t>
      </w:r>
      <w:r>
        <w:rPr>
          <w:rFonts w:ascii="Courier New" w:hAnsi="Courier New" w:cs="Courier New"/>
          <w:sz w:val="24"/>
          <w:szCs w:val="24"/>
        </w:rPr>
        <w:t xml:space="preserve"> </w:t>
      </w:r>
      <w:r w:rsidRPr="00A36B7D">
        <w:rPr>
          <w:rFonts w:ascii="Courier New" w:hAnsi="Courier New" w:cs="Courier New"/>
          <w:sz w:val="24"/>
          <w:szCs w:val="24"/>
        </w:rPr>
        <w:t>problem can be viewed as a free-boundary problem, that is, there exists an unknown boundary</w:t>
      </w:r>
      <w:r>
        <w:rPr>
          <w:rFonts w:ascii="Courier New" w:hAnsi="Courier New" w:cs="Courier New"/>
          <w:sz w:val="24"/>
          <w:szCs w:val="24"/>
        </w:rPr>
        <w:t xml:space="preserve"> dependent on </w:t>
      </w:r>
      <w:r w:rsidR="002B722E">
        <w:rPr>
          <w:rFonts w:ascii="Courier New" w:hAnsi="Courier New" w:cs="Courier New"/>
          <w:sz w:val="24"/>
          <w:szCs w:val="24"/>
        </w:rPr>
        <w:t>time that</w:t>
      </w:r>
      <w:r w:rsidRPr="00A36B7D">
        <w:rPr>
          <w:rFonts w:ascii="Courier New" w:hAnsi="Courier New" w:cs="Courier New"/>
          <w:sz w:val="24"/>
          <w:szCs w:val="24"/>
        </w:rPr>
        <w:t xml:space="preserve"> sets the line between early exercising and holding the option. Since an</w:t>
      </w:r>
      <w:r>
        <w:rPr>
          <w:rFonts w:ascii="Courier New" w:hAnsi="Courier New" w:cs="Courier New"/>
          <w:sz w:val="24"/>
          <w:szCs w:val="24"/>
        </w:rPr>
        <w:t xml:space="preserve"> </w:t>
      </w:r>
      <w:r w:rsidRPr="00A36B7D">
        <w:rPr>
          <w:rFonts w:ascii="Courier New" w:hAnsi="Courier New" w:cs="Courier New"/>
          <w:sz w:val="24"/>
          <w:szCs w:val="24"/>
        </w:rPr>
        <w:t xml:space="preserve">American option offers the holder greater rights than </w:t>
      </w:r>
      <w:r w:rsidR="002B722E" w:rsidRPr="00A36B7D">
        <w:rPr>
          <w:rFonts w:ascii="Courier New" w:hAnsi="Courier New" w:cs="Courier New"/>
          <w:sz w:val="24"/>
          <w:szCs w:val="24"/>
        </w:rPr>
        <w:t>a</w:t>
      </w:r>
      <w:r w:rsidRPr="00A36B7D">
        <w:rPr>
          <w:rFonts w:ascii="Courier New" w:hAnsi="Courier New" w:cs="Courier New"/>
          <w:sz w:val="24"/>
          <w:szCs w:val="24"/>
        </w:rPr>
        <w:t xml:space="preserve"> European option, it usually has a larger</w:t>
      </w:r>
      <w:r>
        <w:rPr>
          <w:rFonts w:ascii="Courier New" w:hAnsi="Courier New" w:cs="Courier New"/>
          <w:sz w:val="24"/>
          <w:szCs w:val="24"/>
        </w:rPr>
        <w:t xml:space="preserve"> </w:t>
      </w:r>
      <w:r w:rsidRPr="00A36B7D">
        <w:rPr>
          <w:rFonts w:ascii="Courier New" w:hAnsi="Courier New" w:cs="Courier New"/>
          <w:sz w:val="24"/>
          <w:szCs w:val="24"/>
        </w:rPr>
        <w:t>value. The explicit formula for European options no longer works for American options</w:t>
      </w:r>
      <w:r>
        <w:rPr>
          <w:rFonts w:ascii="Courier New" w:hAnsi="Courier New" w:cs="Courier New"/>
          <w:sz w:val="24"/>
          <w:szCs w:val="24"/>
        </w:rPr>
        <w:t xml:space="preserve">. </w:t>
      </w:r>
      <w:r w:rsidR="00541FC9">
        <w:rPr>
          <w:rFonts w:ascii="Courier New" w:hAnsi="Courier New" w:cs="Courier New"/>
          <w:sz w:val="24"/>
          <w:szCs w:val="24"/>
        </w:rPr>
        <w:t>In this project I was asked to value American and European option on dividend paying underlying</w:t>
      </w:r>
      <w:r w:rsidR="001156C6">
        <w:rPr>
          <w:rFonts w:ascii="Courier New" w:hAnsi="Courier New" w:cs="Courier New"/>
          <w:sz w:val="24"/>
          <w:szCs w:val="24"/>
        </w:rPr>
        <w:t xml:space="preserve"> </w:t>
      </w:r>
      <w:r>
        <w:rPr>
          <w:rFonts w:ascii="Courier New" w:hAnsi="Courier New" w:cs="Courier New"/>
          <w:sz w:val="24"/>
          <w:szCs w:val="24"/>
        </w:rPr>
        <w:t xml:space="preserve">asset </w:t>
      </w:r>
      <w:r w:rsidR="001156C6">
        <w:rPr>
          <w:rFonts w:ascii="Courier New" w:hAnsi="Courier New" w:cs="Courier New"/>
          <w:sz w:val="24"/>
          <w:szCs w:val="24"/>
        </w:rPr>
        <w:t>using Monte Carlo Euler</w:t>
      </w:r>
      <w:r>
        <w:rPr>
          <w:rFonts w:ascii="Courier New" w:hAnsi="Courier New" w:cs="Courier New"/>
          <w:sz w:val="24"/>
          <w:szCs w:val="24"/>
        </w:rPr>
        <w:t>’</w:t>
      </w:r>
      <w:r w:rsidR="001156C6">
        <w:rPr>
          <w:rFonts w:ascii="Courier New" w:hAnsi="Courier New" w:cs="Courier New"/>
          <w:sz w:val="24"/>
          <w:szCs w:val="24"/>
        </w:rPr>
        <w:t>s scheme for European options</w:t>
      </w:r>
      <w:r>
        <w:rPr>
          <w:rFonts w:ascii="Courier New" w:hAnsi="Courier New" w:cs="Courier New"/>
          <w:sz w:val="24"/>
          <w:szCs w:val="24"/>
        </w:rPr>
        <w:t>,</w:t>
      </w:r>
      <w:r w:rsidR="001156C6">
        <w:rPr>
          <w:rFonts w:ascii="Courier New" w:hAnsi="Courier New" w:cs="Courier New"/>
          <w:sz w:val="24"/>
          <w:szCs w:val="24"/>
        </w:rPr>
        <w:t xml:space="preserve"> Longstaff and Schwartz regression method for American options and finite difference methods for both American and European options. To solve system of equation obtained from Finite difference method and Crank Nicolson I implemented Thomas, Successive over relaxation, Brennan-Schwartz and projected SOR algorithm.</w:t>
      </w:r>
    </w:p>
    <w:p w:rsidR="00FB3CCC" w:rsidRDefault="001156C6" w:rsidP="00E076B2">
      <w:pPr>
        <w:jc w:val="both"/>
        <w:rPr>
          <w:rFonts w:ascii="Courier New" w:hAnsi="Courier New" w:cs="Courier New"/>
          <w:sz w:val="24"/>
          <w:szCs w:val="24"/>
        </w:rPr>
      </w:pPr>
      <w:r w:rsidRPr="001156C6">
        <w:rPr>
          <w:rFonts w:ascii="Courier New" w:hAnsi="Courier New" w:cs="Courier New"/>
          <w:b/>
          <w:sz w:val="24"/>
          <w:szCs w:val="24"/>
        </w:rPr>
        <w:t>Analysis</w:t>
      </w:r>
      <w:r w:rsidR="00F0545B">
        <w:rPr>
          <w:rFonts w:ascii="Courier New" w:hAnsi="Courier New" w:cs="Courier New"/>
          <w:b/>
          <w:sz w:val="24"/>
          <w:szCs w:val="24"/>
        </w:rPr>
        <w:t xml:space="preserve"> of Numerical Results</w:t>
      </w:r>
      <w:r>
        <w:rPr>
          <w:rFonts w:ascii="Courier New" w:hAnsi="Courier New" w:cs="Courier New"/>
          <w:sz w:val="24"/>
          <w:szCs w:val="24"/>
        </w:rPr>
        <w:t>:</w:t>
      </w:r>
      <w:r w:rsidR="00F0545B" w:rsidRPr="00F0545B">
        <w:rPr>
          <w:rFonts w:ascii="Arial" w:hAnsi="Arial" w:cs="Arial"/>
          <w:sz w:val="30"/>
          <w:szCs w:val="30"/>
        </w:rPr>
        <w:t xml:space="preserve"> </w:t>
      </w:r>
      <w:r w:rsidR="00F0545B" w:rsidRPr="00F0545B">
        <w:rPr>
          <w:rFonts w:ascii="Courier New" w:hAnsi="Courier New" w:cs="Courier New"/>
          <w:sz w:val="24"/>
          <w:szCs w:val="24"/>
        </w:rPr>
        <w:t xml:space="preserve">The results </w:t>
      </w:r>
      <w:r w:rsidR="000E7500">
        <w:rPr>
          <w:rFonts w:ascii="Courier New" w:hAnsi="Courier New" w:cs="Courier New"/>
          <w:sz w:val="24"/>
          <w:szCs w:val="24"/>
        </w:rPr>
        <w:t xml:space="preserve">in Table1 </w:t>
      </w:r>
      <w:r w:rsidR="00F0545B" w:rsidRPr="00F0545B">
        <w:rPr>
          <w:rFonts w:ascii="Courier New" w:hAnsi="Courier New" w:cs="Courier New"/>
          <w:sz w:val="24"/>
          <w:szCs w:val="24"/>
        </w:rPr>
        <w:t xml:space="preserve">are obtained through implementing the </w:t>
      </w:r>
      <w:r w:rsidR="001C0077" w:rsidRPr="00F0545B">
        <w:rPr>
          <w:rFonts w:ascii="Courier New" w:hAnsi="Courier New" w:cs="Courier New"/>
          <w:sz w:val="24"/>
          <w:szCs w:val="24"/>
        </w:rPr>
        <w:t>explicit</w:t>
      </w:r>
      <w:r w:rsidR="000E7500">
        <w:rPr>
          <w:rFonts w:ascii="Courier New" w:hAnsi="Courier New" w:cs="Courier New"/>
          <w:sz w:val="24"/>
          <w:szCs w:val="24"/>
        </w:rPr>
        <w:t xml:space="preserve"> and implicit</w:t>
      </w:r>
      <w:r w:rsidR="00F0545B" w:rsidRPr="00F0545B">
        <w:rPr>
          <w:rFonts w:ascii="Courier New" w:hAnsi="Courier New" w:cs="Courier New"/>
          <w:sz w:val="24"/>
          <w:szCs w:val="24"/>
        </w:rPr>
        <w:t xml:space="preserve"> finite difference </w:t>
      </w:r>
      <w:r w:rsidR="000E7500">
        <w:rPr>
          <w:rFonts w:ascii="Courier New" w:hAnsi="Courier New" w:cs="Courier New"/>
          <w:sz w:val="24"/>
          <w:szCs w:val="24"/>
        </w:rPr>
        <w:t xml:space="preserve">methods </w:t>
      </w:r>
      <w:r w:rsidR="00F0545B">
        <w:rPr>
          <w:rFonts w:ascii="Courier New" w:hAnsi="Courier New" w:cs="Courier New"/>
          <w:sz w:val="24"/>
          <w:szCs w:val="24"/>
        </w:rPr>
        <w:t>for European options</w:t>
      </w:r>
      <w:r w:rsidR="000E7500">
        <w:rPr>
          <w:rFonts w:ascii="Courier New" w:hAnsi="Courier New" w:cs="Courier New"/>
          <w:sz w:val="24"/>
          <w:szCs w:val="24"/>
        </w:rPr>
        <w:t xml:space="preserve"> and Table 2 shows European Call and Put option price obtained through </w:t>
      </w:r>
      <w:r w:rsidR="001F53CE">
        <w:rPr>
          <w:rFonts w:ascii="Courier New" w:hAnsi="Courier New" w:cs="Courier New"/>
          <w:sz w:val="24"/>
          <w:szCs w:val="24"/>
        </w:rPr>
        <w:t>explicit Euler method</w:t>
      </w:r>
      <w:r w:rsidR="00F0545B">
        <w:rPr>
          <w:rFonts w:ascii="Courier New" w:hAnsi="Courier New" w:cs="Courier New"/>
          <w:sz w:val="24"/>
          <w:szCs w:val="24"/>
        </w:rPr>
        <w:t>. Table</w:t>
      </w:r>
      <w:r w:rsidR="001C519B">
        <w:rPr>
          <w:rFonts w:ascii="Courier New" w:hAnsi="Courier New" w:cs="Courier New"/>
          <w:sz w:val="24"/>
          <w:szCs w:val="24"/>
        </w:rPr>
        <w:t>1</w:t>
      </w:r>
      <w:r w:rsidR="00F0545B">
        <w:rPr>
          <w:rFonts w:ascii="Courier New" w:hAnsi="Courier New" w:cs="Courier New"/>
          <w:sz w:val="24"/>
          <w:szCs w:val="24"/>
        </w:rPr>
        <w:t xml:space="preserve"> </w:t>
      </w:r>
      <w:r w:rsidR="00F0545B" w:rsidRPr="00F0545B">
        <w:rPr>
          <w:rFonts w:ascii="Courier New" w:hAnsi="Courier New" w:cs="Courier New"/>
          <w:sz w:val="24"/>
          <w:szCs w:val="24"/>
        </w:rPr>
        <w:t>shows that the three finite difference</w:t>
      </w:r>
      <w:r w:rsidR="00F0545B">
        <w:rPr>
          <w:rFonts w:ascii="Courier New" w:hAnsi="Courier New" w:cs="Courier New"/>
          <w:sz w:val="24"/>
          <w:szCs w:val="24"/>
        </w:rPr>
        <w:t xml:space="preserve"> </w:t>
      </w:r>
      <w:r w:rsidR="00F0545B" w:rsidRPr="00F0545B">
        <w:rPr>
          <w:rFonts w:ascii="Courier New" w:hAnsi="Courier New" w:cs="Courier New"/>
          <w:sz w:val="24"/>
          <w:szCs w:val="24"/>
        </w:rPr>
        <w:t xml:space="preserve">methods provide us </w:t>
      </w:r>
      <w:r w:rsidR="000E7500">
        <w:rPr>
          <w:rFonts w:ascii="Courier New" w:hAnsi="Courier New" w:cs="Courier New"/>
          <w:sz w:val="24"/>
          <w:szCs w:val="24"/>
        </w:rPr>
        <w:t xml:space="preserve">with </w:t>
      </w:r>
      <w:r w:rsidR="00F0545B" w:rsidRPr="00F0545B">
        <w:rPr>
          <w:rFonts w:ascii="Courier New" w:hAnsi="Courier New" w:cs="Courier New"/>
          <w:sz w:val="24"/>
          <w:szCs w:val="24"/>
        </w:rPr>
        <w:t>similar values</w:t>
      </w:r>
      <w:r w:rsidR="001F53CE">
        <w:rPr>
          <w:rFonts w:ascii="Courier New" w:hAnsi="Courier New" w:cs="Courier New"/>
          <w:sz w:val="24"/>
          <w:szCs w:val="24"/>
        </w:rPr>
        <w:t xml:space="preserve"> and the values </w:t>
      </w:r>
      <w:r w:rsidR="00E076B2">
        <w:rPr>
          <w:rFonts w:ascii="Courier New" w:hAnsi="Courier New" w:cs="Courier New"/>
          <w:sz w:val="24"/>
          <w:szCs w:val="24"/>
        </w:rPr>
        <w:t>almost</w:t>
      </w:r>
      <w:r w:rsidR="001F53CE">
        <w:rPr>
          <w:rFonts w:ascii="Courier New" w:hAnsi="Courier New" w:cs="Courier New"/>
          <w:sz w:val="24"/>
          <w:szCs w:val="24"/>
        </w:rPr>
        <w:t xml:space="preserve"> matches with closed for</w:t>
      </w:r>
      <w:r w:rsidR="00E076B2">
        <w:rPr>
          <w:rFonts w:ascii="Courier New" w:hAnsi="Courier New" w:cs="Courier New"/>
          <w:sz w:val="24"/>
          <w:szCs w:val="24"/>
        </w:rPr>
        <w:t>m</w:t>
      </w:r>
      <w:r w:rsidR="001F53CE">
        <w:rPr>
          <w:rFonts w:ascii="Courier New" w:hAnsi="Courier New" w:cs="Courier New"/>
          <w:sz w:val="24"/>
          <w:szCs w:val="24"/>
        </w:rPr>
        <w:t xml:space="preserve"> solution</w:t>
      </w:r>
      <w:r w:rsidR="00D831ED">
        <w:rPr>
          <w:rFonts w:ascii="Courier New" w:hAnsi="Courier New" w:cs="Courier New"/>
          <w:sz w:val="24"/>
          <w:szCs w:val="24"/>
        </w:rPr>
        <w:t xml:space="preserve">, but Euler’s Call option price and Put option price doesn’t </w:t>
      </w:r>
      <w:r w:rsidR="00FB3CCC">
        <w:rPr>
          <w:rFonts w:ascii="Courier New" w:hAnsi="Courier New" w:cs="Courier New"/>
          <w:sz w:val="24"/>
          <w:szCs w:val="24"/>
        </w:rPr>
        <w:t>converge to</w:t>
      </w:r>
      <w:r w:rsidR="00D831ED">
        <w:rPr>
          <w:rFonts w:ascii="Courier New" w:hAnsi="Courier New" w:cs="Courier New"/>
          <w:sz w:val="24"/>
          <w:szCs w:val="24"/>
        </w:rPr>
        <w:t xml:space="preserve"> the closed form values, the reason </w:t>
      </w:r>
      <w:r w:rsidR="00E076B2">
        <w:rPr>
          <w:rFonts w:ascii="Courier New" w:hAnsi="Courier New" w:cs="Courier New"/>
          <w:sz w:val="24"/>
          <w:szCs w:val="24"/>
        </w:rPr>
        <w:t>is a</w:t>
      </w:r>
      <w:r w:rsidR="00E076B2" w:rsidRPr="00E076B2">
        <w:rPr>
          <w:rFonts w:ascii="Courier New" w:hAnsi="Courier New" w:cs="Courier New"/>
          <w:sz w:val="24"/>
          <w:szCs w:val="24"/>
        </w:rPr>
        <w:t>s for</w:t>
      </w:r>
      <w:r w:rsidR="00E076B2">
        <w:rPr>
          <w:rFonts w:ascii="Courier New" w:hAnsi="Courier New" w:cs="Courier New"/>
          <w:sz w:val="24"/>
          <w:szCs w:val="24"/>
        </w:rPr>
        <w:t xml:space="preserve"> </w:t>
      </w:r>
      <w:r w:rsidR="00E076B2" w:rsidRPr="00E076B2">
        <w:rPr>
          <w:rFonts w:ascii="Courier New" w:hAnsi="Courier New" w:cs="Courier New"/>
          <w:sz w:val="24"/>
          <w:szCs w:val="24"/>
        </w:rPr>
        <w:t xml:space="preserve">measurement uncertainty, Euler’s approach has an error of </w:t>
      </w:r>
      <w:r w:rsidR="00E076B2">
        <w:rPr>
          <w:rFonts w:ascii="Courier New" w:hAnsi="Courier New" w:cs="Courier New"/>
          <w:sz w:val="24"/>
          <w:szCs w:val="24"/>
        </w:rPr>
        <w:t xml:space="preserve">O(dt) </w:t>
      </w:r>
      <w:r w:rsidR="00E076B2" w:rsidRPr="00E076B2">
        <w:rPr>
          <w:rFonts w:ascii="Courier New" w:hAnsi="Courier New" w:cs="Courier New"/>
          <w:sz w:val="24"/>
          <w:szCs w:val="24"/>
        </w:rPr>
        <w:t>although</w:t>
      </w:r>
      <w:r w:rsidR="00E076B2">
        <w:rPr>
          <w:rFonts w:ascii="Courier New" w:hAnsi="Courier New" w:cs="Courier New"/>
          <w:sz w:val="24"/>
          <w:szCs w:val="24"/>
        </w:rPr>
        <w:t xml:space="preserve"> </w:t>
      </w:r>
      <w:r w:rsidR="00E076B2" w:rsidRPr="00E076B2">
        <w:rPr>
          <w:rFonts w:ascii="Courier New" w:hAnsi="Courier New" w:cs="Courier New"/>
          <w:sz w:val="24"/>
          <w:szCs w:val="24"/>
        </w:rPr>
        <w:t xml:space="preserve">better approximation exist , e.g. the Milstein method which has an error of </w:t>
      </w:r>
      <w:r w:rsidR="00E076B2">
        <w:rPr>
          <w:rFonts w:ascii="Courier New" w:hAnsi="Courier New" w:cs="Courier New"/>
          <w:sz w:val="24"/>
          <w:szCs w:val="24"/>
        </w:rPr>
        <w:t xml:space="preserve">O(dt^2) so </w:t>
      </w:r>
      <w:r w:rsidR="00D831ED">
        <w:rPr>
          <w:rFonts w:ascii="Courier New" w:hAnsi="Courier New" w:cs="Courier New"/>
          <w:sz w:val="24"/>
          <w:szCs w:val="24"/>
        </w:rPr>
        <w:t>time st</w:t>
      </w:r>
      <w:r w:rsidR="00001ED6">
        <w:rPr>
          <w:rFonts w:ascii="Courier New" w:hAnsi="Courier New" w:cs="Courier New"/>
          <w:sz w:val="24"/>
          <w:szCs w:val="24"/>
        </w:rPr>
        <w:t>ep</w:t>
      </w:r>
      <w:r w:rsidR="00D831ED">
        <w:rPr>
          <w:rFonts w:ascii="Courier New" w:hAnsi="Courier New" w:cs="Courier New"/>
          <w:sz w:val="24"/>
          <w:szCs w:val="24"/>
        </w:rPr>
        <w:t xml:space="preserve"> size</w:t>
      </w:r>
      <w:r w:rsidR="00E076B2">
        <w:rPr>
          <w:rFonts w:ascii="Courier New" w:hAnsi="Courier New" w:cs="Courier New"/>
          <w:sz w:val="24"/>
          <w:szCs w:val="24"/>
        </w:rPr>
        <w:t xml:space="preserve"> plays </w:t>
      </w:r>
      <w:r w:rsidR="00FB3CCC">
        <w:rPr>
          <w:rFonts w:ascii="Courier New" w:hAnsi="Courier New" w:cs="Courier New"/>
          <w:sz w:val="24"/>
          <w:szCs w:val="24"/>
        </w:rPr>
        <w:t>an</w:t>
      </w:r>
      <w:r w:rsidR="00E076B2">
        <w:rPr>
          <w:rFonts w:ascii="Courier New" w:hAnsi="Courier New" w:cs="Courier New"/>
          <w:sz w:val="24"/>
          <w:szCs w:val="24"/>
        </w:rPr>
        <w:t xml:space="preserve"> important role</w:t>
      </w:r>
      <w:r w:rsidR="00FB3CCC">
        <w:rPr>
          <w:rFonts w:ascii="Courier New" w:hAnsi="Courier New" w:cs="Courier New"/>
          <w:sz w:val="24"/>
          <w:szCs w:val="24"/>
        </w:rPr>
        <w:t>,</w:t>
      </w:r>
      <w:r w:rsidR="00E076B2">
        <w:rPr>
          <w:rFonts w:ascii="Courier New" w:hAnsi="Courier New" w:cs="Courier New"/>
          <w:sz w:val="24"/>
          <w:szCs w:val="24"/>
        </w:rPr>
        <w:t xml:space="preserve"> in our case time step(</w:t>
      </w:r>
      <w:proofErr w:type="spellStart"/>
      <w:r w:rsidR="00E076B2">
        <w:rPr>
          <w:rFonts w:ascii="Courier New" w:hAnsi="Courier New" w:cs="Courier New"/>
          <w:sz w:val="24"/>
          <w:szCs w:val="24"/>
        </w:rPr>
        <w:t>delta_t</w:t>
      </w:r>
      <w:proofErr w:type="spellEnd"/>
      <w:r w:rsidR="00E076B2">
        <w:rPr>
          <w:rFonts w:ascii="Courier New" w:hAnsi="Courier New" w:cs="Courier New"/>
          <w:sz w:val="24"/>
          <w:szCs w:val="24"/>
        </w:rPr>
        <w:t>)</w:t>
      </w:r>
      <w:r w:rsidR="00D831ED">
        <w:rPr>
          <w:rFonts w:ascii="Courier New" w:hAnsi="Courier New" w:cs="Courier New"/>
          <w:sz w:val="24"/>
          <w:szCs w:val="24"/>
        </w:rPr>
        <w:t xml:space="preserve"> is too small</w:t>
      </w:r>
      <w:r w:rsidR="00E076B2">
        <w:rPr>
          <w:rFonts w:ascii="Courier New" w:hAnsi="Courier New" w:cs="Courier New"/>
          <w:sz w:val="24"/>
          <w:szCs w:val="24"/>
        </w:rPr>
        <w:t xml:space="preserve"> 0.00125</w:t>
      </w:r>
      <w:r w:rsidR="00001ED6">
        <w:rPr>
          <w:rFonts w:ascii="Courier New" w:hAnsi="Courier New" w:cs="Courier New"/>
          <w:sz w:val="24"/>
          <w:szCs w:val="24"/>
        </w:rPr>
        <w:t>,</w:t>
      </w:r>
      <w:r w:rsidR="00D831ED">
        <w:rPr>
          <w:rFonts w:ascii="Courier New" w:hAnsi="Courier New" w:cs="Courier New"/>
          <w:sz w:val="24"/>
          <w:szCs w:val="24"/>
        </w:rPr>
        <w:t xml:space="preserve"> but if I increase my time step size from 0.00125 to 0.01 I am pretty closed to closed form values</w:t>
      </w:r>
      <w:r w:rsidR="00F0545B" w:rsidRPr="00F0545B">
        <w:rPr>
          <w:rFonts w:ascii="Courier New" w:hAnsi="Courier New" w:cs="Courier New"/>
          <w:sz w:val="24"/>
          <w:szCs w:val="24"/>
        </w:rPr>
        <w:t>.</w:t>
      </w:r>
      <w:r w:rsidR="00FB3CCC" w:rsidRPr="00FB3CCC">
        <w:rPr>
          <w:rFonts w:ascii="Courier New" w:hAnsi="Courier New" w:cs="Courier New"/>
          <w:sz w:val="24"/>
          <w:szCs w:val="24"/>
        </w:rPr>
        <w:t xml:space="preserve"> Euler's method uses the line tangent to the function at the beginning of the interval as an estimate of the slope of the function over the interval, assuming that if the step size is small, the error will be small. However, even when extremely small step sizes are used, over a large number of steps </w:t>
      </w:r>
      <w:r w:rsidR="00FB3CCC" w:rsidRPr="00FB3CCC">
        <w:rPr>
          <w:rFonts w:ascii="Courier New" w:hAnsi="Courier New" w:cs="Courier New"/>
          <w:sz w:val="24"/>
          <w:szCs w:val="24"/>
        </w:rPr>
        <w:lastRenderedPageBreak/>
        <w:t>the error starts to accumulate and the estimate diverges from the actual functional value</w:t>
      </w:r>
      <w:r w:rsidR="00FB3CCC">
        <w:rPr>
          <w:rStyle w:val="linkify"/>
        </w:rPr>
        <w:t>.</w:t>
      </w:r>
    </w:p>
    <w:p w:rsidR="00001ED6" w:rsidRDefault="00FB3CCC" w:rsidP="00FB3CCC">
      <w:pPr>
        <w:jc w:val="both"/>
        <w:rPr>
          <w:rFonts w:ascii="Courier New" w:hAnsi="Courier New" w:cs="Courier New"/>
          <w:sz w:val="24"/>
          <w:szCs w:val="24"/>
        </w:rPr>
      </w:pPr>
      <w:r>
        <w:rPr>
          <w:rFonts w:ascii="Courier New" w:hAnsi="Courier New" w:cs="Courier New"/>
          <w:sz w:val="24"/>
          <w:szCs w:val="24"/>
        </w:rPr>
        <w:t xml:space="preserve">On the other hand </w:t>
      </w:r>
      <w:r w:rsidR="00F0545B" w:rsidRPr="00F0545B">
        <w:rPr>
          <w:rFonts w:ascii="Courier New" w:hAnsi="Courier New" w:cs="Courier New"/>
          <w:sz w:val="24"/>
          <w:szCs w:val="24"/>
        </w:rPr>
        <w:t>the explicit scheme is stable only when</w:t>
      </w:r>
      <w:r w:rsidR="001C0077">
        <w:rPr>
          <w:rFonts w:ascii="Courier New" w:hAnsi="Courier New" w:cs="Courier New"/>
          <w:sz w:val="24"/>
          <w:szCs w:val="24"/>
        </w:rPr>
        <w:t xml:space="preserve"> </w:t>
      </w:r>
      <w:r w:rsidR="00F0545B" w:rsidRPr="00F0545B">
        <w:rPr>
          <w:rFonts w:ascii="Courier New" w:hAnsi="Courier New" w:cs="Courier New"/>
          <w:sz w:val="24"/>
          <w:szCs w:val="24"/>
        </w:rPr>
        <w:t>the ratio of the time step to the square of the space step is not greater than</w:t>
      </w:r>
      <w:r w:rsidR="001C0077">
        <w:rPr>
          <w:rFonts w:ascii="Courier New" w:hAnsi="Courier New" w:cs="Courier New"/>
          <w:sz w:val="24"/>
          <w:szCs w:val="24"/>
        </w:rPr>
        <w:t xml:space="preserve"> 0.5,</w:t>
      </w:r>
      <w:r w:rsidR="00F0545B" w:rsidRPr="00F0545B">
        <w:rPr>
          <w:rFonts w:ascii="Courier New" w:hAnsi="Courier New" w:cs="Courier New"/>
          <w:sz w:val="24"/>
          <w:szCs w:val="24"/>
        </w:rPr>
        <w:t xml:space="preserve"> which imposes</w:t>
      </w:r>
      <w:r w:rsidR="001C0077">
        <w:rPr>
          <w:rFonts w:ascii="Courier New" w:hAnsi="Courier New" w:cs="Courier New"/>
          <w:sz w:val="24"/>
          <w:szCs w:val="24"/>
        </w:rPr>
        <w:t xml:space="preserve"> </w:t>
      </w:r>
      <w:r w:rsidR="00F0545B" w:rsidRPr="00F0545B">
        <w:rPr>
          <w:rFonts w:ascii="Courier New" w:hAnsi="Courier New" w:cs="Courier New"/>
          <w:sz w:val="24"/>
          <w:szCs w:val="24"/>
        </w:rPr>
        <w:t>restrictions on the number of necessary time steps. Though the explicit method is relatively easy</w:t>
      </w:r>
      <w:r w:rsidR="001C0077">
        <w:rPr>
          <w:rFonts w:ascii="Courier New" w:hAnsi="Courier New" w:cs="Courier New"/>
          <w:sz w:val="24"/>
          <w:szCs w:val="24"/>
        </w:rPr>
        <w:t xml:space="preserve"> </w:t>
      </w:r>
      <w:r w:rsidR="00F0545B" w:rsidRPr="00F0545B">
        <w:rPr>
          <w:rFonts w:ascii="Courier New" w:hAnsi="Courier New" w:cs="Courier New"/>
          <w:sz w:val="24"/>
          <w:szCs w:val="24"/>
        </w:rPr>
        <w:t>to implement, the fully-implicit and the Crank-Nicolson methods have better stability propertie</w:t>
      </w:r>
      <w:r w:rsidR="00F0545B">
        <w:rPr>
          <w:rFonts w:ascii="Courier New" w:hAnsi="Courier New" w:cs="Courier New"/>
          <w:sz w:val="24"/>
          <w:szCs w:val="24"/>
        </w:rPr>
        <w:t>s</w:t>
      </w:r>
      <w:r w:rsidR="001C0077">
        <w:rPr>
          <w:rFonts w:ascii="Courier New" w:hAnsi="Courier New" w:cs="Courier New"/>
          <w:sz w:val="24"/>
          <w:szCs w:val="24"/>
        </w:rPr>
        <w:t>.</w:t>
      </w:r>
    </w:p>
    <w:p w:rsidR="001C0077" w:rsidRDefault="001C0077" w:rsidP="001C0077">
      <w:pPr>
        <w:pStyle w:val="Caption"/>
        <w:keepNext/>
      </w:pPr>
      <w:r>
        <w:t xml:space="preserve">Table </w:t>
      </w:r>
      <w:r w:rsidR="004550CE">
        <w:rPr>
          <w:noProof/>
        </w:rPr>
        <w:fldChar w:fldCharType="begin"/>
      </w:r>
      <w:r w:rsidR="004550CE">
        <w:rPr>
          <w:noProof/>
        </w:rPr>
        <w:instrText xml:space="preserve"> SEQ Table \* ARABIC </w:instrText>
      </w:r>
      <w:r w:rsidR="004550CE">
        <w:rPr>
          <w:noProof/>
        </w:rPr>
        <w:fldChar w:fldCharType="separate"/>
      </w:r>
      <w:r w:rsidR="00FD3F24">
        <w:rPr>
          <w:noProof/>
        </w:rPr>
        <w:t>1</w:t>
      </w:r>
      <w:r w:rsidR="004550CE">
        <w:rPr>
          <w:noProof/>
        </w:rPr>
        <w:fldChar w:fldCharType="end"/>
      </w:r>
      <w:r>
        <w:t xml:space="preserve"> European Options</w:t>
      </w:r>
      <w:r w:rsidR="00FD3F24">
        <w:t xml:space="preserve"> Algorithmic parameters S0=100, K=</w:t>
      </w:r>
      <w:proofErr w:type="gramStart"/>
      <w:r w:rsidR="00FD3F24">
        <w:t>100,r</w:t>
      </w:r>
      <w:proofErr w:type="gramEnd"/>
      <w:r w:rsidR="00FD3F24">
        <w:t>=2%,delta=1%volatility=60%,T=1</w:t>
      </w:r>
    </w:p>
    <w:tbl>
      <w:tblPr>
        <w:tblStyle w:val="TableGrid"/>
        <w:tblW w:w="0" w:type="auto"/>
        <w:tblLook w:val="04A0" w:firstRow="1" w:lastRow="0" w:firstColumn="1" w:lastColumn="0" w:noHBand="0" w:noVBand="1"/>
      </w:tblPr>
      <w:tblGrid>
        <w:gridCol w:w="771"/>
        <w:gridCol w:w="1406"/>
        <w:gridCol w:w="1442"/>
        <w:gridCol w:w="1442"/>
        <w:gridCol w:w="1442"/>
        <w:gridCol w:w="1442"/>
        <w:gridCol w:w="1405"/>
      </w:tblGrid>
      <w:tr w:rsidR="00F0545B" w:rsidTr="001C0077">
        <w:tc>
          <w:tcPr>
            <w:tcW w:w="771" w:type="dxa"/>
          </w:tcPr>
          <w:p w:rsidR="00F0545B" w:rsidRDefault="00F0545B" w:rsidP="00F0545B">
            <w:pPr>
              <w:jc w:val="both"/>
              <w:rPr>
                <w:rFonts w:ascii="Courier New" w:hAnsi="Courier New" w:cs="Courier New"/>
                <w:sz w:val="24"/>
                <w:szCs w:val="24"/>
              </w:rPr>
            </w:pPr>
          </w:p>
        </w:tc>
        <w:tc>
          <w:tcPr>
            <w:tcW w:w="1406" w:type="dxa"/>
          </w:tcPr>
          <w:p w:rsidR="00F0545B" w:rsidRPr="001C519B" w:rsidRDefault="00F0545B" w:rsidP="00F0545B">
            <w:pPr>
              <w:jc w:val="both"/>
              <w:rPr>
                <w:rFonts w:ascii="Courier New" w:hAnsi="Courier New" w:cs="Courier New"/>
                <w:sz w:val="18"/>
                <w:szCs w:val="18"/>
              </w:rPr>
            </w:pPr>
            <w:r w:rsidRPr="001C519B">
              <w:rPr>
                <w:rFonts w:ascii="Courier New" w:hAnsi="Courier New" w:cs="Courier New"/>
                <w:sz w:val="18"/>
                <w:szCs w:val="18"/>
              </w:rPr>
              <w:t>Black</w:t>
            </w:r>
            <w:r w:rsidR="00FD3F24">
              <w:rPr>
                <w:rFonts w:ascii="Courier New" w:hAnsi="Courier New" w:cs="Courier New"/>
                <w:sz w:val="18"/>
                <w:szCs w:val="18"/>
              </w:rPr>
              <w:t xml:space="preserve"> S</w:t>
            </w:r>
            <w:r w:rsidRPr="001C519B">
              <w:rPr>
                <w:rFonts w:ascii="Courier New" w:hAnsi="Courier New" w:cs="Courier New"/>
                <w:sz w:val="18"/>
                <w:szCs w:val="18"/>
              </w:rPr>
              <w:t>holes</w:t>
            </w:r>
          </w:p>
        </w:tc>
        <w:tc>
          <w:tcPr>
            <w:tcW w:w="1442" w:type="dxa"/>
          </w:tcPr>
          <w:p w:rsidR="00F0545B" w:rsidRPr="001C519B" w:rsidRDefault="00F0545B" w:rsidP="00F0545B">
            <w:pPr>
              <w:jc w:val="both"/>
              <w:rPr>
                <w:rFonts w:ascii="Courier New" w:hAnsi="Courier New" w:cs="Courier New"/>
                <w:sz w:val="18"/>
                <w:szCs w:val="18"/>
              </w:rPr>
            </w:pPr>
            <w:r w:rsidRPr="001C519B">
              <w:rPr>
                <w:rFonts w:ascii="Courier New" w:hAnsi="Courier New" w:cs="Courier New"/>
                <w:sz w:val="18"/>
                <w:szCs w:val="18"/>
              </w:rPr>
              <w:t>Explicit FDM</w:t>
            </w:r>
          </w:p>
        </w:tc>
        <w:tc>
          <w:tcPr>
            <w:tcW w:w="1442" w:type="dxa"/>
          </w:tcPr>
          <w:p w:rsidR="00F0545B" w:rsidRPr="001C519B" w:rsidRDefault="00F0545B" w:rsidP="00F0545B">
            <w:pPr>
              <w:jc w:val="both"/>
              <w:rPr>
                <w:rFonts w:ascii="Courier New" w:hAnsi="Courier New" w:cs="Courier New"/>
                <w:sz w:val="18"/>
                <w:szCs w:val="18"/>
              </w:rPr>
            </w:pPr>
            <w:r w:rsidRPr="001C519B">
              <w:rPr>
                <w:rFonts w:ascii="Courier New" w:hAnsi="Courier New" w:cs="Courier New"/>
                <w:sz w:val="18"/>
                <w:szCs w:val="18"/>
              </w:rPr>
              <w:t xml:space="preserve">Implicit FDM and Thomas </w:t>
            </w:r>
          </w:p>
        </w:tc>
        <w:tc>
          <w:tcPr>
            <w:tcW w:w="1442" w:type="dxa"/>
          </w:tcPr>
          <w:p w:rsidR="00F0545B" w:rsidRPr="001C519B" w:rsidRDefault="00F0545B" w:rsidP="00F0545B">
            <w:pPr>
              <w:jc w:val="both"/>
              <w:rPr>
                <w:rFonts w:ascii="Courier New" w:hAnsi="Courier New" w:cs="Courier New"/>
                <w:sz w:val="18"/>
                <w:szCs w:val="18"/>
              </w:rPr>
            </w:pPr>
            <w:r w:rsidRPr="001C519B">
              <w:rPr>
                <w:rFonts w:ascii="Courier New" w:hAnsi="Courier New" w:cs="Courier New"/>
                <w:sz w:val="18"/>
                <w:szCs w:val="18"/>
              </w:rPr>
              <w:t>Implicit FDM and SOR</w:t>
            </w:r>
          </w:p>
        </w:tc>
        <w:tc>
          <w:tcPr>
            <w:tcW w:w="1442" w:type="dxa"/>
          </w:tcPr>
          <w:p w:rsidR="00F0545B" w:rsidRPr="001C519B" w:rsidRDefault="00F0545B" w:rsidP="00F0545B">
            <w:pPr>
              <w:jc w:val="both"/>
              <w:rPr>
                <w:rFonts w:ascii="Courier New" w:hAnsi="Courier New" w:cs="Courier New"/>
                <w:sz w:val="18"/>
                <w:szCs w:val="18"/>
              </w:rPr>
            </w:pPr>
            <w:r w:rsidRPr="001C519B">
              <w:rPr>
                <w:rFonts w:ascii="Courier New" w:hAnsi="Courier New" w:cs="Courier New"/>
                <w:sz w:val="18"/>
                <w:szCs w:val="18"/>
              </w:rPr>
              <w:t>Crank Nicolson Thomas</w:t>
            </w:r>
          </w:p>
        </w:tc>
        <w:tc>
          <w:tcPr>
            <w:tcW w:w="1405" w:type="dxa"/>
          </w:tcPr>
          <w:p w:rsidR="00F0545B" w:rsidRPr="001C519B" w:rsidRDefault="00F0545B" w:rsidP="00F0545B">
            <w:pPr>
              <w:jc w:val="both"/>
              <w:rPr>
                <w:rFonts w:ascii="Courier New" w:hAnsi="Courier New" w:cs="Courier New"/>
                <w:sz w:val="18"/>
                <w:szCs w:val="18"/>
              </w:rPr>
            </w:pPr>
            <w:r w:rsidRPr="001C519B">
              <w:rPr>
                <w:rFonts w:ascii="Courier New" w:hAnsi="Courier New" w:cs="Courier New"/>
                <w:sz w:val="18"/>
                <w:szCs w:val="18"/>
              </w:rPr>
              <w:t>Crank Nicolson SOR</w:t>
            </w:r>
          </w:p>
        </w:tc>
      </w:tr>
      <w:tr w:rsidR="00F0545B" w:rsidTr="001C0077">
        <w:tc>
          <w:tcPr>
            <w:tcW w:w="771" w:type="dxa"/>
          </w:tcPr>
          <w:p w:rsidR="00F0545B" w:rsidRPr="001C0077" w:rsidRDefault="00F0545B" w:rsidP="00F0545B">
            <w:pPr>
              <w:jc w:val="both"/>
              <w:rPr>
                <w:rFonts w:ascii="Courier New" w:hAnsi="Courier New" w:cs="Courier New"/>
              </w:rPr>
            </w:pPr>
            <w:r w:rsidRPr="001C0077">
              <w:rPr>
                <w:rFonts w:ascii="Courier New" w:hAnsi="Courier New" w:cs="Courier New"/>
              </w:rPr>
              <w:t>CALL</w:t>
            </w:r>
          </w:p>
        </w:tc>
        <w:tc>
          <w:tcPr>
            <w:tcW w:w="1406" w:type="dxa"/>
          </w:tcPr>
          <w:p w:rsidR="00F0545B" w:rsidRPr="001C0077" w:rsidRDefault="00F0545B" w:rsidP="00F0545B">
            <w:pPr>
              <w:tabs>
                <w:tab w:val="left" w:pos="609"/>
              </w:tabs>
              <w:jc w:val="center"/>
              <w:rPr>
                <w:rFonts w:ascii="Courier New" w:hAnsi="Courier New" w:cs="Courier New"/>
              </w:rPr>
            </w:pPr>
            <w:r w:rsidRPr="001C0077">
              <w:rPr>
                <w:rFonts w:ascii="Courier New" w:hAnsi="Courier New" w:cs="Courier New"/>
              </w:rPr>
              <w:t>23.727169</w:t>
            </w:r>
          </w:p>
        </w:tc>
        <w:tc>
          <w:tcPr>
            <w:tcW w:w="1442" w:type="dxa"/>
          </w:tcPr>
          <w:p w:rsidR="00F0545B" w:rsidRPr="001C0077" w:rsidRDefault="001C0077" w:rsidP="00F0545B">
            <w:pPr>
              <w:jc w:val="both"/>
              <w:rPr>
                <w:rFonts w:ascii="Courier New" w:hAnsi="Courier New" w:cs="Courier New"/>
              </w:rPr>
            </w:pPr>
            <w:r w:rsidRPr="001C0077">
              <w:rPr>
                <w:rFonts w:ascii="Courier New" w:hAnsi="Courier New" w:cs="Courier New"/>
              </w:rPr>
              <w:t>23.687471</w:t>
            </w:r>
          </w:p>
        </w:tc>
        <w:tc>
          <w:tcPr>
            <w:tcW w:w="1442" w:type="dxa"/>
          </w:tcPr>
          <w:p w:rsidR="00F0545B" w:rsidRPr="001C0077" w:rsidRDefault="001C0077" w:rsidP="00F0545B">
            <w:pPr>
              <w:jc w:val="both"/>
              <w:rPr>
                <w:rFonts w:ascii="Courier New" w:hAnsi="Courier New" w:cs="Courier New"/>
              </w:rPr>
            </w:pPr>
            <w:r w:rsidRPr="001C0077">
              <w:rPr>
                <w:rFonts w:ascii="Courier New" w:hAnsi="Courier New" w:cs="Courier New"/>
              </w:rPr>
              <w:t>23.678058</w:t>
            </w:r>
          </w:p>
        </w:tc>
        <w:tc>
          <w:tcPr>
            <w:tcW w:w="1442" w:type="dxa"/>
          </w:tcPr>
          <w:p w:rsidR="00F0545B" w:rsidRPr="001C0077" w:rsidRDefault="001C0077" w:rsidP="00F0545B">
            <w:pPr>
              <w:jc w:val="both"/>
              <w:rPr>
                <w:rFonts w:ascii="Courier New" w:hAnsi="Courier New" w:cs="Courier New"/>
              </w:rPr>
            </w:pPr>
            <w:r>
              <w:rPr>
                <w:rFonts w:ascii="Courier New" w:hAnsi="Courier New" w:cs="Courier New"/>
              </w:rPr>
              <w:t>23.678137</w:t>
            </w:r>
          </w:p>
        </w:tc>
        <w:tc>
          <w:tcPr>
            <w:tcW w:w="1442" w:type="dxa"/>
          </w:tcPr>
          <w:p w:rsidR="00F0545B" w:rsidRPr="001C0077" w:rsidRDefault="001C0077" w:rsidP="00F0545B">
            <w:pPr>
              <w:jc w:val="both"/>
              <w:rPr>
                <w:rFonts w:ascii="Courier New" w:hAnsi="Courier New" w:cs="Courier New"/>
              </w:rPr>
            </w:pPr>
            <w:r>
              <w:rPr>
                <w:rFonts w:ascii="Courier New" w:hAnsi="Courier New" w:cs="Courier New"/>
              </w:rPr>
              <w:t>23.697955</w:t>
            </w:r>
          </w:p>
        </w:tc>
        <w:tc>
          <w:tcPr>
            <w:tcW w:w="1405" w:type="dxa"/>
          </w:tcPr>
          <w:p w:rsidR="00F0545B" w:rsidRPr="001C0077" w:rsidRDefault="001C0077" w:rsidP="00F0545B">
            <w:pPr>
              <w:jc w:val="both"/>
              <w:rPr>
                <w:rFonts w:ascii="Courier New" w:hAnsi="Courier New" w:cs="Courier New"/>
              </w:rPr>
            </w:pPr>
            <w:r>
              <w:rPr>
                <w:rFonts w:ascii="Courier New" w:hAnsi="Courier New" w:cs="Courier New"/>
              </w:rPr>
              <w:t>23.697974</w:t>
            </w:r>
          </w:p>
        </w:tc>
      </w:tr>
      <w:tr w:rsidR="00F0545B" w:rsidTr="001C0077">
        <w:tc>
          <w:tcPr>
            <w:tcW w:w="771" w:type="dxa"/>
          </w:tcPr>
          <w:p w:rsidR="00F0545B" w:rsidRPr="001C0077" w:rsidRDefault="00F0545B" w:rsidP="00F0545B">
            <w:pPr>
              <w:jc w:val="both"/>
              <w:rPr>
                <w:rFonts w:ascii="Courier New" w:hAnsi="Courier New" w:cs="Courier New"/>
              </w:rPr>
            </w:pPr>
            <w:r w:rsidRPr="001C0077">
              <w:rPr>
                <w:rFonts w:ascii="Courier New" w:hAnsi="Courier New" w:cs="Courier New"/>
              </w:rPr>
              <w:t>PUT</w:t>
            </w:r>
          </w:p>
        </w:tc>
        <w:tc>
          <w:tcPr>
            <w:tcW w:w="1406" w:type="dxa"/>
          </w:tcPr>
          <w:p w:rsidR="00F0545B" w:rsidRPr="001C0077" w:rsidRDefault="00F0545B" w:rsidP="00F0545B">
            <w:pPr>
              <w:jc w:val="both"/>
              <w:rPr>
                <w:rFonts w:ascii="Courier New" w:hAnsi="Courier New" w:cs="Courier New"/>
              </w:rPr>
            </w:pPr>
            <w:r w:rsidRPr="001C0077">
              <w:rPr>
                <w:rFonts w:ascii="Courier New" w:hAnsi="Courier New" w:cs="Courier New"/>
              </w:rPr>
              <w:t>22.742053</w:t>
            </w:r>
          </w:p>
        </w:tc>
        <w:tc>
          <w:tcPr>
            <w:tcW w:w="1442" w:type="dxa"/>
          </w:tcPr>
          <w:p w:rsidR="00F0545B" w:rsidRPr="001C0077" w:rsidRDefault="001C0077" w:rsidP="00F0545B">
            <w:pPr>
              <w:jc w:val="both"/>
              <w:rPr>
                <w:rFonts w:ascii="Courier New" w:hAnsi="Courier New" w:cs="Courier New"/>
              </w:rPr>
            </w:pPr>
            <w:r w:rsidRPr="001C0077">
              <w:rPr>
                <w:rFonts w:ascii="Courier New" w:hAnsi="Courier New" w:cs="Courier New"/>
              </w:rPr>
              <w:t>22.710984</w:t>
            </w:r>
          </w:p>
        </w:tc>
        <w:tc>
          <w:tcPr>
            <w:tcW w:w="1442" w:type="dxa"/>
          </w:tcPr>
          <w:p w:rsidR="00F0545B" w:rsidRPr="001C0077" w:rsidRDefault="001C0077" w:rsidP="00F0545B">
            <w:pPr>
              <w:jc w:val="both"/>
              <w:rPr>
                <w:rFonts w:ascii="Courier New" w:hAnsi="Courier New" w:cs="Courier New"/>
              </w:rPr>
            </w:pPr>
            <w:r>
              <w:rPr>
                <w:rFonts w:ascii="Courier New" w:hAnsi="Courier New" w:cs="Courier New"/>
              </w:rPr>
              <w:t>22.694432</w:t>
            </w:r>
          </w:p>
        </w:tc>
        <w:tc>
          <w:tcPr>
            <w:tcW w:w="1442" w:type="dxa"/>
          </w:tcPr>
          <w:p w:rsidR="00F0545B" w:rsidRPr="001C0077" w:rsidRDefault="001C0077" w:rsidP="00F0545B">
            <w:pPr>
              <w:jc w:val="both"/>
              <w:rPr>
                <w:rFonts w:ascii="Courier New" w:hAnsi="Courier New" w:cs="Courier New"/>
              </w:rPr>
            </w:pPr>
            <w:r>
              <w:rPr>
                <w:rFonts w:ascii="Courier New" w:hAnsi="Courier New" w:cs="Courier New"/>
              </w:rPr>
              <w:t>22.694557</w:t>
            </w:r>
          </w:p>
        </w:tc>
        <w:tc>
          <w:tcPr>
            <w:tcW w:w="1442" w:type="dxa"/>
          </w:tcPr>
          <w:p w:rsidR="00F0545B" w:rsidRPr="001C0077" w:rsidRDefault="001C0077" w:rsidP="00F0545B">
            <w:pPr>
              <w:jc w:val="both"/>
              <w:rPr>
                <w:rFonts w:ascii="Courier New" w:hAnsi="Courier New" w:cs="Courier New"/>
              </w:rPr>
            </w:pPr>
            <w:r>
              <w:rPr>
                <w:rFonts w:ascii="Courier New" w:hAnsi="Courier New" w:cs="Courier New"/>
              </w:rPr>
              <w:t>22.714305</w:t>
            </w:r>
          </w:p>
        </w:tc>
        <w:tc>
          <w:tcPr>
            <w:tcW w:w="1405" w:type="dxa"/>
          </w:tcPr>
          <w:p w:rsidR="00F0545B" w:rsidRPr="001C0077" w:rsidRDefault="001C0077" w:rsidP="00F0545B">
            <w:pPr>
              <w:jc w:val="both"/>
              <w:rPr>
                <w:rFonts w:ascii="Courier New" w:hAnsi="Courier New" w:cs="Courier New"/>
              </w:rPr>
            </w:pPr>
            <w:r>
              <w:rPr>
                <w:rFonts w:ascii="Courier New" w:hAnsi="Courier New" w:cs="Courier New"/>
              </w:rPr>
              <w:t>22.714461</w:t>
            </w:r>
          </w:p>
        </w:tc>
      </w:tr>
    </w:tbl>
    <w:p w:rsidR="00FD3F24" w:rsidRDefault="00FD3F24" w:rsidP="001C519B">
      <w:pPr>
        <w:spacing w:line="276" w:lineRule="auto"/>
        <w:jc w:val="both"/>
        <w:rPr>
          <w:rFonts w:ascii="Courier New" w:hAnsi="Courier New" w:cs="Courier New"/>
          <w:sz w:val="24"/>
          <w:szCs w:val="24"/>
        </w:rPr>
      </w:pPr>
    </w:p>
    <w:p w:rsidR="00FD3F24" w:rsidRDefault="00FD3F24" w:rsidP="00FD3F24">
      <w:pPr>
        <w:pStyle w:val="Caption"/>
        <w:keepNext/>
      </w:pPr>
      <w:r>
        <w:t xml:space="preserve">Table </w:t>
      </w:r>
      <w:r w:rsidR="004550CE">
        <w:rPr>
          <w:noProof/>
        </w:rPr>
        <w:fldChar w:fldCharType="begin"/>
      </w:r>
      <w:r w:rsidR="004550CE">
        <w:rPr>
          <w:noProof/>
        </w:rPr>
        <w:instrText xml:space="preserve"> SEQ Table \* ARABIC </w:instrText>
      </w:r>
      <w:r w:rsidR="004550CE">
        <w:rPr>
          <w:noProof/>
        </w:rPr>
        <w:fldChar w:fldCharType="separate"/>
      </w:r>
      <w:r>
        <w:rPr>
          <w:noProof/>
        </w:rPr>
        <w:t>2</w:t>
      </w:r>
      <w:r w:rsidR="004550CE">
        <w:rPr>
          <w:noProof/>
        </w:rPr>
        <w:fldChar w:fldCharType="end"/>
      </w:r>
      <w:r>
        <w:t xml:space="preserve"> Euler's European N=500, </w:t>
      </w:r>
      <w:proofErr w:type="spellStart"/>
      <w:r>
        <w:t>time_step_size</w:t>
      </w:r>
      <w:proofErr w:type="spellEnd"/>
      <w:r>
        <w:t>=0.00125, time domain [0,1]</w:t>
      </w:r>
    </w:p>
    <w:tbl>
      <w:tblPr>
        <w:tblStyle w:val="TableGrid"/>
        <w:tblW w:w="0" w:type="auto"/>
        <w:tblLook w:val="04A0" w:firstRow="1" w:lastRow="0" w:firstColumn="1" w:lastColumn="0" w:noHBand="0" w:noVBand="1"/>
      </w:tblPr>
      <w:tblGrid>
        <w:gridCol w:w="4675"/>
        <w:gridCol w:w="4675"/>
      </w:tblGrid>
      <w:tr w:rsidR="00FD3F24" w:rsidTr="00FD3F24">
        <w:tc>
          <w:tcPr>
            <w:tcW w:w="4675" w:type="dxa"/>
          </w:tcPr>
          <w:p w:rsidR="00FD3F24" w:rsidRPr="00FD3F24" w:rsidRDefault="00FD3F24" w:rsidP="00FD3F24">
            <w:pPr>
              <w:jc w:val="both"/>
              <w:rPr>
                <w:rFonts w:ascii="Courier New" w:hAnsi="Courier New" w:cs="Courier New"/>
                <w:sz w:val="18"/>
                <w:szCs w:val="18"/>
              </w:rPr>
            </w:pPr>
          </w:p>
        </w:tc>
        <w:tc>
          <w:tcPr>
            <w:tcW w:w="4675" w:type="dxa"/>
          </w:tcPr>
          <w:p w:rsidR="00FD3F24" w:rsidRPr="00FD3F24" w:rsidRDefault="00FD3F24" w:rsidP="00FD3F24">
            <w:pPr>
              <w:jc w:val="both"/>
              <w:rPr>
                <w:rFonts w:ascii="Courier New" w:hAnsi="Courier New" w:cs="Courier New"/>
                <w:sz w:val="18"/>
                <w:szCs w:val="18"/>
              </w:rPr>
            </w:pPr>
            <w:r w:rsidRPr="00FD3F24">
              <w:rPr>
                <w:rFonts w:ascii="Courier New" w:hAnsi="Courier New" w:cs="Courier New"/>
                <w:sz w:val="18"/>
                <w:szCs w:val="18"/>
              </w:rPr>
              <w:t>Explicit Euler’s Scheme</w:t>
            </w:r>
          </w:p>
        </w:tc>
      </w:tr>
      <w:tr w:rsidR="00FD3F24" w:rsidTr="00FD3F24">
        <w:tc>
          <w:tcPr>
            <w:tcW w:w="4675" w:type="dxa"/>
          </w:tcPr>
          <w:p w:rsidR="00FD3F24" w:rsidRPr="00FD3F24" w:rsidRDefault="00FD3F24" w:rsidP="001C519B">
            <w:pPr>
              <w:spacing w:line="276" w:lineRule="auto"/>
              <w:jc w:val="both"/>
              <w:rPr>
                <w:rFonts w:ascii="Courier New" w:hAnsi="Courier New" w:cs="Courier New"/>
              </w:rPr>
            </w:pPr>
            <w:r w:rsidRPr="00FD3F24">
              <w:rPr>
                <w:rFonts w:ascii="Courier New" w:hAnsi="Courier New" w:cs="Courier New"/>
              </w:rPr>
              <w:t>Call</w:t>
            </w:r>
          </w:p>
        </w:tc>
        <w:tc>
          <w:tcPr>
            <w:tcW w:w="4675" w:type="dxa"/>
          </w:tcPr>
          <w:p w:rsidR="00FD3F24" w:rsidRPr="00FD3F24" w:rsidRDefault="00FD3F24" w:rsidP="001C519B">
            <w:pPr>
              <w:spacing w:line="276" w:lineRule="auto"/>
              <w:jc w:val="both"/>
              <w:rPr>
                <w:rFonts w:ascii="Courier New" w:hAnsi="Courier New" w:cs="Courier New"/>
              </w:rPr>
            </w:pPr>
            <w:r w:rsidRPr="00FD3F24">
              <w:rPr>
                <w:rFonts w:ascii="Courier New" w:hAnsi="Courier New" w:cs="Courier New"/>
              </w:rPr>
              <w:t>27.159944</w:t>
            </w:r>
          </w:p>
        </w:tc>
      </w:tr>
      <w:tr w:rsidR="00FD3F24" w:rsidTr="00FD3F24">
        <w:tc>
          <w:tcPr>
            <w:tcW w:w="4675" w:type="dxa"/>
          </w:tcPr>
          <w:p w:rsidR="00FD3F24" w:rsidRPr="00FD3F24" w:rsidRDefault="00FD3F24" w:rsidP="001C519B">
            <w:pPr>
              <w:spacing w:line="276" w:lineRule="auto"/>
              <w:jc w:val="both"/>
              <w:rPr>
                <w:rFonts w:ascii="Courier New" w:hAnsi="Courier New" w:cs="Courier New"/>
              </w:rPr>
            </w:pPr>
            <w:r w:rsidRPr="00FD3F24">
              <w:rPr>
                <w:rFonts w:ascii="Courier New" w:hAnsi="Courier New" w:cs="Courier New"/>
              </w:rPr>
              <w:t>Put</w:t>
            </w:r>
          </w:p>
        </w:tc>
        <w:tc>
          <w:tcPr>
            <w:tcW w:w="4675" w:type="dxa"/>
          </w:tcPr>
          <w:p w:rsidR="00FD3F24" w:rsidRPr="00FD3F24" w:rsidRDefault="00FD3F24" w:rsidP="001C519B">
            <w:pPr>
              <w:spacing w:line="276" w:lineRule="auto"/>
              <w:jc w:val="both"/>
              <w:rPr>
                <w:rFonts w:ascii="Courier New" w:hAnsi="Courier New" w:cs="Courier New"/>
              </w:rPr>
            </w:pPr>
            <w:r w:rsidRPr="00FD3F24">
              <w:rPr>
                <w:rFonts w:ascii="Courier New" w:hAnsi="Courier New" w:cs="Courier New"/>
              </w:rPr>
              <w:t>22.018020</w:t>
            </w:r>
          </w:p>
        </w:tc>
      </w:tr>
    </w:tbl>
    <w:p w:rsidR="00FD3F24" w:rsidRDefault="00FD3F24" w:rsidP="001C519B">
      <w:pPr>
        <w:spacing w:line="276" w:lineRule="auto"/>
        <w:jc w:val="both"/>
        <w:rPr>
          <w:rFonts w:ascii="Courier New" w:hAnsi="Courier New" w:cs="Courier New"/>
          <w:sz w:val="24"/>
          <w:szCs w:val="24"/>
        </w:rPr>
      </w:pPr>
    </w:p>
    <w:p w:rsidR="001C519B" w:rsidRDefault="00E076B2" w:rsidP="001C519B">
      <w:pPr>
        <w:spacing w:line="276" w:lineRule="auto"/>
        <w:jc w:val="both"/>
        <w:rPr>
          <w:rFonts w:ascii="Courier New" w:hAnsi="Courier New" w:cs="Courier New"/>
          <w:sz w:val="24"/>
          <w:szCs w:val="24"/>
        </w:rPr>
      </w:pPr>
      <w:r>
        <w:rPr>
          <w:rFonts w:ascii="Courier New" w:hAnsi="Courier New" w:cs="Courier New"/>
          <w:sz w:val="24"/>
          <w:szCs w:val="24"/>
        </w:rPr>
        <w:t>B</w:t>
      </w:r>
      <w:r w:rsidR="00001ED6">
        <w:rPr>
          <w:rFonts w:ascii="Courier New" w:hAnsi="Courier New" w:cs="Courier New"/>
          <w:sz w:val="24"/>
          <w:szCs w:val="24"/>
        </w:rPr>
        <w:t xml:space="preserve">elow </w:t>
      </w:r>
      <w:r w:rsidR="001C519B" w:rsidRPr="00F0545B">
        <w:rPr>
          <w:rFonts w:ascii="Courier New" w:hAnsi="Courier New" w:cs="Courier New"/>
          <w:sz w:val="24"/>
          <w:szCs w:val="24"/>
        </w:rPr>
        <w:t xml:space="preserve">results are obtained through implementing the explicit </w:t>
      </w:r>
      <w:r w:rsidR="00FB3CCC">
        <w:rPr>
          <w:rFonts w:ascii="Courier New" w:hAnsi="Courier New" w:cs="Courier New"/>
          <w:sz w:val="24"/>
          <w:szCs w:val="24"/>
        </w:rPr>
        <w:t xml:space="preserve">and implicit </w:t>
      </w:r>
      <w:r w:rsidR="001C519B" w:rsidRPr="00F0545B">
        <w:rPr>
          <w:rFonts w:ascii="Courier New" w:hAnsi="Courier New" w:cs="Courier New"/>
          <w:sz w:val="24"/>
          <w:szCs w:val="24"/>
        </w:rPr>
        <w:t xml:space="preserve">finite difference </w:t>
      </w:r>
      <w:r w:rsidR="001C519B">
        <w:rPr>
          <w:rFonts w:ascii="Courier New" w:hAnsi="Courier New" w:cs="Courier New"/>
          <w:sz w:val="24"/>
          <w:szCs w:val="24"/>
        </w:rPr>
        <w:t>for American options</w:t>
      </w:r>
      <w:r>
        <w:rPr>
          <w:rFonts w:ascii="Courier New" w:hAnsi="Courier New" w:cs="Courier New"/>
          <w:sz w:val="24"/>
          <w:szCs w:val="24"/>
        </w:rPr>
        <w:t xml:space="preserve"> and Explicit Euler’s Regression </w:t>
      </w:r>
      <w:r w:rsidR="00FB3CCC">
        <w:rPr>
          <w:rFonts w:ascii="Courier New" w:hAnsi="Courier New" w:cs="Courier New"/>
          <w:sz w:val="24"/>
          <w:szCs w:val="24"/>
        </w:rPr>
        <w:t>technique (Table 3 shows those results). Table3</w:t>
      </w:r>
      <w:r w:rsidR="001C519B">
        <w:rPr>
          <w:rFonts w:ascii="Courier New" w:hAnsi="Courier New" w:cs="Courier New"/>
          <w:sz w:val="24"/>
          <w:szCs w:val="24"/>
        </w:rPr>
        <w:t xml:space="preserve"> </w:t>
      </w:r>
      <w:r w:rsidR="001C519B" w:rsidRPr="00F0545B">
        <w:rPr>
          <w:rFonts w:ascii="Courier New" w:hAnsi="Courier New" w:cs="Courier New"/>
          <w:sz w:val="24"/>
          <w:szCs w:val="24"/>
        </w:rPr>
        <w:t>shows that the three finite difference</w:t>
      </w:r>
      <w:r w:rsidR="001C519B">
        <w:rPr>
          <w:rFonts w:ascii="Courier New" w:hAnsi="Courier New" w:cs="Courier New"/>
          <w:sz w:val="24"/>
          <w:szCs w:val="24"/>
        </w:rPr>
        <w:t xml:space="preserve"> </w:t>
      </w:r>
      <w:r w:rsidR="001C519B" w:rsidRPr="00F0545B">
        <w:rPr>
          <w:rFonts w:ascii="Courier New" w:hAnsi="Courier New" w:cs="Courier New"/>
          <w:sz w:val="24"/>
          <w:szCs w:val="24"/>
        </w:rPr>
        <w:t>methods provide us similar values</w:t>
      </w:r>
      <w:r w:rsidR="001C519B">
        <w:rPr>
          <w:rFonts w:ascii="Courier New" w:hAnsi="Courier New" w:cs="Courier New"/>
          <w:sz w:val="24"/>
          <w:szCs w:val="24"/>
        </w:rPr>
        <w:t>, but the regression method values differ from finite difference methods the reason</w:t>
      </w:r>
      <w:r w:rsidR="00FB3CCC">
        <w:rPr>
          <w:rFonts w:ascii="Courier New" w:hAnsi="Courier New" w:cs="Courier New"/>
          <w:sz w:val="24"/>
          <w:szCs w:val="24"/>
        </w:rPr>
        <w:t xml:space="preserve"> is </w:t>
      </w:r>
      <w:r w:rsidR="00FB3CCC" w:rsidRPr="00FB3CCC">
        <w:rPr>
          <w:rFonts w:ascii="Courier New" w:hAnsi="Courier New" w:cs="Courier New"/>
          <w:sz w:val="24"/>
          <w:szCs w:val="24"/>
        </w:rPr>
        <w:t>when extremely small step sizes are used, over a large number of steps the error starts to accumulate and the estimate diverges from the actual functional value</w:t>
      </w:r>
      <w:r w:rsidR="00FB3CCC">
        <w:rPr>
          <w:rFonts w:ascii="Courier New" w:hAnsi="Courier New" w:cs="Courier New"/>
          <w:sz w:val="24"/>
          <w:szCs w:val="24"/>
        </w:rPr>
        <w:t xml:space="preserve"> so</w:t>
      </w:r>
      <w:r w:rsidR="001C519B">
        <w:rPr>
          <w:rFonts w:ascii="Courier New" w:hAnsi="Courier New" w:cs="Courier New"/>
          <w:sz w:val="24"/>
          <w:szCs w:val="24"/>
        </w:rPr>
        <w:t xml:space="preserve"> regression method tends to underperform when time steps are extremely small due to accumulating variance so when I reduce time step size in regression method say from 0.00125 to 0.01</w:t>
      </w:r>
      <w:r w:rsidR="00FB3CCC">
        <w:rPr>
          <w:rFonts w:ascii="Courier New" w:hAnsi="Courier New" w:cs="Courier New"/>
          <w:sz w:val="24"/>
          <w:szCs w:val="24"/>
        </w:rPr>
        <w:t xml:space="preserve"> keeping N paths constant</w:t>
      </w:r>
      <w:r w:rsidR="001C519B">
        <w:rPr>
          <w:rFonts w:ascii="Courier New" w:hAnsi="Courier New" w:cs="Courier New"/>
          <w:sz w:val="24"/>
          <w:szCs w:val="24"/>
        </w:rPr>
        <w:t xml:space="preserve"> my result matches the FDM results. </w:t>
      </w:r>
    </w:p>
    <w:p w:rsidR="001C519B" w:rsidRDefault="001C519B" w:rsidP="001C519B">
      <w:pPr>
        <w:pStyle w:val="Caption"/>
        <w:keepNext/>
      </w:pPr>
      <w:r>
        <w:t xml:space="preserve">Table </w:t>
      </w:r>
      <w:r w:rsidR="004550CE">
        <w:rPr>
          <w:noProof/>
        </w:rPr>
        <w:fldChar w:fldCharType="begin"/>
      </w:r>
      <w:r w:rsidR="004550CE">
        <w:rPr>
          <w:noProof/>
        </w:rPr>
        <w:instrText xml:space="preserve"> SEQ Table \* ARABIC </w:instrText>
      </w:r>
      <w:r w:rsidR="004550CE">
        <w:rPr>
          <w:noProof/>
        </w:rPr>
        <w:fldChar w:fldCharType="separate"/>
      </w:r>
      <w:r w:rsidR="00FD3F24">
        <w:rPr>
          <w:noProof/>
        </w:rPr>
        <w:t>3</w:t>
      </w:r>
      <w:r w:rsidR="004550CE">
        <w:rPr>
          <w:noProof/>
        </w:rPr>
        <w:fldChar w:fldCharType="end"/>
      </w:r>
      <w:r>
        <w:t xml:space="preserve"> American Options</w:t>
      </w:r>
    </w:p>
    <w:tbl>
      <w:tblPr>
        <w:tblStyle w:val="TableGrid"/>
        <w:tblW w:w="0" w:type="auto"/>
        <w:tblLook w:val="04A0" w:firstRow="1" w:lastRow="0" w:firstColumn="1" w:lastColumn="0" w:noHBand="0" w:noVBand="1"/>
      </w:tblPr>
      <w:tblGrid>
        <w:gridCol w:w="747"/>
        <w:gridCol w:w="1445"/>
        <w:gridCol w:w="1406"/>
        <w:gridCol w:w="1536"/>
        <w:gridCol w:w="1406"/>
        <w:gridCol w:w="1405"/>
        <w:gridCol w:w="1405"/>
      </w:tblGrid>
      <w:tr w:rsidR="001C519B" w:rsidTr="001C519B">
        <w:tc>
          <w:tcPr>
            <w:tcW w:w="747" w:type="dxa"/>
          </w:tcPr>
          <w:p w:rsidR="001C0077" w:rsidRPr="001C519B" w:rsidRDefault="001C0077" w:rsidP="00745C03">
            <w:pPr>
              <w:jc w:val="both"/>
              <w:rPr>
                <w:rFonts w:ascii="Courier New" w:hAnsi="Courier New" w:cs="Courier New"/>
                <w:sz w:val="18"/>
                <w:szCs w:val="18"/>
              </w:rPr>
            </w:pPr>
          </w:p>
        </w:tc>
        <w:tc>
          <w:tcPr>
            <w:tcW w:w="1445" w:type="dxa"/>
          </w:tcPr>
          <w:p w:rsidR="001C0077" w:rsidRPr="001C519B" w:rsidRDefault="001C0077" w:rsidP="00745C03">
            <w:pPr>
              <w:jc w:val="both"/>
              <w:rPr>
                <w:rFonts w:ascii="Courier New" w:hAnsi="Courier New" w:cs="Courier New"/>
                <w:sz w:val="18"/>
                <w:szCs w:val="18"/>
              </w:rPr>
            </w:pPr>
            <w:r w:rsidRPr="001C519B">
              <w:rPr>
                <w:rFonts w:ascii="Courier New" w:hAnsi="Courier New" w:cs="Courier New"/>
                <w:sz w:val="18"/>
                <w:szCs w:val="18"/>
              </w:rPr>
              <w:t>Regression</w:t>
            </w:r>
          </w:p>
          <w:p w:rsidR="001C0077" w:rsidRPr="001C519B" w:rsidRDefault="001C0077" w:rsidP="00745C03">
            <w:pPr>
              <w:jc w:val="both"/>
              <w:rPr>
                <w:rFonts w:ascii="Courier New" w:hAnsi="Courier New" w:cs="Courier New"/>
                <w:sz w:val="18"/>
                <w:szCs w:val="18"/>
              </w:rPr>
            </w:pPr>
            <w:r w:rsidRPr="001C519B">
              <w:rPr>
                <w:rFonts w:ascii="Courier New" w:hAnsi="Courier New" w:cs="Courier New"/>
                <w:sz w:val="18"/>
                <w:szCs w:val="18"/>
              </w:rPr>
              <w:t>Method</w:t>
            </w:r>
          </w:p>
        </w:tc>
        <w:tc>
          <w:tcPr>
            <w:tcW w:w="1406" w:type="dxa"/>
          </w:tcPr>
          <w:p w:rsidR="001C0077" w:rsidRPr="001C519B" w:rsidRDefault="001C0077" w:rsidP="001C0077">
            <w:pPr>
              <w:jc w:val="both"/>
              <w:rPr>
                <w:rFonts w:ascii="Courier New" w:hAnsi="Courier New" w:cs="Courier New"/>
                <w:sz w:val="18"/>
                <w:szCs w:val="18"/>
              </w:rPr>
            </w:pPr>
            <w:r w:rsidRPr="001C519B">
              <w:rPr>
                <w:rFonts w:ascii="Courier New" w:hAnsi="Courier New" w:cs="Courier New"/>
                <w:sz w:val="18"/>
                <w:szCs w:val="18"/>
              </w:rPr>
              <w:t xml:space="preserve">Explicit FDM </w:t>
            </w:r>
          </w:p>
        </w:tc>
        <w:tc>
          <w:tcPr>
            <w:tcW w:w="1536" w:type="dxa"/>
          </w:tcPr>
          <w:p w:rsidR="001C0077" w:rsidRPr="001C519B" w:rsidRDefault="001C0077" w:rsidP="001C0077">
            <w:pPr>
              <w:jc w:val="both"/>
              <w:rPr>
                <w:rFonts w:ascii="Courier New" w:hAnsi="Courier New" w:cs="Courier New"/>
                <w:sz w:val="18"/>
                <w:szCs w:val="18"/>
              </w:rPr>
            </w:pPr>
            <w:r w:rsidRPr="001C519B">
              <w:rPr>
                <w:rFonts w:ascii="Courier New" w:hAnsi="Courier New" w:cs="Courier New"/>
                <w:sz w:val="18"/>
                <w:szCs w:val="18"/>
              </w:rPr>
              <w:t>Implicit FDM and Brennan</w:t>
            </w:r>
            <w:r w:rsidR="001C519B">
              <w:rPr>
                <w:rFonts w:ascii="Courier New" w:hAnsi="Courier New" w:cs="Courier New"/>
                <w:sz w:val="18"/>
                <w:szCs w:val="18"/>
              </w:rPr>
              <w:t>-</w:t>
            </w:r>
            <w:proofErr w:type="spellStart"/>
            <w:r w:rsidRPr="001C519B">
              <w:rPr>
                <w:rFonts w:ascii="Courier New" w:hAnsi="Courier New" w:cs="Courier New"/>
                <w:sz w:val="18"/>
                <w:szCs w:val="18"/>
              </w:rPr>
              <w:t>Scwartz</w:t>
            </w:r>
            <w:proofErr w:type="spellEnd"/>
            <w:r w:rsidRPr="001C519B">
              <w:rPr>
                <w:rFonts w:ascii="Courier New" w:hAnsi="Courier New" w:cs="Courier New"/>
                <w:sz w:val="18"/>
                <w:szCs w:val="18"/>
              </w:rPr>
              <w:t xml:space="preserve">  </w:t>
            </w:r>
          </w:p>
        </w:tc>
        <w:tc>
          <w:tcPr>
            <w:tcW w:w="1406" w:type="dxa"/>
          </w:tcPr>
          <w:p w:rsidR="001C0077" w:rsidRPr="001C519B" w:rsidRDefault="001C0077" w:rsidP="00745C03">
            <w:pPr>
              <w:jc w:val="both"/>
              <w:rPr>
                <w:rFonts w:ascii="Courier New" w:hAnsi="Courier New" w:cs="Courier New"/>
                <w:sz w:val="18"/>
                <w:szCs w:val="18"/>
              </w:rPr>
            </w:pPr>
            <w:r w:rsidRPr="001C519B">
              <w:rPr>
                <w:rFonts w:ascii="Courier New" w:hAnsi="Courier New" w:cs="Courier New"/>
                <w:sz w:val="18"/>
                <w:szCs w:val="18"/>
              </w:rPr>
              <w:t>Implicit FDM and PSOR</w:t>
            </w:r>
          </w:p>
        </w:tc>
        <w:tc>
          <w:tcPr>
            <w:tcW w:w="1405" w:type="dxa"/>
          </w:tcPr>
          <w:p w:rsidR="001C0077" w:rsidRPr="001C519B" w:rsidRDefault="001C0077" w:rsidP="001C0077">
            <w:pPr>
              <w:jc w:val="both"/>
              <w:rPr>
                <w:rFonts w:ascii="Courier New" w:hAnsi="Courier New" w:cs="Courier New"/>
                <w:sz w:val="18"/>
                <w:szCs w:val="18"/>
              </w:rPr>
            </w:pPr>
            <w:r w:rsidRPr="001C519B">
              <w:rPr>
                <w:rFonts w:ascii="Courier New" w:hAnsi="Courier New" w:cs="Courier New"/>
                <w:sz w:val="18"/>
                <w:szCs w:val="18"/>
              </w:rPr>
              <w:t xml:space="preserve">Crank Nicolson </w:t>
            </w:r>
            <w:r w:rsidR="001C519B">
              <w:rPr>
                <w:rFonts w:ascii="Courier New" w:hAnsi="Courier New" w:cs="Courier New"/>
                <w:sz w:val="18"/>
                <w:szCs w:val="18"/>
              </w:rPr>
              <w:t>T</w:t>
            </w:r>
            <w:r w:rsidRPr="001C519B">
              <w:rPr>
                <w:rFonts w:ascii="Courier New" w:hAnsi="Courier New" w:cs="Courier New"/>
                <w:sz w:val="18"/>
                <w:szCs w:val="18"/>
              </w:rPr>
              <w:t>homas</w:t>
            </w:r>
          </w:p>
        </w:tc>
        <w:tc>
          <w:tcPr>
            <w:tcW w:w="1405" w:type="dxa"/>
          </w:tcPr>
          <w:p w:rsidR="001C0077" w:rsidRPr="001C519B" w:rsidRDefault="001C519B" w:rsidP="001C0077">
            <w:pPr>
              <w:jc w:val="both"/>
              <w:rPr>
                <w:rFonts w:ascii="Courier New" w:hAnsi="Courier New" w:cs="Courier New"/>
                <w:sz w:val="18"/>
                <w:szCs w:val="18"/>
              </w:rPr>
            </w:pPr>
            <w:r w:rsidRPr="001C519B">
              <w:rPr>
                <w:rFonts w:ascii="Courier New" w:hAnsi="Courier New" w:cs="Courier New"/>
                <w:sz w:val="18"/>
                <w:szCs w:val="18"/>
              </w:rPr>
              <w:t>Crank Nicolson FDM and PSOR</w:t>
            </w:r>
          </w:p>
        </w:tc>
      </w:tr>
      <w:tr w:rsidR="001C519B" w:rsidTr="001C519B">
        <w:tc>
          <w:tcPr>
            <w:tcW w:w="747" w:type="dxa"/>
          </w:tcPr>
          <w:p w:rsidR="001C0077" w:rsidRPr="001C0077" w:rsidRDefault="001C0077" w:rsidP="00745C03">
            <w:pPr>
              <w:jc w:val="both"/>
              <w:rPr>
                <w:rFonts w:ascii="Courier New" w:hAnsi="Courier New" w:cs="Courier New"/>
              </w:rPr>
            </w:pPr>
            <w:r w:rsidRPr="001C0077">
              <w:rPr>
                <w:rFonts w:ascii="Courier New" w:hAnsi="Courier New" w:cs="Courier New"/>
              </w:rPr>
              <w:t>CALL</w:t>
            </w:r>
          </w:p>
        </w:tc>
        <w:tc>
          <w:tcPr>
            <w:tcW w:w="1445" w:type="dxa"/>
          </w:tcPr>
          <w:p w:rsidR="001C0077" w:rsidRPr="001C0077" w:rsidRDefault="001C519B" w:rsidP="00745C03">
            <w:pPr>
              <w:jc w:val="both"/>
              <w:rPr>
                <w:rFonts w:ascii="Courier New" w:hAnsi="Courier New" w:cs="Courier New"/>
              </w:rPr>
            </w:pPr>
            <w:r>
              <w:rPr>
                <w:rFonts w:ascii="Courier New" w:hAnsi="Courier New" w:cs="Courier New"/>
              </w:rPr>
              <w:t>25.118006</w:t>
            </w:r>
          </w:p>
        </w:tc>
        <w:tc>
          <w:tcPr>
            <w:tcW w:w="1406" w:type="dxa"/>
          </w:tcPr>
          <w:p w:rsidR="001C0077" w:rsidRPr="001C0077" w:rsidRDefault="001C519B" w:rsidP="00745C03">
            <w:pPr>
              <w:jc w:val="both"/>
              <w:rPr>
                <w:rFonts w:ascii="Courier New" w:hAnsi="Courier New" w:cs="Courier New"/>
              </w:rPr>
            </w:pPr>
            <w:r>
              <w:rPr>
                <w:rFonts w:ascii="Courier New" w:hAnsi="Courier New" w:cs="Courier New"/>
              </w:rPr>
              <w:t>23.686620</w:t>
            </w:r>
          </w:p>
        </w:tc>
        <w:tc>
          <w:tcPr>
            <w:tcW w:w="1536" w:type="dxa"/>
          </w:tcPr>
          <w:p w:rsidR="001C0077" w:rsidRPr="001C0077" w:rsidRDefault="001C519B" w:rsidP="00745C03">
            <w:pPr>
              <w:jc w:val="both"/>
              <w:rPr>
                <w:rFonts w:ascii="Courier New" w:hAnsi="Courier New" w:cs="Courier New"/>
              </w:rPr>
            </w:pPr>
            <w:r>
              <w:rPr>
                <w:rFonts w:ascii="Courier New" w:hAnsi="Courier New" w:cs="Courier New"/>
              </w:rPr>
              <w:t>23.698196</w:t>
            </w:r>
          </w:p>
        </w:tc>
        <w:tc>
          <w:tcPr>
            <w:tcW w:w="1406" w:type="dxa"/>
          </w:tcPr>
          <w:p w:rsidR="001C0077" w:rsidRPr="001C0077" w:rsidRDefault="001C519B" w:rsidP="00745C03">
            <w:pPr>
              <w:jc w:val="both"/>
              <w:rPr>
                <w:rFonts w:ascii="Courier New" w:hAnsi="Courier New" w:cs="Courier New"/>
              </w:rPr>
            </w:pPr>
            <w:r>
              <w:rPr>
                <w:rFonts w:ascii="Courier New" w:hAnsi="Courier New" w:cs="Courier New"/>
              </w:rPr>
              <w:t>23.698226</w:t>
            </w:r>
          </w:p>
        </w:tc>
        <w:tc>
          <w:tcPr>
            <w:tcW w:w="1405" w:type="dxa"/>
          </w:tcPr>
          <w:p w:rsidR="001C0077" w:rsidRPr="001C0077" w:rsidRDefault="001C519B" w:rsidP="00745C03">
            <w:pPr>
              <w:jc w:val="both"/>
              <w:rPr>
                <w:rFonts w:ascii="Courier New" w:hAnsi="Courier New" w:cs="Courier New"/>
              </w:rPr>
            </w:pPr>
            <w:r>
              <w:rPr>
                <w:rFonts w:ascii="Courier New" w:hAnsi="Courier New" w:cs="Courier New"/>
              </w:rPr>
              <w:t>23.715737</w:t>
            </w:r>
          </w:p>
        </w:tc>
        <w:tc>
          <w:tcPr>
            <w:tcW w:w="1405" w:type="dxa"/>
          </w:tcPr>
          <w:p w:rsidR="001C0077" w:rsidRDefault="001C519B" w:rsidP="00745C03">
            <w:pPr>
              <w:jc w:val="both"/>
              <w:rPr>
                <w:rFonts w:ascii="Courier New" w:hAnsi="Courier New" w:cs="Courier New"/>
              </w:rPr>
            </w:pPr>
            <w:r>
              <w:rPr>
                <w:rFonts w:ascii="Courier New" w:hAnsi="Courier New" w:cs="Courier New"/>
              </w:rPr>
              <w:t>23.715772</w:t>
            </w:r>
          </w:p>
        </w:tc>
      </w:tr>
      <w:tr w:rsidR="001C519B" w:rsidTr="001C519B">
        <w:tc>
          <w:tcPr>
            <w:tcW w:w="747" w:type="dxa"/>
          </w:tcPr>
          <w:p w:rsidR="001C0077" w:rsidRPr="001C0077" w:rsidRDefault="001C0077" w:rsidP="00745C03">
            <w:pPr>
              <w:jc w:val="both"/>
              <w:rPr>
                <w:rFonts w:ascii="Courier New" w:hAnsi="Courier New" w:cs="Courier New"/>
              </w:rPr>
            </w:pPr>
            <w:r w:rsidRPr="001C0077">
              <w:rPr>
                <w:rFonts w:ascii="Courier New" w:hAnsi="Courier New" w:cs="Courier New"/>
              </w:rPr>
              <w:t>PUT</w:t>
            </w:r>
          </w:p>
        </w:tc>
        <w:tc>
          <w:tcPr>
            <w:tcW w:w="1445" w:type="dxa"/>
          </w:tcPr>
          <w:p w:rsidR="001C0077" w:rsidRPr="001C0077" w:rsidRDefault="001C519B" w:rsidP="00745C03">
            <w:pPr>
              <w:jc w:val="both"/>
              <w:rPr>
                <w:rFonts w:ascii="Courier New" w:hAnsi="Courier New" w:cs="Courier New"/>
              </w:rPr>
            </w:pPr>
            <w:r>
              <w:rPr>
                <w:rFonts w:ascii="Courier New" w:hAnsi="Courier New" w:cs="Courier New"/>
              </w:rPr>
              <w:t>23.435479</w:t>
            </w:r>
          </w:p>
        </w:tc>
        <w:tc>
          <w:tcPr>
            <w:tcW w:w="1406" w:type="dxa"/>
          </w:tcPr>
          <w:p w:rsidR="001C0077" w:rsidRPr="001C0077" w:rsidRDefault="001C519B" w:rsidP="00745C03">
            <w:pPr>
              <w:jc w:val="both"/>
              <w:rPr>
                <w:rFonts w:ascii="Courier New" w:hAnsi="Courier New" w:cs="Courier New"/>
              </w:rPr>
            </w:pPr>
            <w:r>
              <w:rPr>
                <w:rFonts w:ascii="Courier New" w:hAnsi="Courier New" w:cs="Courier New"/>
              </w:rPr>
              <w:t>22.701866</w:t>
            </w:r>
          </w:p>
        </w:tc>
        <w:tc>
          <w:tcPr>
            <w:tcW w:w="1536" w:type="dxa"/>
          </w:tcPr>
          <w:p w:rsidR="001C0077" w:rsidRPr="001C0077" w:rsidRDefault="001C519B" w:rsidP="00745C03">
            <w:pPr>
              <w:jc w:val="both"/>
              <w:rPr>
                <w:rFonts w:ascii="Courier New" w:hAnsi="Courier New" w:cs="Courier New"/>
              </w:rPr>
            </w:pPr>
            <w:r>
              <w:rPr>
                <w:rFonts w:ascii="Courier New" w:hAnsi="Courier New" w:cs="Courier New"/>
              </w:rPr>
              <w:t>22.822386</w:t>
            </w:r>
          </w:p>
        </w:tc>
        <w:tc>
          <w:tcPr>
            <w:tcW w:w="1406" w:type="dxa"/>
          </w:tcPr>
          <w:p w:rsidR="001C0077" w:rsidRPr="001C0077" w:rsidRDefault="001C519B" w:rsidP="00745C03">
            <w:pPr>
              <w:jc w:val="both"/>
              <w:rPr>
                <w:rFonts w:ascii="Courier New" w:hAnsi="Courier New" w:cs="Courier New"/>
              </w:rPr>
            </w:pPr>
            <w:r>
              <w:rPr>
                <w:rFonts w:ascii="Courier New" w:hAnsi="Courier New" w:cs="Courier New"/>
              </w:rPr>
              <w:t>22.824411</w:t>
            </w:r>
          </w:p>
        </w:tc>
        <w:tc>
          <w:tcPr>
            <w:tcW w:w="1405" w:type="dxa"/>
          </w:tcPr>
          <w:p w:rsidR="001C0077" w:rsidRPr="001C0077" w:rsidRDefault="001C519B" w:rsidP="00745C03">
            <w:pPr>
              <w:jc w:val="both"/>
              <w:rPr>
                <w:rFonts w:ascii="Courier New" w:hAnsi="Courier New" w:cs="Courier New"/>
              </w:rPr>
            </w:pPr>
            <w:r>
              <w:rPr>
                <w:rFonts w:ascii="Courier New" w:hAnsi="Courier New" w:cs="Courier New"/>
              </w:rPr>
              <w:t>22.844502</w:t>
            </w:r>
          </w:p>
        </w:tc>
        <w:tc>
          <w:tcPr>
            <w:tcW w:w="1405" w:type="dxa"/>
          </w:tcPr>
          <w:p w:rsidR="001C0077" w:rsidRDefault="001C519B" w:rsidP="00745C03">
            <w:pPr>
              <w:jc w:val="both"/>
              <w:rPr>
                <w:rFonts w:ascii="Courier New" w:hAnsi="Courier New" w:cs="Courier New"/>
              </w:rPr>
            </w:pPr>
            <w:r>
              <w:rPr>
                <w:rFonts w:ascii="Courier New" w:hAnsi="Courier New" w:cs="Courier New"/>
              </w:rPr>
              <w:t>22.845661</w:t>
            </w:r>
          </w:p>
        </w:tc>
      </w:tr>
    </w:tbl>
    <w:p w:rsidR="001C0077" w:rsidRDefault="001C0077" w:rsidP="001156C6">
      <w:pPr>
        <w:spacing w:line="480" w:lineRule="auto"/>
        <w:jc w:val="both"/>
        <w:rPr>
          <w:rFonts w:ascii="Courier New" w:hAnsi="Courier New" w:cs="Courier New"/>
          <w:sz w:val="24"/>
          <w:szCs w:val="24"/>
        </w:rPr>
      </w:pPr>
    </w:p>
    <w:p w:rsidR="00541FC9" w:rsidRDefault="00001ED6" w:rsidP="00ED5FF0">
      <w:pPr>
        <w:spacing w:line="480" w:lineRule="auto"/>
        <w:jc w:val="both"/>
        <w:rPr>
          <w:rFonts w:ascii="Courier New" w:hAnsi="Courier New" w:cs="Courier New"/>
          <w:sz w:val="24"/>
          <w:szCs w:val="24"/>
        </w:rPr>
      </w:pPr>
      <w:r w:rsidRPr="00001ED6">
        <w:rPr>
          <w:rFonts w:ascii="Courier New" w:hAnsi="Courier New" w:cs="Courier New"/>
          <w:b/>
          <w:sz w:val="24"/>
          <w:szCs w:val="24"/>
          <w:u w:val="single"/>
        </w:rPr>
        <w:lastRenderedPageBreak/>
        <w:t>Photocopy of my console Output:</w:t>
      </w:r>
    </w:p>
    <w:p w:rsidR="00B31202" w:rsidRPr="00541FC9" w:rsidRDefault="004550CE">
      <w:pPr>
        <w:rPr>
          <w:rFonts w:ascii="Courier New" w:hAnsi="Courier New" w:cs="Courier New"/>
          <w:b/>
          <w:sz w:val="24"/>
          <w:szCs w:val="24"/>
        </w:rPr>
      </w:pPr>
      <w:bookmarkStart w:id="0" w:name="_GoBack"/>
      <w:bookmarkEnd w:id="0"/>
    </w:p>
    <w:p w:rsidR="00541FC9" w:rsidRPr="00F91E56" w:rsidRDefault="00541FC9">
      <w:pPr>
        <w:rPr>
          <w:rFonts w:ascii="Courier New" w:hAnsi="Courier New" w:cs="Courier New"/>
          <w:sz w:val="24"/>
          <w:szCs w:val="24"/>
        </w:rPr>
      </w:pPr>
    </w:p>
    <w:sectPr w:rsidR="00541FC9" w:rsidRPr="00F91E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0CE" w:rsidRDefault="004550CE" w:rsidP="007322C9">
      <w:pPr>
        <w:spacing w:after="0" w:line="240" w:lineRule="auto"/>
      </w:pPr>
      <w:r>
        <w:separator/>
      </w:r>
    </w:p>
  </w:endnote>
  <w:endnote w:type="continuationSeparator" w:id="0">
    <w:p w:rsidR="004550CE" w:rsidRDefault="004550CE" w:rsidP="0073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0CE" w:rsidRDefault="004550CE" w:rsidP="007322C9">
      <w:pPr>
        <w:spacing w:after="0" w:line="240" w:lineRule="auto"/>
      </w:pPr>
      <w:r>
        <w:separator/>
      </w:r>
    </w:p>
  </w:footnote>
  <w:footnote w:type="continuationSeparator" w:id="0">
    <w:p w:rsidR="004550CE" w:rsidRDefault="004550CE" w:rsidP="00732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2C9" w:rsidRDefault="007322C9" w:rsidP="007322C9">
    <w:pPr>
      <w:pStyle w:val="Header"/>
      <w:jc w:val="center"/>
      <w:rPr>
        <w:rFonts w:ascii="Times New Roman" w:hAnsi="Times New Roman" w:cs="Times New Roman"/>
        <w:b/>
        <w:sz w:val="24"/>
        <w:szCs w:val="24"/>
        <w:u w:val="single"/>
      </w:rPr>
    </w:pPr>
    <w:r w:rsidRPr="007322C9">
      <w:rPr>
        <w:rFonts w:ascii="Times New Roman" w:hAnsi="Times New Roman" w:cs="Times New Roman"/>
        <w:b/>
        <w:sz w:val="24"/>
        <w:szCs w:val="24"/>
        <w:u w:val="single"/>
      </w:rPr>
      <w:t>American and European Options Valuation using FDM and Monte Carlo Techniques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2C9"/>
    <w:rsid w:val="00001ED6"/>
    <w:rsid w:val="000A4B92"/>
    <w:rsid w:val="000A5579"/>
    <w:rsid w:val="000E7500"/>
    <w:rsid w:val="001156C6"/>
    <w:rsid w:val="001C0077"/>
    <w:rsid w:val="001C519B"/>
    <w:rsid w:val="001C55D8"/>
    <w:rsid w:val="001F53CE"/>
    <w:rsid w:val="002074A9"/>
    <w:rsid w:val="002B722E"/>
    <w:rsid w:val="004550CE"/>
    <w:rsid w:val="00541FC9"/>
    <w:rsid w:val="007322C9"/>
    <w:rsid w:val="00763D8C"/>
    <w:rsid w:val="009C72A7"/>
    <w:rsid w:val="00A36B7D"/>
    <w:rsid w:val="00BF7A4D"/>
    <w:rsid w:val="00C874B6"/>
    <w:rsid w:val="00D831ED"/>
    <w:rsid w:val="00D97D41"/>
    <w:rsid w:val="00E076B2"/>
    <w:rsid w:val="00ED5FF0"/>
    <w:rsid w:val="00F0545B"/>
    <w:rsid w:val="00F91E56"/>
    <w:rsid w:val="00FB3CCC"/>
    <w:rsid w:val="00FD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A64CA-2BBE-4FCD-900D-853AB3A3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2C9"/>
  </w:style>
  <w:style w:type="paragraph" w:styleId="Footer">
    <w:name w:val="footer"/>
    <w:basedOn w:val="Normal"/>
    <w:link w:val="FooterChar"/>
    <w:uiPriority w:val="99"/>
    <w:unhideWhenUsed/>
    <w:rsid w:val="00732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2C9"/>
  </w:style>
  <w:style w:type="table" w:styleId="TableGrid">
    <w:name w:val="Table Grid"/>
    <w:basedOn w:val="TableNormal"/>
    <w:uiPriority w:val="39"/>
    <w:rsid w:val="00F05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007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C0077"/>
    <w:rPr>
      <w:sz w:val="16"/>
      <w:szCs w:val="16"/>
    </w:rPr>
  </w:style>
  <w:style w:type="paragraph" w:styleId="CommentText">
    <w:name w:val="annotation text"/>
    <w:basedOn w:val="Normal"/>
    <w:link w:val="CommentTextChar"/>
    <w:uiPriority w:val="99"/>
    <w:semiHidden/>
    <w:unhideWhenUsed/>
    <w:rsid w:val="001C0077"/>
    <w:pPr>
      <w:spacing w:line="240" w:lineRule="auto"/>
    </w:pPr>
    <w:rPr>
      <w:sz w:val="20"/>
      <w:szCs w:val="20"/>
    </w:rPr>
  </w:style>
  <w:style w:type="character" w:customStyle="1" w:styleId="CommentTextChar">
    <w:name w:val="Comment Text Char"/>
    <w:basedOn w:val="DefaultParagraphFont"/>
    <w:link w:val="CommentText"/>
    <w:uiPriority w:val="99"/>
    <w:semiHidden/>
    <w:rsid w:val="001C0077"/>
    <w:rPr>
      <w:sz w:val="20"/>
      <w:szCs w:val="20"/>
    </w:rPr>
  </w:style>
  <w:style w:type="paragraph" w:styleId="CommentSubject">
    <w:name w:val="annotation subject"/>
    <w:basedOn w:val="CommentText"/>
    <w:next w:val="CommentText"/>
    <w:link w:val="CommentSubjectChar"/>
    <w:uiPriority w:val="99"/>
    <w:semiHidden/>
    <w:unhideWhenUsed/>
    <w:rsid w:val="001C0077"/>
    <w:rPr>
      <w:b/>
      <w:bCs/>
    </w:rPr>
  </w:style>
  <w:style w:type="character" w:customStyle="1" w:styleId="CommentSubjectChar">
    <w:name w:val="Comment Subject Char"/>
    <w:basedOn w:val="CommentTextChar"/>
    <w:link w:val="CommentSubject"/>
    <w:uiPriority w:val="99"/>
    <w:semiHidden/>
    <w:rsid w:val="001C0077"/>
    <w:rPr>
      <w:b/>
      <w:bCs/>
      <w:sz w:val="20"/>
      <w:szCs w:val="20"/>
    </w:rPr>
  </w:style>
  <w:style w:type="paragraph" w:styleId="BalloonText">
    <w:name w:val="Balloon Text"/>
    <w:basedOn w:val="Normal"/>
    <w:link w:val="BalloonTextChar"/>
    <w:uiPriority w:val="99"/>
    <w:semiHidden/>
    <w:unhideWhenUsed/>
    <w:rsid w:val="001C00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077"/>
    <w:rPr>
      <w:rFonts w:ascii="Segoe UI" w:hAnsi="Segoe UI" w:cs="Segoe UI"/>
      <w:sz w:val="18"/>
      <w:szCs w:val="18"/>
    </w:rPr>
  </w:style>
  <w:style w:type="character" w:customStyle="1" w:styleId="highlight">
    <w:name w:val="highlight"/>
    <w:basedOn w:val="DefaultParagraphFont"/>
    <w:rsid w:val="00E076B2"/>
  </w:style>
  <w:style w:type="character" w:customStyle="1" w:styleId="linkify">
    <w:name w:val="linkify"/>
    <w:basedOn w:val="DefaultParagraphFont"/>
    <w:rsid w:val="00FB3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659368">
      <w:bodyDiv w:val="1"/>
      <w:marLeft w:val="0"/>
      <w:marRight w:val="0"/>
      <w:marTop w:val="0"/>
      <w:marBottom w:val="0"/>
      <w:divBdr>
        <w:top w:val="none" w:sz="0" w:space="0" w:color="auto"/>
        <w:left w:val="none" w:sz="0" w:space="0" w:color="auto"/>
        <w:bottom w:val="none" w:sz="0" w:space="0" w:color="auto"/>
        <w:right w:val="none" w:sz="0" w:space="0" w:color="auto"/>
      </w:divBdr>
      <w:divsChild>
        <w:div w:id="913244956">
          <w:marLeft w:val="0"/>
          <w:marRight w:val="0"/>
          <w:marTop w:val="0"/>
          <w:marBottom w:val="0"/>
          <w:divBdr>
            <w:top w:val="none" w:sz="0" w:space="0" w:color="auto"/>
            <w:left w:val="none" w:sz="0" w:space="0" w:color="auto"/>
            <w:bottom w:val="none" w:sz="0" w:space="0" w:color="auto"/>
            <w:right w:val="none" w:sz="0" w:space="0" w:color="auto"/>
          </w:divBdr>
        </w:div>
        <w:div w:id="1526553485">
          <w:marLeft w:val="0"/>
          <w:marRight w:val="0"/>
          <w:marTop w:val="0"/>
          <w:marBottom w:val="0"/>
          <w:divBdr>
            <w:top w:val="none" w:sz="0" w:space="0" w:color="auto"/>
            <w:left w:val="none" w:sz="0" w:space="0" w:color="auto"/>
            <w:bottom w:val="none" w:sz="0" w:space="0" w:color="auto"/>
            <w:right w:val="none" w:sz="0" w:space="0" w:color="auto"/>
          </w:divBdr>
        </w:div>
        <w:div w:id="1645498927">
          <w:marLeft w:val="0"/>
          <w:marRight w:val="0"/>
          <w:marTop w:val="0"/>
          <w:marBottom w:val="0"/>
          <w:divBdr>
            <w:top w:val="none" w:sz="0" w:space="0" w:color="auto"/>
            <w:left w:val="none" w:sz="0" w:space="0" w:color="auto"/>
            <w:bottom w:val="none" w:sz="0" w:space="0" w:color="auto"/>
            <w:right w:val="none" w:sz="0" w:space="0" w:color="auto"/>
          </w:divBdr>
        </w:div>
        <w:div w:id="1661276135">
          <w:marLeft w:val="0"/>
          <w:marRight w:val="0"/>
          <w:marTop w:val="0"/>
          <w:marBottom w:val="0"/>
          <w:divBdr>
            <w:top w:val="none" w:sz="0" w:space="0" w:color="auto"/>
            <w:left w:val="none" w:sz="0" w:space="0" w:color="auto"/>
            <w:bottom w:val="none" w:sz="0" w:space="0" w:color="auto"/>
            <w:right w:val="none" w:sz="0" w:space="0" w:color="auto"/>
          </w:divBdr>
        </w:div>
        <w:div w:id="760880289">
          <w:marLeft w:val="0"/>
          <w:marRight w:val="0"/>
          <w:marTop w:val="0"/>
          <w:marBottom w:val="0"/>
          <w:divBdr>
            <w:top w:val="none" w:sz="0" w:space="0" w:color="auto"/>
            <w:left w:val="none" w:sz="0" w:space="0" w:color="auto"/>
            <w:bottom w:val="none" w:sz="0" w:space="0" w:color="auto"/>
            <w:right w:val="none" w:sz="0" w:space="0" w:color="auto"/>
          </w:divBdr>
        </w:div>
        <w:div w:id="1663847105">
          <w:marLeft w:val="0"/>
          <w:marRight w:val="0"/>
          <w:marTop w:val="0"/>
          <w:marBottom w:val="0"/>
          <w:divBdr>
            <w:top w:val="none" w:sz="0" w:space="0" w:color="auto"/>
            <w:left w:val="none" w:sz="0" w:space="0" w:color="auto"/>
            <w:bottom w:val="none" w:sz="0" w:space="0" w:color="auto"/>
            <w:right w:val="none" w:sz="0" w:space="0" w:color="auto"/>
          </w:divBdr>
        </w:div>
        <w:div w:id="1637880088">
          <w:marLeft w:val="0"/>
          <w:marRight w:val="0"/>
          <w:marTop w:val="0"/>
          <w:marBottom w:val="0"/>
          <w:divBdr>
            <w:top w:val="none" w:sz="0" w:space="0" w:color="auto"/>
            <w:left w:val="none" w:sz="0" w:space="0" w:color="auto"/>
            <w:bottom w:val="none" w:sz="0" w:space="0" w:color="auto"/>
            <w:right w:val="none" w:sz="0" w:space="0" w:color="auto"/>
          </w:divBdr>
        </w:div>
        <w:div w:id="1432430483">
          <w:marLeft w:val="0"/>
          <w:marRight w:val="0"/>
          <w:marTop w:val="0"/>
          <w:marBottom w:val="0"/>
          <w:divBdr>
            <w:top w:val="none" w:sz="0" w:space="0" w:color="auto"/>
            <w:left w:val="none" w:sz="0" w:space="0" w:color="auto"/>
            <w:bottom w:val="none" w:sz="0" w:space="0" w:color="auto"/>
            <w:right w:val="none" w:sz="0" w:space="0" w:color="auto"/>
          </w:divBdr>
        </w:div>
        <w:div w:id="1024408002">
          <w:marLeft w:val="0"/>
          <w:marRight w:val="0"/>
          <w:marTop w:val="0"/>
          <w:marBottom w:val="0"/>
          <w:divBdr>
            <w:top w:val="none" w:sz="0" w:space="0" w:color="auto"/>
            <w:left w:val="none" w:sz="0" w:space="0" w:color="auto"/>
            <w:bottom w:val="none" w:sz="0" w:space="0" w:color="auto"/>
            <w:right w:val="none" w:sz="0" w:space="0" w:color="auto"/>
          </w:divBdr>
        </w:div>
        <w:div w:id="1925843693">
          <w:marLeft w:val="0"/>
          <w:marRight w:val="0"/>
          <w:marTop w:val="0"/>
          <w:marBottom w:val="0"/>
          <w:divBdr>
            <w:top w:val="none" w:sz="0" w:space="0" w:color="auto"/>
            <w:left w:val="none" w:sz="0" w:space="0" w:color="auto"/>
            <w:bottom w:val="none" w:sz="0" w:space="0" w:color="auto"/>
            <w:right w:val="none" w:sz="0" w:space="0" w:color="auto"/>
          </w:divBdr>
        </w:div>
        <w:div w:id="702249970">
          <w:marLeft w:val="0"/>
          <w:marRight w:val="0"/>
          <w:marTop w:val="0"/>
          <w:marBottom w:val="0"/>
          <w:divBdr>
            <w:top w:val="none" w:sz="0" w:space="0" w:color="auto"/>
            <w:left w:val="none" w:sz="0" w:space="0" w:color="auto"/>
            <w:bottom w:val="none" w:sz="0" w:space="0" w:color="auto"/>
            <w:right w:val="none" w:sz="0" w:space="0" w:color="auto"/>
          </w:divBdr>
        </w:div>
        <w:div w:id="439033687">
          <w:marLeft w:val="0"/>
          <w:marRight w:val="0"/>
          <w:marTop w:val="0"/>
          <w:marBottom w:val="0"/>
          <w:divBdr>
            <w:top w:val="none" w:sz="0" w:space="0" w:color="auto"/>
            <w:left w:val="none" w:sz="0" w:space="0" w:color="auto"/>
            <w:bottom w:val="none" w:sz="0" w:space="0" w:color="auto"/>
            <w:right w:val="none" w:sz="0" w:space="0" w:color="auto"/>
          </w:divBdr>
        </w:div>
      </w:divsChild>
    </w:div>
    <w:div w:id="1951550502">
      <w:bodyDiv w:val="1"/>
      <w:marLeft w:val="0"/>
      <w:marRight w:val="0"/>
      <w:marTop w:val="0"/>
      <w:marBottom w:val="0"/>
      <w:divBdr>
        <w:top w:val="none" w:sz="0" w:space="0" w:color="auto"/>
        <w:left w:val="none" w:sz="0" w:space="0" w:color="auto"/>
        <w:bottom w:val="none" w:sz="0" w:space="0" w:color="auto"/>
        <w:right w:val="none" w:sz="0" w:space="0" w:color="auto"/>
      </w:divBdr>
      <w:divsChild>
        <w:div w:id="430006837">
          <w:marLeft w:val="0"/>
          <w:marRight w:val="0"/>
          <w:marTop w:val="0"/>
          <w:marBottom w:val="0"/>
          <w:divBdr>
            <w:top w:val="none" w:sz="0" w:space="0" w:color="auto"/>
            <w:left w:val="none" w:sz="0" w:space="0" w:color="auto"/>
            <w:bottom w:val="none" w:sz="0" w:space="0" w:color="auto"/>
            <w:right w:val="none" w:sz="0" w:space="0" w:color="auto"/>
          </w:divBdr>
        </w:div>
        <w:div w:id="492913620">
          <w:marLeft w:val="0"/>
          <w:marRight w:val="0"/>
          <w:marTop w:val="0"/>
          <w:marBottom w:val="0"/>
          <w:divBdr>
            <w:top w:val="none" w:sz="0" w:space="0" w:color="auto"/>
            <w:left w:val="none" w:sz="0" w:space="0" w:color="auto"/>
            <w:bottom w:val="none" w:sz="0" w:space="0" w:color="auto"/>
            <w:right w:val="none" w:sz="0" w:space="0" w:color="auto"/>
          </w:divBdr>
        </w:div>
        <w:div w:id="1163932766">
          <w:marLeft w:val="0"/>
          <w:marRight w:val="0"/>
          <w:marTop w:val="0"/>
          <w:marBottom w:val="0"/>
          <w:divBdr>
            <w:top w:val="none" w:sz="0" w:space="0" w:color="auto"/>
            <w:left w:val="none" w:sz="0" w:space="0" w:color="auto"/>
            <w:bottom w:val="none" w:sz="0" w:space="0" w:color="auto"/>
            <w:right w:val="none" w:sz="0" w:space="0" w:color="auto"/>
          </w:divBdr>
        </w:div>
        <w:div w:id="505285459">
          <w:marLeft w:val="0"/>
          <w:marRight w:val="0"/>
          <w:marTop w:val="0"/>
          <w:marBottom w:val="0"/>
          <w:divBdr>
            <w:top w:val="none" w:sz="0" w:space="0" w:color="auto"/>
            <w:left w:val="none" w:sz="0" w:space="0" w:color="auto"/>
            <w:bottom w:val="none" w:sz="0" w:space="0" w:color="auto"/>
            <w:right w:val="none" w:sz="0" w:space="0" w:color="auto"/>
          </w:divBdr>
        </w:div>
        <w:div w:id="189689702">
          <w:marLeft w:val="0"/>
          <w:marRight w:val="0"/>
          <w:marTop w:val="0"/>
          <w:marBottom w:val="0"/>
          <w:divBdr>
            <w:top w:val="none" w:sz="0" w:space="0" w:color="auto"/>
            <w:left w:val="none" w:sz="0" w:space="0" w:color="auto"/>
            <w:bottom w:val="none" w:sz="0" w:space="0" w:color="auto"/>
            <w:right w:val="none" w:sz="0" w:space="0" w:color="auto"/>
          </w:divBdr>
        </w:div>
        <w:div w:id="1144548268">
          <w:marLeft w:val="0"/>
          <w:marRight w:val="0"/>
          <w:marTop w:val="0"/>
          <w:marBottom w:val="0"/>
          <w:divBdr>
            <w:top w:val="none" w:sz="0" w:space="0" w:color="auto"/>
            <w:left w:val="none" w:sz="0" w:space="0" w:color="auto"/>
            <w:bottom w:val="none" w:sz="0" w:space="0" w:color="auto"/>
            <w:right w:val="none" w:sz="0" w:space="0" w:color="auto"/>
          </w:divBdr>
        </w:div>
        <w:div w:id="1590843750">
          <w:marLeft w:val="0"/>
          <w:marRight w:val="0"/>
          <w:marTop w:val="0"/>
          <w:marBottom w:val="0"/>
          <w:divBdr>
            <w:top w:val="none" w:sz="0" w:space="0" w:color="auto"/>
            <w:left w:val="none" w:sz="0" w:space="0" w:color="auto"/>
            <w:bottom w:val="none" w:sz="0" w:space="0" w:color="auto"/>
            <w:right w:val="none" w:sz="0" w:space="0" w:color="auto"/>
          </w:divBdr>
        </w:div>
        <w:div w:id="1057431992">
          <w:marLeft w:val="0"/>
          <w:marRight w:val="0"/>
          <w:marTop w:val="0"/>
          <w:marBottom w:val="0"/>
          <w:divBdr>
            <w:top w:val="none" w:sz="0" w:space="0" w:color="auto"/>
            <w:left w:val="none" w:sz="0" w:space="0" w:color="auto"/>
            <w:bottom w:val="none" w:sz="0" w:space="0" w:color="auto"/>
            <w:right w:val="none" w:sz="0" w:space="0" w:color="auto"/>
          </w:divBdr>
        </w:div>
        <w:div w:id="776603471">
          <w:marLeft w:val="0"/>
          <w:marRight w:val="0"/>
          <w:marTop w:val="0"/>
          <w:marBottom w:val="0"/>
          <w:divBdr>
            <w:top w:val="none" w:sz="0" w:space="0" w:color="auto"/>
            <w:left w:val="none" w:sz="0" w:space="0" w:color="auto"/>
            <w:bottom w:val="none" w:sz="0" w:space="0" w:color="auto"/>
            <w:right w:val="none" w:sz="0" w:space="0" w:color="auto"/>
          </w:divBdr>
        </w:div>
        <w:div w:id="1569337790">
          <w:marLeft w:val="0"/>
          <w:marRight w:val="0"/>
          <w:marTop w:val="0"/>
          <w:marBottom w:val="0"/>
          <w:divBdr>
            <w:top w:val="none" w:sz="0" w:space="0" w:color="auto"/>
            <w:left w:val="none" w:sz="0" w:space="0" w:color="auto"/>
            <w:bottom w:val="none" w:sz="0" w:space="0" w:color="auto"/>
            <w:right w:val="none" w:sz="0" w:space="0" w:color="auto"/>
          </w:divBdr>
        </w:div>
        <w:div w:id="1320111143">
          <w:marLeft w:val="0"/>
          <w:marRight w:val="0"/>
          <w:marTop w:val="0"/>
          <w:marBottom w:val="0"/>
          <w:divBdr>
            <w:top w:val="none" w:sz="0" w:space="0" w:color="auto"/>
            <w:left w:val="none" w:sz="0" w:space="0" w:color="auto"/>
            <w:bottom w:val="none" w:sz="0" w:space="0" w:color="auto"/>
            <w:right w:val="none" w:sz="0" w:space="0" w:color="auto"/>
          </w:divBdr>
        </w:div>
        <w:div w:id="554782238">
          <w:marLeft w:val="0"/>
          <w:marRight w:val="0"/>
          <w:marTop w:val="0"/>
          <w:marBottom w:val="0"/>
          <w:divBdr>
            <w:top w:val="none" w:sz="0" w:space="0" w:color="auto"/>
            <w:left w:val="none" w:sz="0" w:space="0" w:color="auto"/>
            <w:bottom w:val="none" w:sz="0" w:space="0" w:color="auto"/>
            <w:right w:val="none" w:sz="0" w:space="0" w:color="auto"/>
          </w:divBdr>
        </w:div>
        <w:div w:id="1736900883">
          <w:marLeft w:val="0"/>
          <w:marRight w:val="0"/>
          <w:marTop w:val="0"/>
          <w:marBottom w:val="0"/>
          <w:divBdr>
            <w:top w:val="none" w:sz="0" w:space="0" w:color="auto"/>
            <w:left w:val="none" w:sz="0" w:space="0" w:color="auto"/>
            <w:bottom w:val="none" w:sz="0" w:space="0" w:color="auto"/>
            <w:right w:val="none" w:sz="0" w:space="0" w:color="auto"/>
          </w:divBdr>
        </w:div>
        <w:div w:id="1264992572">
          <w:marLeft w:val="0"/>
          <w:marRight w:val="0"/>
          <w:marTop w:val="0"/>
          <w:marBottom w:val="0"/>
          <w:divBdr>
            <w:top w:val="none" w:sz="0" w:space="0" w:color="auto"/>
            <w:left w:val="none" w:sz="0" w:space="0" w:color="auto"/>
            <w:bottom w:val="none" w:sz="0" w:space="0" w:color="auto"/>
            <w:right w:val="none" w:sz="0" w:space="0" w:color="auto"/>
          </w:divBdr>
        </w:div>
        <w:div w:id="1062757093">
          <w:marLeft w:val="0"/>
          <w:marRight w:val="0"/>
          <w:marTop w:val="0"/>
          <w:marBottom w:val="0"/>
          <w:divBdr>
            <w:top w:val="none" w:sz="0" w:space="0" w:color="auto"/>
            <w:left w:val="none" w:sz="0" w:space="0" w:color="auto"/>
            <w:bottom w:val="none" w:sz="0" w:space="0" w:color="auto"/>
            <w:right w:val="none" w:sz="0" w:space="0" w:color="auto"/>
          </w:divBdr>
        </w:div>
        <w:div w:id="484006696">
          <w:marLeft w:val="0"/>
          <w:marRight w:val="0"/>
          <w:marTop w:val="0"/>
          <w:marBottom w:val="0"/>
          <w:divBdr>
            <w:top w:val="none" w:sz="0" w:space="0" w:color="auto"/>
            <w:left w:val="none" w:sz="0" w:space="0" w:color="auto"/>
            <w:bottom w:val="none" w:sz="0" w:space="0" w:color="auto"/>
            <w:right w:val="none" w:sz="0" w:space="0" w:color="auto"/>
          </w:divBdr>
        </w:div>
        <w:div w:id="1061052082">
          <w:marLeft w:val="0"/>
          <w:marRight w:val="0"/>
          <w:marTop w:val="0"/>
          <w:marBottom w:val="0"/>
          <w:divBdr>
            <w:top w:val="none" w:sz="0" w:space="0" w:color="auto"/>
            <w:left w:val="none" w:sz="0" w:space="0" w:color="auto"/>
            <w:bottom w:val="none" w:sz="0" w:space="0" w:color="auto"/>
            <w:right w:val="none" w:sz="0" w:space="0" w:color="auto"/>
          </w:divBdr>
        </w:div>
        <w:div w:id="1756240102">
          <w:marLeft w:val="0"/>
          <w:marRight w:val="0"/>
          <w:marTop w:val="0"/>
          <w:marBottom w:val="0"/>
          <w:divBdr>
            <w:top w:val="none" w:sz="0" w:space="0" w:color="auto"/>
            <w:left w:val="none" w:sz="0" w:space="0" w:color="auto"/>
            <w:bottom w:val="none" w:sz="0" w:space="0" w:color="auto"/>
            <w:right w:val="none" w:sz="0" w:space="0" w:color="auto"/>
          </w:divBdr>
        </w:div>
        <w:div w:id="841428481">
          <w:marLeft w:val="0"/>
          <w:marRight w:val="0"/>
          <w:marTop w:val="0"/>
          <w:marBottom w:val="0"/>
          <w:divBdr>
            <w:top w:val="none" w:sz="0" w:space="0" w:color="auto"/>
            <w:left w:val="none" w:sz="0" w:space="0" w:color="auto"/>
            <w:bottom w:val="none" w:sz="0" w:space="0" w:color="auto"/>
            <w:right w:val="none" w:sz="0" w:space="0" w:color="auto"/>
          </w:divBdr>
        </w:div>
        <w:div w:id="1899392091">
          <w:marLeft w:val="0"/>
          <w:marRight w:val="0"/>
          <w:marTop w:val="0"/>
          <w:marBottom w:val="0"/>
          <w:divBdr>
            <w:top w:val="none" w:sz="0" w:space="0" w:color="auto"/>
            <w:left w:val="none" w:sz="0" w:space="0" w:color="auto"/>
            <w:bottom w:val="none" w:sz="0" w:space="0" w:color="auto"/>
            <w:right w:val="none" w:sz="0" w:space="0" w:color="auto"/>
          </w:divBdr>
        </w:div>
        <w:div w:id="211893918">
          <w:marLeft w:val="0"/>
          <w:marRight w:val="0"/>
          <w:marTop w:val="0"/>
          <w:marBottom w:val="0"/>
          <w:divBdr>
            <w:top w:val="none" w:sz="0" w:space="0" w:color="auto"/>
            <w:left w:val="none" w:sz="0" w:space="0" w:color="auto"/>
            <w:bottom w:val="none" w:sz="0" w:space="0" w:color="auto"/>
            <w:right w:val="none" w:sz="0" w:space="0" w:color="auto"/>
          </w:divBdr>
        </w:div>
        <w:div w:id="1580748166">
          <w:marLeft w:val="0"/>
          <w:marRight w:val="0"/>
          <w:marTop w:val="0"/>
          <w:marBottom w:val="0"/>
          <w:divBdr>
            <w:top w:val="none" w:sz="0" w:space="0" w:color="auto"/>
            <w:left w:val="none" w:sz="0" w:space="0" w:color="auto"/>
            <w:bottom w:val="none" w:sz="0" w:space="0" w:color="auto"/>
            <w:right w:val="none" w:sz="0" w:space="0" w:color="auto"/>
          </w:divBdr>
        </w:div>
        <w:div w:id="1062561999">
          <w:marLeft w:val="0"/>
          <w:marRight w:val="0"/>
          <w:marTop w:val="0"/>
          <w:marBottom w:val="0"/>
          <w:divBdr>
            <w:top w:val="none" w:sz="0" w:space="0" w:color="auto"/>
            <w:left w:val="none" w:sz="0" w:space="0" w:color="auto"/>
            <w:bottom w:val="none" w:sz="0" w:space="0" w:color="auto"/>
            <w:right w:val="none" w:sz="0" w:space="0" w:color="auto"/>
          </w:divBdr>
        </w:div>
      </w:divsChild>
    </w:div>
    <w:div w:id="2043706678">
      <w:bodyDiv w:val="1"/>
      <w:marLeft w:val="0"/>
      <w:marRight w:val="0"/>
      <w:marTop w:val="0"/>
      <w:marBottom w:val="0"/>
      <w:divBdr>
        <w:top w:val="none" w:sz="0" w:space="0" w:color="auto"/>
        <w:left w:val="none" w:sz="0" w:space="0" w:color="auto"/>
        <w:bottom w:val="none" w:sz="0" w:space="0" w:color="auto"/>
        <w:right w:val="none" w:sz="0" w:space="0" w:color="auto"/>
      </w:divBdr>
      <w:divsChild>
        <w:div w:id="1340426446">
          <w:marLeft w:val="0"/>
          <w:marRight w:val="0"/>
          <w:marTop w:val="0"/>
          <w:marBottom w:val="0"/>
          <w:divBdr>
            <w:top w:val="none" w:sz="0" w:space="0" w:color="auto"/>
            <w:left w:val="none" w:sz="0" w:space="0" w:color="auto"/>
            <w:bottom w:val="none" w:sz="0" w:space="0" w:color="auto"/>
            <w:right w:val="none" w:sz="0" w:space="0" w:color="auto"/>
          </w:divBdr>
        </w:div>
        <w:div w:id="440221512">
          <w:marLeft w:val="0"/>
          <w:marRight w:val="0"/>
          <w:marTop w:val="0"/>
          <w:marBottom w:val="0"/>
          <w:divBdr>
            <w:top w:val="none" w:sz="0" w:space="0" w:color="auto"/>
            <w:left w:val="none" w:sz="0" w:space="0" w:color="auto"/>
            <w:bottom w:val="none" w:sz="0" w:space="0" w:color="auto"/>
            <w:right w:val="none" w:sz="0" w:space="0" w:color="auto"/>
          </w:divBdr>
        </w:div>
        <w:div w:id="1278101462">
          <w:marLeft w:val="0"/>
          <w:marRight w:val="0"/>
          <w:marTop w:val="0"/>
          <w:marBottom w:val="0"/>
          <w:divBdr>
            <w:top w:val="none" w:sz="0" w:space="0" w:color="auto"/>
            <w:left w:val="none" w:sz="0" w:space="0" w:color="auto"/>
            <w:bottom w:val="none" w:sz="0" w:space="0" w:color="auto"/>
            <w:right w:val="none" w:sz="0" w:space="0" w:color="auto"/>
          </w:divBdr>
        </w:div>
        <w:div w:id="1795903794">
          <w:marLeft w:val="0"/>
          <w:marRight w:val="0"/>
          <w:marTop w:val="0"/>
          <w:marBottom w:val="0"/>
          <w:divBdr>
            <w:top w:val="none" w:sz="0" w:space="0" w:color="auto"/>
            <w:left w:val="none" w:sz="0" w:space="0" w:color="auto"/>
            <w:bottom w:val="none" w:sz="0" w:space="0" w:color="auto"/>
            <w:right w:val="none" w:sz="0" w:space="0" w:color="auto"/>
          </w:divBdr>
        </w:div>
        <w:div w:id="217061365">
          <w:marLeft w:val="0"/>
          <w:marRight w:val="0"/>
          <w:marTop w:val="0"/>
          <w:marBottom w:val="0"/>
          <w:divBdr>
            <w:top w:val="none" w:sz="0" w:space="0" w:color="auto"/>
            <w:left w:val="none" w:sz="0" w:space="0" w:color="auto"/>
            <w:bottom w:val="none" w:sz="0" w:space="0" w:color="auto"/>
            <w:right w:val="none" w:sz="0" w:space="0" w:color="auto"/>
          </w:divBdr>
        </w:div>
        <w:div w:id="786705612">
          <w:marLeft w:val="0"/>
          <w:marRight w:val="0"/>
          <w:marTop w:val="0"/>
          <w:marBottom w:val="0"/>
          <w:divBdr>
            <w:top w:val="none" w:sz="0" w:space="0" w:color="auto"/>
            <w:left w:val="none" w:sz="0" w:space="0" w:color="auto"/>
            <w:bottom w:val="none" w:sz="0" w:space="0" w:color="auto"/>
            <w:right w:val="none" w:sz="0" w:space="0" w:color="auto"/>
          </w:divBdr>
        </w:div>
        <w:div w:id="493762569">
          <w:marLeft w:val="0"/>
          <w:marRight w:val="0"/>
          <w:marTop w:val="0"/>
          <w:marBottom w:val="0"/>
          <w:divBdr>
            <w:top w:val="none" w:sz="0" w:space="0" w:color="auto"/>
            <w:left w:val="none" w:sz="0" w:space="0" w:color="auto"/>
            <w:bottom w:val="none" w:sz="0" w:space="0" w:color="auto"/>
            <w:right w:val="none" w:sz="0" w:space="0" w:color="auto"/>
          </w:divBdr>
        </w:div>
        <w:div w:id="1245645100">
          <w:marLeft w:val="0"/>
          <w:marRight w:val="0"/>
          <w:marTop w:val="0"/>
          <w:marBottom w:val="0"/>
          <w:divBdr>
            <w:top w:val="none" w:sz="0" w:space="0" w:color="auto"/>
            <w:left w:val="none" w:sz="0" w:space="0" w:color="auto"/>
            <w:bottom w:val="none" w:sz="0" w:space="0" w:color="auto"/>
            <w:right w:val="none" w:sz="0" w:space="0" w:color="auto"/>
          </w:divBdr>
        </w:div>
        <w:div w:id="194368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2018-12-07T15:40:00Z</dcterms:created>
  <dcterms:modified xsi:type="dcterms:W3CDTF">2018-12-15T23:04:00Z</dcterms:modified>
</cp:coreProperties>
</file>