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6"/>
        </w:rPr>
        <w:t>HealOps Server Guardian</w:t>
      </w:r>
    </w:p>
    <w:p>
      <w:pPr>
        <w:jc w:val="center"/>
      </w:pPr>
      <w:r>
        <w:rPr>
          <w:color w:val="475569"/>
          <w:sz w:val="26"/>
        </w:rPr>
        <w:t>Infrastructure DevOps auto-reparatrice avec surveillance serveur et detection securite</w:t>
      </w:r>
    </w:p>
    <w:p>
      <w:pPr>
        <w:jc w:val="center"/>
      </w:pPr>
      <w:r>
        <w:rPr>
          <w:color w:val="64748B"/>
          <w:sz w:val="20"/>
        </w:rPr>
        <w:t>Version projet - Francais</w:t>
      </w:r>
    </w:p>
    <w:p>
      <w:pPr>
        <w:jc w:val="center"/>
      </w:pPr>
      <w:r>
        <w:drawing>
          <wp:inline xmlns:a="http://schemas.openxmlformats.org/drawingml/2006/main" xmlns:pic="http://schemas.openxmlformats.org/drawingml/2006/picture">
            <wp:extent cx="6309360" cy="374618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3746182"/>
                    </a:xfrm>
                    <a:prstGeom prst="rect"/>
                  </pic:spPr>
                </pic:pic>
              </a:graphicData>
            </a:graphic>
          </wp:inline>
        </w:drawing>
      </w:r>
    </w:p>
    <w:p>
      <w:r>
        <w:br w:type="page"/>
      </w:r>
    </w:p>
    <w:p>
      <w:pPr>
        <w:pStyle w:val="Heading1"/>
      </w:pPr>
      <w:r>
        <w:t>1. Resume executif</w:t>
      </w:r>
    </w:p>
    <w:p>
      <w:r>
        <w:t>HealOps Server Guardian est un projet DevSecOps qui transforme un simple monitoring en une plateforme de self-healing. Le systeme surveille un serveur Linux complet: services systemd, conteneurs Docker, ressources, ports reseau et journaux SSH. Lorsqu'une panne ou un signal securite est detecte, l'agent declenche une action controlee: redemarrage de service, relance de conteneur, creation d'incident et alerte.</w:t>
      </w:r>
    </w:p>
    <w:p>
      <w:pPr>
        <w:pStyle w:val="ListBullet"/>
        <w:spacing w:after="40"/>
      </w:pPr>
      <w:r>
        <w:t>Objectif DevOps: assurer la disponibilite et reduire le MTTR par l'automatisation.</w:t>
      </w:r>
    </w:p>
    <w:p>
      <w:pPr>
        <w:pStyle w:val="ListBullet"/>
        <w:spacing w:after="40"/>
      </w:pPr>
      <w:r>
        <w:t>Objectif securite: detecter les signaux simples d'attaque comme les echecs SSH repetes ou les ports suspects.</w:t>
      </w:r>
    </w:p>
    <w:p>
      <w:pPr>
        <w:pStyle w:val="ListBullet"/>
        <w:spacing w:after="40"/>
      </w:pPr>
      <w:r>
        <w:t>Objectif presentation: fournir une demo live claire, mesurable et professionnelle en deux jours.</w:t>
      </w:r>
    </w:p>
    <w:p>
      <w:pPr>
        <w:pStyle w:val="Heading1"/>
      </w:pPr>
      <w:r>
        <w:t>2. Probleme traite</w:t>
      </w:r>
    </w:p>
    <w:p>
      <w:r>
        <w:t>Dans une infrastructure reelle, une application peut etre disponible dans Docker, mais tomber a cause d'un reverse proxy arrete, d'un conteneur down, d'un disque presque plein ou d'activite suspecte sur SSH. Un projet classique affiche seulement une alerte. HealOps ajoute une etape plus avancee: l'auto-remediation.</w:t>
      </w:r>
    </w:p>
    <w:p>
      <w:pPr>
        <w:pStyle w:val="ListBullet"/>
        <w:spacing w:after="40"/>
      </w:pPr>
      <w:r>
        <w:t>Detection: verifier l'etat du serveur, des services et des conteneurs.</w:t>
      </w:r>
    </w:p>
    <w:p>
      <w:pPr>
        <w:pStyle w:val="ListBullet"/>
        <w:spacing w:after="40"/>
      </w:pPr>
      <w:r>
        <w:t>Decision: classifier l'incident selon son impact: medium, high ou critical.</w:t>
      </w:r>
    </w:p>
    <w:p>
      <w:pPr>
        <w:pStyle w:val="ListBullet"/>
        <w:spacing w:after="40"/>
      </w:pPr>
      <w:r>
        <w:t>Remediation: appliquer uniquement les actions safe comme restart Nginx ou docker start.</w:t>
      </w:r>
    </w:p>
    <w:p>
      <w:pPr>
        <w:pStyle w:val="ListBullet"/>
        <w:spacing w:after="40"/>
      </w:pPr>
      <w:r>
        <w:t>Observabilite: centraliser les metriques et incidents dans Prometheus et Grafana.</w:t>
      </w:r>
    </w:p>
    <w:p>
      <w:pPr>
        <w:pStyle w:val="Heading1"/>
      </w:pPr>
      <w:r>
        <w:t>3. Objectifs du projet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shd w:fill="1F4E79"/>
          </w:tcPr>
          <w:p>
            <w:r/>
            <w:r>
              <w:rPr>
                <w:b/>
                <w:color w:val="FFFFFF"/>
                <w:sz w:val="17"/>
              </w:rPr>
              <w:t>Objectif</w:t>
            </w:r>
          </w:p>
        </w:tc>
        <w:tc>
          <w:tcPr>
            <w:tcW w:type="dxa" w:w="4464"/>
            <w:shd w:fill="1F4E79"/>
          </w:tcPr>
          <w:p>
            <w:r/>
            <w:r>
              <w:rPr>
                <w:b/>
                <w:color w:val="FFFFFF"/>
                <w:sz w:val="17"/>
              </w:rPr>
              <w:t>Description</w:t>
            </w:r>
          </w:p>
        </w:tc>
        <w:tc>
          <w:tcPr>
            <w:tcW w:type="dxa" w:w="2880"/>
            <w:shd w:fill="1F4E79"/>
          </w:tcPr>
          <w:p>
            <w:r/>
            <w:r>
              <w:rPr>
                <w:b/>
                <w:color w:val="FFFFFF"/>
                <w:sz w:val="17"/>
              </w:rPr>
              <w:t>Impact</w:t>
            </w:r>
          </w:p>
        </w:tc>
      </w:tr>
      <w:tr>
        <w:tc>
          <w:tcPr>
            <w:tcW w:type="dxa" w:w="2304"/>
            <w:vAlign w:val="top"/>
          </w:tcPr>
          <w:p>
            <w:r/>
            <w:r>
              <w:rPr>
                <w:b w:val="0"/>
                <w:color w:val="111827"/>
                <w:sz w:val="17"/>
              </w:rPr>
              <w:t>Monitoring complet</w:t>
            </w:r>
          </w:p>
        </w:tc>
        <w:tc>
          <w:tcPr>
            <w:tcW w:type="dxa" w:w="4464"/>
            <w:vAlign w:val="top"/>
          </w:tcPr>
          <w:p>
            <w:r/>
            <w:r>
              <w:rPr>
                <w:b w:val="0"/>
                <w:color w:val="111827"/>
                <w:sz w:val="17"/>
              </w:rPr>
              <w:t>CPU, RAM, disque, Nginx, Docker, ports, SSH</w:t>
            </w:r>
          </w:p>
        </w:tc>
        <w:tc>
          <w:tcPr>
            <w:tcW w:type="dxa" w:w="2880"/>
            <w:vAlign w:val="top"/>
          </w:tcPr>
          <w:p>
            <w:r/>
            <w:r>
              <w:rPr>
                <w:b w:val="0"/>
                <w:color w:val="111827"/>
                <w:sz w:val="17"/>
              </w:rPr>
              <w:t>Vision serveur complete</w:t>
            </w:r>
          </w:p>
        </w:tc>
      </w:tr>
      <w:tr>
        <w:tc>
          <w:tcPr>
            <w:tcW w:type="dxa" w:w="2304"/>
            <w:vAlign w:val="top"/>
          </w:tcPr>
          <w:p>
            <w:r/>
            <w:r>
              <w:rPr>
                <w:b w:val="0"/>
                <w:color w:val="111827"/>
                <w:sz w:val="17"/>
              </w:rPr>
              <w:t>Self-healing</w:t>
            </w:r>
          </w:p>
        </w:tc>
        <w:tc>
          <w:tcPr>
            <w:tcW w:type="dxa" w:w="4464"/>
            <w:vAlign w:val="top"/>
          </w:tcPr>
          <w:p>
            <w:r/>
            <w:r>
              <w:rPr>
                <w:b w:val="0"/>
                <w:color w:val="111827"/>
                <w:sz w:val="17"/>
              </w:rPr>
              <w:t>Restart automatique des composants critiques</w:t>
            </w:r>
          </w:p>
        </w:tc>
        <w:tc>
          <w:tcPr>
            <w:tcW w:type="dxa" w:w="2880"/>
            <w:vAlign w:val="top"/>
          </w:tcPr>
          <w:p>
            <w:r/>
            <w:r>
              <w:rPr>
                <w:b w:val="0"/>
                <w:color w:val="111827"/>
                <w:sz w:val="17"/>
              </w:rPr>
              <w:t>MTTR reduit</w:t>
            </w:r>
          </w:p>
        </w:tc>
      </w:tr>
      <w:tr>
        <w:tc>
          <w:tcPr>
            <w:tcW w:type="dxa" w:w="2304"/>
            <w:vAlign w:val="top"/>
          </w:tcPr>
          <w:p>
            <w:r/>
            <w:r>
              <w:rPr>
                <w:b w:val="0"/>
                <w:color w:val="111827"/>
                <w:sz w:val="17"/>
              </w:rPr>
              <w:t>Security-aware</w:t>
            </w:r>
          </w:p>
        </w:tc>
        <w:tc>
          <w:tcPr>
            <w:tcW w:type="dxa" w:w="4464"/>
            <w:vAlign w:val="top"/>
          </w:tcPr>
          <w:p>
            <w:r/>
            <w:r>
              <w:rPr>
                <w:b w:val="0"/>
                <w:color w:val="111827"/>
                <w:sz w:val="17"/>
              </w:rPr>
              <w:t>Detection brute force SSH et ports suspects</w:t>
            </w:r>
          </w:p>
        </w:tc>
        <w:tc>
          <w:tcPr>
            <w:tcW w:type="dxa" w:w="2880"/>
            <w:vAlign w:val="top"/>
          </w:tcPr>
          <w:p>
            <w:r/>
            <w:r>
              <w:rPr>
                <w:b w:val="0"/>
                <w:color w:val="111827"/>
                <w:sz w:val="17"/>
              </w:rPr>
              <w:t>DevSecOps visible</w:t>
            </w:r>
          </w:p>
        </w:tc>
      </w:tr>
      <w:tr>
        <w:tc>
          <w:tcPr>
            <w:tcW w:type="dxa" w:w="2304"/>
            <w:vAlign w:val="top"/>
          </w:tcPr>
          <w:p>
            <w:r/>
            <w:r>
              <w:rPr>
                <w:b w:val="0"/>
                <w:color w:val="111827"/>
                <w:sz w:val="17"/>
              </w:rPr>
              <w:t>Dashboard</w:t>
            </w:r>
          </w:p>
        </w:tc>
        <w:tc>
          <w:tcPr>
            <w:tcW w:type="dxa" w:w="4464"/>
            <w:vAlign w:val="top"/>
          </w:tcPr>
          <w:p>
            <w:r/>
            <w:r>
              <w:rPr>
                <w:b w:val="0"/>
                <w:color w:val="111827"/>
                <w:sz w:val="17"/>
              </w:rPr>
              <w:t>Grafana + Prometheus</w:t>
            </w:r>
          </w:p>
        </w:tc>
        <w:tc>
          <w:tcPr>
            <w:tcW w:type="dxa" w:w="2880"/>
            <w:vAlign w:val="top"/>
          </w:tcPr>
          <w:p>
            <w:r/>
            <w:r>
              <w:rPr>
                <w:b w:val="0"/>
                <w:color w:val="111827"/>
                <w:sz w:val="17"/>
              </w:rPr>
              <w:t>Demo claire</w:t>
            </w:r>
          </w:p>
        </w:tc>
      </w:tr>
      <w:tr>
        <w:tc>
          <w:tcPr>
            <w:tcW w:type="dxa" w:w="2304"/>
            <w:vAlign w:val="top"/>
          </w:tcPr>
          <w:p>
            <w:r/>
            <w:r>
              <w:rPr>
                <w:b w:val="0"/>
                <w:color w:val="111827"/>
                <w:sz w:val="17"/>
              </w:rPr>
              <w:t>Automation</w:t>
            </w:r>
          </w:p>
        </w:tc>
        <w:tc>
          <w:tcPr>
            <w:tcW w:type="dxa" w:w="4464"/>
            <w:vAlign w:val="top"/>
          </w:tcPr>
          <w:p>
            <w:r/>
            <w:r>
              <w:rPr>
                <w:b w:val="0"/>
                <w:color w:val="111827"/>
                <w:sz w:val="17"/>
              </w:rPr>
              <w:t>Vagrantfile + scripts de provisioning</w:t>
            </w:r>
          </w:p>
        </w:tc>
        <w:tc>
          <w:tcPr>
            <w:tcW w:type="dxa" w:w="2880"/>
            <w:vAlign w:val="top"/>
          </w:tcPr>
          <w:p>
            <w:r/>
            <w:r>
              <w:rPr>
                <w:b w:val="0"/>
                <w:color w:val="111827"/>
                <w:sz w:val="17"/>
              </w:rPr>
              <w:t>Lab reproductible</w:t>
            </w:r>
          </w:p>
        </w:tc>
      </w:tr>
    </w:tbl>
    <w:p/>
    <w:p>
      <w:pPr>
        <w:pStyle w:val="Heading1"/>
      </w:pPr>
      <w:r>
        <w:t>4. Architecture globale</w:t>
      </w:r>
    </w:p>
    <w:p>
      <w:pPr>
        <w:jc w:val="center"/>
      </w:pPr>
      <w:r>
        <w:drawing>
          <wp:inline xmlns:a="http://schemas.openxmlformats.org/drawingml/2006/main" xmlns:pic="http://schemas.openxmlformats.org/drawingml/2006/picture">
            <wp:extent cx="6309360" cy="3746182"/>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3746182"/>
                    </a:xfrm>
                    <a:prstGeom prst="rect"/>
                  </pic:spPr>
                </pic:pic>
              </a:graphicData>
            </a:graphic>
          </wp:inline>
        </w:drawing>
      </w:r>
    </w:p>
    <w:p>
      <w:r>
        <w:t>L'architecture separe le role de controle et le role serveur applicatif. La VM control centralise Prometheus, Grafana et l'API d'incidents. La VM node1 execute l'application, le reverse proxy, les exporters et l'agent HealOps.</w:t>
      </w:r>
    </w:p>
    <w:p>
      <w:pPr>
        <w:pStyle w:val="Heading1"/>
      </w:pPr>
      <w:r>
        <w:t>5. Machines virtuelles et reseau</w:t>
      </w:r>
    </w:p>
    <w:p>
      <w:pPr>
        <w:jc w:val="center"/>
      </w:pPr>
      <w:r>
        <w:drawing>
          <wp:inline xmlns:a="http://schemas.openxmlformats.org/drawingml/2006/main" xmlns:pic="http://schemas.openxmlformats.org/drawingml/2006/picture">
            <wp:extent cx="6309360" cy="3549015"/>
            <wp:docPr id="3" name="Picture 3"/>
            <wp:cNvGraphicFramePr>
              <a:graphicFrameLocks noChangeAspect="1"/>
            </wp:cNvGraphicFramePr>
            <a:graphic>
              <a:graphicData uri="http://schemas.openxmlformats.org/drawingml/2006/picture">
                <pic:pic>
                  <pic:nvPicPr>
                    <pic:cNvPr id="0" name="network.png"/>
                    <pic:cNvPicPr/>
                  </pic:nvPicPr>
                  <pic:blipFill>
                    <a:blip r:embed="rId12"/>
                    <a:stretch>
                      <a:fillRect/>
                    </a:stretch>
                  </pic:blipFill>
                  <pic:spPr>
                    <a:xfrm>
                      <a:off x="0" y="0"/>
                      <a:ext cx="6309360" cy="3549015"/>
                    </a:xfrm>
                    <a:prstGeom prst="rect"/>
                  </pic:spPr>
                </pic:pic>
              </a:graphicData>
            </a:graphic>
          </wp:inline>
        </w:drawing>
      </w:r>
    </w:p>
    <w:p>
      <w:r>
        <w:br w:type="page"/>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584"/>
            <w:shd w:fill="1F4E79"/>
          </w:tcPr>
          <w:p>
            <w:r/>
            <w:r>
              <w:rPr>
                <w:b/>
                <w:color w:val="FFFFFF"/>
                <w:sz w:val="17"/>
              </w:rPr>
              <w:t>VM</w:t>
            </w:r>
          </w:p>
        </w:tc>
        <w:tc>
          <w:tcPr>
            <w:tcW w:type="dxa" w:w="1872"/>
            <w:shd w:fill="1F4E79"/>
          </w:tcPr>
          <w:p>
            <w:r/>
            <w:r>
              <w:rPr>
                <w:b/>
                <w:color w:val="FFFFFF"/>
                <w:sz w:val="17"/>
              </w:rPr>
              <w:t>Adresse</w:t>
            </w:r>
          </w:p>
        </w:tc>
        <w:tc>
          <w:tcPr>
            <w:tcW w:type="dxa" w:w="3024"/>
            <w:shd w:fill="1F4E79"/>
          </w:tcPr>
          <w:p>
            <w:r/>
            <w:r>
              <w:rPr>
                <w:b/>
                <w:color w:val="FFFFFF"/>
                <w:sz w:val="17"/>
              </w:rPr>
              <w:t>Role</w:t>
            </w:r>
          </w:p>
        </w:tc>
        <w:tc>
          <w:tcPr>
            <w:tcW w:type="dxa" w:w="3168"/>
            <w:shd w:fill="1F4E79"/>
          </w:tcPr>
          <w:p>
            <w:r/>
            <w:r>
              <w:rPr>
                <w:b/>
                <w:color w:val="FFFFFF"/>
                <w:sz w:val="17"/>
              </w:rPr>
              <w:t>Ports principaux</w:t>
            </w:r>
          </w:p>
        </w:tc>
        <w:tc>
          <w:tcPr>
            <w:tcW w:type="dxa" w:w="1584"/>
            <w:shd w:fill="1F4E79"/>
          </w:tcPr>
          <w:p>
            <w:r/>
            <w:r>
              <w:rPr>
                <w:b/>
                <w:color w:val="FFFFFF"/>
                <w:sz w:val="17"/>
              </w:rPr>
              <w:t>Ressources</w:t>
            </w:r>
          </w:p>
        </w:tc>
      </w:tr>
      <w:tr>
        <w:tc>
          <w:tcPr>
            <w:tcW w:type="dxa" w:w="1584"/>
            <w:vAlign w:val="top"/>
          </w:tcPr>
          <w:p>
            <w:r/>
            <w:r>
              <w:rPr>
                <w:b w:val="0"/>
                <w:color w:val="111827"/>
                <w:sz w:val="17"/>
              </w:rPr>
              <w:t>control</w:t>
            </w:r>
          </w:p>
        </w:tc>
        <w:tc>
          <w:tcPr>
            <w:tcW w:type="dxa" w:w="1872"/>
            <w:vAlign w:val="top"/>
          </w:tcPr>
          <w:p>
            <w:r/>
            <w:r>
              <w:rPr>
                <w:b w:val="0"/>
                <w:color w:val="111827"/>
                <w:sz w:val="17"/>
              </w:rPr>
              <w:t>192.168.56.10</w:t>
            </w:r>
          </w:p>
        </w:tc>
        <w:tc>
          <w:tcPr>
            <w:tcW w:type="dxa" w:w="3024"/>
            <w:vAlign w:val="top"/>
          </w:tcPr>
          <w:p>
            <w:r/>
            <w:r>
              <w:rPr>
                <w:b w:val="0"/>
                <w:color w:val="111827"/>
                <w:sz w:val="17"/>
              </w:rPr>
              <w:t>Monitoring et centralisation</w:t>
            </w:r>
          </w:p>
        </w:tc>
        <w:tc>
          <w:tcPr>
            <w:tcW w:type="dxa" w:w="3168"/>
            <w:vAlign w:val="top"/>
          </w:tcPr>
          <w:p>
            <w:r/>
            <w:r>
              <w:rPr>
                <w:b w:val="0"/>
                <w:color w:val="111827"/>
                <w:sz w:val="17"/>
              </w:rPr>
              <w:t>3000 Grafana, 9090 Prometheus, 5000 API</w:t>
            </w:r>
          </w:p>
        </w:tc>
        <w:tc>
          <w:tcPr>
            <w:tcW w:type="dxa" w:w="1584"/>
            <w:vAlign w:val="top"/>
          </w:tcPr>
          <w:p>
            <w:r/>
            <w:r>
              <w:rPr>
                <w:b w:val="0"/>
                <w:color w:val="111827"/>
                <w:sz w:val="17"/>
              </w:rPr>
              <w:t>2 CPU, 2 GB RAM</w:t>
            </w:r>
          </w:p>
        </w:tc>
      </w:tr>
      <w:tr>
        <w:tc>
          <w:tcPr>
            <w:tcW w:type="dxa" w:w="1584"/>
            <w:vAlign w:val="top"/>
          </w:tcPr>
          <w:p>
            <w:r/>
            <w:r>
              <w:rPr>
                <w:b w:val="0"/>
                <w:color w:val="111827"/>
                <w:sz w:val="17"/>
              </w:rPr>
              <w:t>node1</w:t>
            </w:r>
          </w:p>
        </w:tc>
        <w:tc>
          <w:tcPr>
            <w:tcW w:type="dxa" w:w="1872"/>
            <w:vAlign w:val="top"/>
          </w:tcPr>
          <w:p>
            <w:r/>
            <w:r>
              <w:rPr>
                <w:b w:val="0"/>
                <w:color w:val="111827"/>
                <w:sz w:val="17"/>
              </w:rPr>
              <w:t>192.168.56.11</w:t>
            </w:r>
          </w:p>
        </w:tc>
        <w:tc>
          <w:tcPr>
            <w:tcW w:type="dxa" w:w="3024"/>
            <w:vAlign w:val="top"/>
          </w:tcPr>
          <w:p>
            <w:r/>
            <w:r>
              <w:rPr>
                <w:b w:val="0"/>
                <w:color w:val="111827"/>
                <w:sz w:val="17"/>
              </w:rPr>
              <w:t>Serveur applicatif protege</w:t>
            </w:r>
          </w:p>
        </w:tc>
        <w:tc>
          <w:tcPr>
            <w:tcW w:type="dxa" w:w="3168"/>
            <w:vAlign w:val="top"/>
          </w:tcPr>
          <w:p>
            <w:r/>
            <w:r>
              <w:rPr>
                <w:b w:val="0"/>
                <w:color w:val="111827"/>
                <w:sz w:val="17"/>
              </w:rPr>
              <w:t>80 Nginx, 9100 metrics, 8080 cAdvisor</w:t>
            </w:r>
          </w:p>
        </w:tc>
        <w:tc>
          <w:tcPr>
            <w:tcW w:type="dxa" w:w="1584"/>
            <w:vAlign w:val="top"/>
          </w:tcPr>
          <w:p>
            <w:r/>
            <w:r>
              <w:rPr>
                <w:b w:val="0"/>
                <w:color w:val="111827"/>
                <w:sz w:val="17"/>
              </w:rPr>
              <w:t>2 CPU, 2 GB RAM</w:t>
            </w:r>
          </w:p>
        </w:tc>
      </w:tr>
    </w:tbl>
    <w:p/>
    <w:p>
      <w:r>
        <w:t>Le host accede aux services via port forwarding: Grafana sur localhost:3000, Prometheus sur localhost:9090, Incident API sur localhost:5000 et application demo sur localhost:8088.</w:t>
      </w:r>
    </w:p>
    <w:p>
      <w:pPr>
        <w:pStyle w:val="Heading1"/>
      </w:pPr>
      <w:r>
        <w:t>6. Composants techniques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1F4E79"/>
          </w:tcPr>
          <w:p>
            <w:r/>
            <w:r>
              <w:rPr>
                <w:b/>
                <w:color w:val="FFFFFF"/>
                <w:sz w:val="17"/>
              </w:rPr>
              <w:t>Composant</w:t>
            </w:r>
          </w:p>
        </w:tc>
        <w:tc>
          <w:tcPr>
            <w:tcW w:type="dxa" w:w="7200"/>
            <w:shd w:fill="1F4E79"/>
          </w:tcPr>
          <w:p>
            <w:r/>
            <w:r>
              <w:rPr>
                <w:b/>
                <w:color w:val="FFFFFF"/>
                <w:sz w:val="17"/>
              </w:rPr>
              <w:t>Fonction</w:t>
            </w:r>
          </w:p>
        </w:tc>
      </w:tr>
      <w:tr>
        <w:tc>
          <w:tcPr>
            <w:tcW w:type="dxa" w:w="2448"/>
            <w:vAlign w:val="top"/>
          </w:tcPr>
          <w:p>
            <w:r/>
            <w:r>
              <w:rPr>
                <w:b w:val="0"/>
                <w:color w:val="111827"/>
                <w:sz w:val="17"/>
              </w:rPr>
              <w:t>Vagrant</w:t>
            </w:r>
          </w:p>
        </w:tc>
        <w:tc>
          <w:tcPr>
            <w:tcW w:type="dxa" w:w="7200"/>
            <w:vAlign w:val="top"/>
          </w:tcPr>
          <w:p>
            <w:r/>
            <w:r>
              <w:rPr>
                <w:b w:val="0"/>
                <w:color w:val="111827"/>
                <w:sz w:val="17"/>
              </w:rPr>
              <w:t>Creation automatique des deux VMs et lancement du provisioning</w:t>
            </w:r>
          </w:p>
        </w:tc>
      </w:tr>
      <w:tr>
        <w:tc>
          <w:tcPr>
            <w:tcW w:type="dxa" w:w="2448"/>
            <w:vAlign w:val="top"/>
          </w:tcPr>
          <w:p>
            <w:r/>
            <w:r>
              <w:rPr>
                <w:b w:val="0"/>
                <w:color w:val="111827"/>
                <w:sz w:val="17"/>
              </w:rPr>
              <w:t>VirtualBox</w:t>
            </w:r>
          </w:p>
        </w:tc>
        <w:tc>
          <w:tcPr>
            <w:tcW w:type="dxa" w:w="7200"/>
            <w:vAlign w:val="top"/>
          </w:tcPr>
          <w:p>
            <w:r/>
            <w:r>
              <w:rPr>
                <w:b w:val="0"/>
                <w:color w:val="111827"/>
                <w:sz w:val="17"/>
              </w:rPr>
              <w:t>Hyperviseur local pour executer le lab</w:t>
            </w:r>
          </w:p>
        </w:tc>
      </w:tr>
      <w:tr>
        <w:tc>
          <w:tcPr>
            <w:tcW w:type="dxa" w:w="2448"/>
            <w:vAlign w:val="top"/>
          </w:tcPr>
          <w:p>
            <w:r/>
            <w:r>
              <w:rPr>
                <w:b w:val="0"/>
                <w:color w:val="111827"/>
                <w:sz w:val="17"/>
              </w:rPr>
              <w:t>Docker</w:t>
            </w:r>
          </w:p>
        </w:tc>
        <w:tc>
          <w:tcPr>
            <w:tcW w:type="dxa" w:w="7200"/>
            <w:vAlign w:val="top"/>
          </w:tcPr>
          <w:p>
            <w:r/>
            <w:r>
              <w:rPr>
                <w:b w:val="0"/>
                <w:color w:val="111827"/>
                <w:sz w:val="17"/>
              </w:rPr>
              <w:t>Execution de l application demo, Node Exporter, cAdvisor, Prometheus, Grafana</w:t>
            </w:r>
          </w:p>
        </w:tc>
      </w:tr>
      <w:tr>
        <w:tc>
          <w:tcPr>
            <w:tcW w:type="dxa" w:w="2448"/>
            <w:vAlign w:val="top"/>
          </w:tcPr>
          <w:p>
            <w:r/>
            <w:r>
              <w:rPr>
                <w:b w:val="0"/>
                <w:color w:val="111827"/>
                <w:sz w:val="17"/>
              </w:rPr>
              <w:t>Nginx</w:t>
            </w:r>
          </w:p>
        </w:tc>
        <w:tc>
          <w:tcPr>
            <w:tcW w:type="dxa" w:w="7200"/>
            <w:vAlign w:val="top"/>
          </w:tcPr>
          <w:p>
            <w:r/>
            <w:r>
              <w:rPr>
                <w:b w:val="0"/>
                <w:color w:val="111827"/>
                <w:sz w:val="17"/>
              </w:rPr>
              <w:t>Reverse proxy devant le conteneur demo-web</w:t>
            </w:r>
          </w:p>
        </w:tc>
      </w:tr>
      <w:tr>
        <w:tc>
          <w:tcPr>
            <w:tcW w:type="dxa" w:w="2448"/>
            <w:vAlign w:val="top"/>
          </w:tcPr>
          <w:p>
            <w:r/>
            <w:r>
              <w:rPr>
                <w:b w:val="0"/>
                <w:color w:val="111827"/>
                <w:sz w:val="17"/>
              </w:rPr>
              <w:t>Prometheus</w:t>
            </w:r>
          </w:p>
        </w:tc>
        <w:tc>
          <w:tcPr>
            <w:tcW w:type="dxa" w:w="7200"/>
            <w:vAlign w:val="top"/>
          </w:tcPr>
          <w:p>
            <w:r/>
            <w:r>
              <w:rPr>
                <w:b w:val="0"/>
                <w:color w:val="111827"/>
                <w:sz w:val="17"/>
              </w:rPr>
              <w:t>Collecte des metriques serveur, conteneurs et incidents</w:t>
            </w:r>
          </w:p>
        </w:tc>
      </w:tr>
      <w:tr>
        <w:tc>
          <w:tcPr>
            <w:tcW w:type="dxa" w:w="2448"/>
            <w:vAlign w:val="top"/>
          </w:tcPr>
          <w:p>
            <w:r/>
            <w:r>
              <w:rPr>
                <w:b w:val="0"/>
                <w:color w:val="111827"/>
                <w:sz w:val="17"/>
              </w:rPr>
              <w:t>Grafana</w:t>
            </w:r>
          </w:p>
        </w:tc>
        <w:tc>
          <w:tcPr>
            <w:tcW w:type="dxa" w:w="7200"/>
            <w:vAlign w:val="top"/>
          </w:tcPr>
          <w:p>
            <w:r/>
            <w:r>
              <w:rPr>
                <w:b w:val="0"/>
                <w:color w:val="111827"/>
                <w:sz w:val="17"/>
              </w:rPr>
              <w:t>Visualisation CPU, RAM, disque, conteneurs et incidents</w:t>
            </w:r>
          </w:p>
        </w:tc>
      </w:tr>
      <w:tr>
        <w:tc>
          <w:tcPr>
            <w:tcW w:type="dxa" w:w="2448"/>
            <w:vAlign w:val="top"/>
          </w:tcPr>
          <w:p>
            <w:r/>
            <w:r>
              <w:rPr>
                <w:b w:val="0"/>
                <w:color w:val="111827"/>
                <w:sz w:val="17"/>
              </w:rPr>
              <w:t>HealOps Agent</w:t>
            </w:r>
          </w:p>
        </w:tc>
        <w:tc>
          <w:tcPr>
            <w:tcW w:type="dxa" w:w="7200"/>
            <w:vAlign w:val="top"/>
          </w:tcPr>
          <w:p>
            <w:r/>
            <w:r>
              <w:rPr>
                <w:b w:val="0"/>
                <w:color w:val="111827"/>
                <w:sz w:val="17"/>
              </w:rPr>
              <w:t>Detection de pannes, remediation et envoi d incidents</w:t>
            </w:r>
          </w:p>
        </w:tc>
      </w:tr>
      <w:tr>
        <w:tc>
          <w:tcPr>
            <w:tcW w:type="dxa" w:w="2448"/>
            <w:vAlign w:val="top"/>
          </w:tcPr>
          <w:p>
            <w:r/>
            <w:r>
              <w:rPr>
                <w:b w:val="0"/>
                <w:color w:val="111827"/>
                <w:sz w:val="17"/>
              </w:rPr>
              <w:t>UFW / Fail2ban</w:t>
            </w:r>
          </w:p>
        </w:tc>
        <w:tc>
          <w:tcPr>
            <w:tcW w:type="dxa" w:w="7200"/>
            <w:vAlign w:val="top"/>
          </w:tcPr>
          <w:p>
            <w:r/>
            <w:r>
              <w:rPr>
                <w:b w:val="0"/>
                <w:color w:val="111827"/>
                <w:sz w:val="17"/>
              </w:rPr>
              <w:t>Base de durcissement reseau et signal securite</w:t>
            </w:r>
          </w:p>
        </w:tc>
      </w:tr>
    </w:tbl>
    <w:p/>
    <w:p>
      <w:pPr>
        <w:pStyle w:val="Heading1"/>
      </w:pPr>
      <w:r>
        <w:t>7. Fonctionnement de l agent HealOps</w:t>
      </w:r>
    </w:p>
    <w:p>
      <w:r>
        <w:t>L'agent est installe comme service systemd sur la VM node1. Il tourne en boucle et execute des controles toutes les 15 secondes. Chaque incident est journalise localement, envoye a l'API control et expose ensuite a Prometheus.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1F4E79"/>
          </w:tcPr>
          <w:p>
            <w:r/>
            <w:r>
              <w:rPr>
                <w:b/>
                <w:color w:val="FFFFFF"/>
                <w:sz w:val="17"/>
              </w:rPr>
              <w:t>Controle</w:t>
            </w:r>
          </w:p>
        </w:tc>
        <w:tc>
          <w:tcPr>
            <w:tcW w:type="dxa" w:w="4320"/>
            <w:shd w:fill="1F4E79"/>
          </w:tcPr>
          <w:p>
            <w:r/>
            <w:r>
              <w:rPr>
                <w:b/>
                <w:color w:val="FFFFFF"/>
                <w:sz w:val="17"/>
              </w:rPr>
              <w:t>Condition</w:t>
            </w:r>
          </w:p>
        </w:tc>
        <w:tc>
          <w:tcPr>
            <w:tcW w:type="dxa" w:w="3168"/>
            <w:shd w:fill="1F4E79"/>
          </w:tcPr>
          <w:p>
            <w:r/>
            <w:r>
              <w:rPr>
                <w:b/>
                <w:color w:val="FFFFFF"/>
                <w:sz w:val="17"/>
              </w:rPr>
              <w:t>Action</w:t>
            </w:r>
          </w:p>
        </w:tc>
      </w:tr>
      <w:tr>
        <w:tc>
          <w:tcPr>
            <w:tcW w:type="dxa" w:w="2160"/>
            <w:vAlign w:val="top"/>
          </w:tcPr>
          <w:p>
            <w:r/>
            <w:r>
              <w:rPr>
                <w:b w:val="0"/>
                <w:color w:val="111827"/>
                <w:sz w:val="17"/>
              </w:rPr>
              <w:t>Nginx</w:t>
            </w:r>
          </w:p>
        </w:tc>
        <w:tc>
          <w:tcPr>
            <w:tcW w:type="dxa" w:w="4320"/>
            <w:vAlign w:val="top"/>
          </w:tcPr>
          <w:p>
            <w:r/>
            <w:r>
              <w:rPr>
                <w:b w:val="0"/>
                <w:color w:val="111827"/>
                <w:sz w:val="17"/>
              </w:rPr>
              <w:t>systemctl is-active nginx echoue</w:t>
            </w:r>
          </w:p>
        </w:tc>
        <w:tc>
          <w:tcPr>
            <w:tcW w:type="dxa" w:w="3168"/>
            <w:vAlign w:val="top"/>
          </w:tcPr>
          <w:p>
            <w:r/>
            <w:r>
              <w:rPr>
                <w:b w:val="0"/>
                <w:color w:val="111827"/>
                <w:sz w:val="17"/>
              </w:rPr>
              <w:t>systemctl restart nginx</w:t>
            </w:r>
          </w:p>
        </w:tc>
      </w:tr>
      <w:tr>
        <w:tc>
          <w:tcPr>
            <w:tcW w:type="dxa" w:w="2160"/>
            <w:vAlign w:val="top"/>
          </w:tcPr>
          <w:p>
            <w:r/>
            <w:r>
              <w:rPr>
                <w:b w:val="0"/>
                <w:color w:val="111827"/>
                <w:sz w:val="17"/>
              </w:rPr>
              <w:t>Docker app</w:t>
            </w:r>
          </w:p>
        </w:tc>
        <w:tc>
          <w:tcPr>
            <w:tcW w:type="dxa" w:w="4320"/>
            <w:vAlign w:val="top"/>
          </w:tcPr>
          <w:p>
            <w:r/>
            <w:r>
              <w:rPr>
                <w:b w:val="0"/>
                <w:color w:val="111827"/>
                <w:sz w:val="17"/>
              </w:rPr>
              <w:t>demo-web n est pas running</w:t>
            </w:r>
          </w:p>
        </w:tc>
        <w:tc>
          <w:tcPr>
            <w:tcW w:type="dxa" w:w="3168"/>
            <w:vAlign w:val="top"/>
          </w:tcPr>
          <w:p>
            <w:r/>
            <w:r>
              <w:rPr>
                <w:b w:val="0"/>
                <w:color w:val="111827"/>
                <w:sz w:val="17"/>
              </w:rPr>
              <w:t>docker start demo-web</w:t>
            </w:r>
          </w:p>
        </w:tc>
      </w:tr>
      <w:tr>
        <w:tc>
          <w:tcPr>
            <w:tcW w:type="dxa" w:w="2160"/>
            <w:vAlign w:val="top"/>
          </w:tcPr>
          <w:p>
            <w:r/>
            <w:r>
              <w:rPr>
                <w:b w:val="0"/>
                <w:color w:val="111827"/>
                <w:sz w:val="17"/>
              </w:rPr>
              <w:t>CPU/RAM/Disk</w:t>
            </w:r>
          </w:p>
        </w:tc>
        <w:tc>
          <w:tcPr>
            <w:tcW w:type="dxa" w:w="4320"/>
            <w:vAlign w:val="top"/>
          </w:tcPr>
          <w:p>
            <w:r/>
            <w:r>
              <w:rPr>
                <w:b w:val="0"/>
                <w:color w:val="111827"/>
                <w:sz w:val="17"/>
              </w:rPr>
              <w:t>Seuil eleve</w:t>
            </w:r>
          </w:p>
        </w:tc>
        <w:tc>
          <w:tcPr>
            <w:tcW w:type="dxa" w:w="3168"/>
            <w:vAlign w:val="top"/>
          </w:tcPr>
          <w:p>
            <w:r/>
            <w:r>
              <w:rPr>
                <w:b w:val="0"/>
                <w:color w:val="111827"/>
                <w:sz w:val="17"/>
              </w:rPr>
              <w:t>Alerte et incident</w:t>
            </w:r>
          </w:p>
        </w:tc>
      </w:tr>
      <w:tr>
        <w:tc>
          <w:tcPr>
            <w:tcW w:type="dxa" w:w="2160"/>
            <w:vAlign w:val="top"/>
          </w:tcPr>
          <w:p>
            <w:r/>
            <w:r>
              <w:rPr>
                <w:b w:val="0"/>
                <w:color w:val="111827"/>
                <w:sz w:val="17"/>
              </w:rPr>
              <w:t>SSH</w:t>
            </w:r>
          </w:p>
        </w:tc>
        <w:tc>
          <w:tcPr>
            <w:tcW w:type="dxa" w:w="4320"/>
            <w:vAlign w:val="top"/>
          </w:tcPr>
          <w:p>
            <w:r/>
            <w:r>
              <w:rPr>
                <w:b w:val="0"/>
                <w:color w:val="111827"/>
                <w:sz w:val="17"/>
              </w:rPr>
              <w:t>Plusieurs Failed password depuis la meme IP</w:t>
            </w:r>
          </w:p>
        </w:tc>
        <w:tc>
          <w:tcPr>
            <w:tcW w:type="dxa" w:w="3168"/>
            <w:vAlign w:val="top"/>
          </w:tcPr>
          <w:p>
            <w:r/>
            <w:r>
              <w:rPr>
                <w:b w:val="0"/>
                <w:color w:val="111827"/>
                <w:sz w:val="17"/>
              </w:rPr>
              <w:t>Alerte, blocage optionnel UFW</w:t>
            </w:r>
          </w:p>
        </w:tc>
      </w:tr>
      <w:tr>
        <w:tc>
          <w:tcPr>
            <w:tcW w:type="dxa" w:w="2160"/>
            <w:vAlign w:val="top"/>
          </w:tcPr>
          <w:p>
            <w:r/>
            <w:r>
              <w:rPr>
                <w:b w:val="0"/>
                <w:color w:val="111827"/>
                <w:sz w:val="17"/>
              </w:rPr>
              <w:t>Ports suspects</w:t>
            </w:r>
          </w:p>
        </w:tc>
        <w:tc>
          <w:tcPr>
            <w:tcW w:type="dxa" w:w="4320"/>
            <w:vAlign w:val="top"/>
          </w:tcPr>
          <w:p>
            <w:r/>
            <w:r>
              <w:rPr>
                <w:b w:val="0"/>
                <w:color w:val="111827"/>
                <w:sz w:val="17"/>
              </w:rPr>
              <w:t>Port 4444, 5555, 1337 ou 31337 en ecoute</w:t>
            </w:r>
          </w:p>
        </w:tc>
        <w:tc>
          <w:tcPr>
            <w:tcW w:type="dxa" w:w="3168"/>
            <w:vAlign w:val="top"/>
          </w:tcPr>
          <w:p>
            <w:r/>
            <w:r>
              <w:rPr>
                <w:b w:val="0"/>
                <w:color w:val="111827"/>
                <w:sz w:val="17"/>
              </w:rPr>
              <w:t>Alerte securite</w:t>
            </w:r>
          </w:p>
        </w:tc>
      </w:tr>
    </w:tbl>
    <w:p/>
    <w:p>
      <w:pPr>
        <w:pStyle w:val="Heading1"/>
      </w:pPr>
      <w:r>
        <w:t>8. Plan de realisation en deux jours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1F4E79"/>
          </w:tcPr>
          <w:p>
            <w:r/>
            <w:r>
              <w:rPr>
                <w:b/>
                <w:color w:val="FFFFFF"/>
                <w:sz w:val="17"/>
              </w:rPr>
              <w:t>Jour</w:t>
            </w:r>
          </w:p>
        </w:tc>
        <w:tc>
          <w:tcPr>
            <w:tcW w:type="dxa" w:w="5040"/>
            <w:shd w:fill="1F4E79"/>
          </w:tcPr>
          <w:p>
            <w:r/>
            <w:r>
              <w:rPr>
                <w:b/>
                <w:color w:val="FFFFFF"/>
                <w:sz w:val="17"/>
              </w:rPr>
              <w:t>Travail</w:t>
            </w:r>
          </w:p>
        </w:tc>
        <w:tc>
          <w:tcPr>
            <w:tcW w:type="dxa" w:w="2880"/>
            <w:shd w:fill="1F4E79"/>
          </w:tcPr>
          <w:p>
            <w:r/>
            <w:r>
              <w:rPr>
                <w:b/>
                <w:color w:val="FFFFFF"/>
                <w:sz w:val="17"/>
              </w:rPr>
              <w:t>Resultat attendu</w:t>
            </w:r>
          </w:p>
        </w:tc>
      </w:tr>
      <w:tr>
        <w:tc>
          <w:tcPr>
            <w:tcW w:type="dxa" w:w="2016"/>
            <w:vAlign w:val="top"/>
          </w:tcPr>
          <w:p>
            <w:r/>
            <w:r>
              <w:rPr>
                <w:b w:val="0"/>
                <w:color w:val="111827"/>
                <w:sz w:val="17"/>
              </w:rPr>
              <w:t>Day 1 - Matin</w:t>
            </w:r>
          </w:p>
        </w:tc>
        <w:tc>
          <w:tcPr>
            <w:tcW w:type="dxa" w:w="5040"/>
            <w:vAlign w:val="top"/>
          </w:tcPr>
          <w:p>
            <w:r/>
            <w:r>
              <w:rPr>
                <w:b w:val="0"/>
                <w:color w:val="111827"/>
                <w:sz w:val="17"/>
              </w:rPr>
              <w:t>Installer la structure projet, Vagrantfile, reseau prive et VMs</w:t>
            </w:r>
          </w:p>
        </w:tc>
        <w:tc>
          <w:tcPr>
            <w:tcW w:type="dxa" w:w="2880"/>
            <w:vAlign w:val="top"/>
          </w:tcPr>
          <w:p>
            <w:r/>
            <w:r>
              <w:rPr>
                <w:b w:val="0"/>
                <w:color w:val="111827"/>
                <w:sz w:val="17"/>
              </w:rPr>
              <w:t>vagrant up cree control et node1</w:t>
            </w:r>
          </w:p>
        </w:tc>
      </w:tr>
      <w:tr>
        <w:tc>
          <w:tcPr>
            <w:tcW w:type="dxa" w:w="2016"/>
            <w:vAlign w:val="top"/>
          </w:tcPr>
          <w:p>
            <w:r/>
            <w:r>
              <w:rPr>
                <w:b w:val="0"/>
                <w:color w:val="111827"/>
                <w:sz w:val="17"/>
              </w:rPr>
              <w:t>Day 1 - Apres-midi</w:t>
            </w:r>
          </w:p>
        </w:tc>
        <w:tc>
          <w:tcPr>
            <w:tcW w:type="dxa" w:w="5040"/>
            <w:vAlign w:val="top"/>
          </w:tcPr>
          <w:p>
            <w:r/>
            <w:r>
              <w:rPr>
                <w:b w:val="0"/>
                <w:color w:val="111827"/>
                <w:sz w:val="17"/>
              </w:rPr>
              <w:t>Installer Docker, Nginx, app demo, Prometheus, Grafana</w:t>
            </w:r>
          </w:p>
        </w:tc>
        <w:tc>
          <w:tcPr>
            <w:tcW w:type="dxa" w:w="2880"/>
            <w:vAlign w:val="top"/>
          </w:tcPr>
          <w:p>
            <w:r/>
            <w:r>
              <w:rPr>
                <w:b w:val="0"/>
                <w:color w:val="111827"/>
                <w:sz w:val="17"/>
              </w:rPr>
              <w:t>Dashboard accessible et application demo online</w:t>
            </w:r>
          </w:p>
        </w:tc>
      </w:tr>
      <w:tr>
        <w:tc>
          <w:tcPr>
            <w:tcW w:type="dxa" w:w="2016"/>
            <w:vAlign w:val="top"/>
          </w:tcPr>
          <w:p>
            <w:r/>
            <w:r>
              <w:rPr>
                <w:b w:val="0"/>
                <w:color w:val="111827"/>
                <w:sz w:val="17"/>
              </w:rPr>
              <w:t>Day 1 - Fin</w:t>
            </w:r>
          </w:p>
        </w:tc>
        <w:tc>
          <w:tcPr>
            <w:tcW w:type="dxa" w:w="5040"/>
            <w:vAlign w:val="top"/>
          </w:tcPr>
          <w:p>
            <w:r/>
            <w:r>
              <w:rPr>
                <w:b w:val="0"/>
                <w:color w:val="111827"/>
                <w:sz w:val="17"/>
              </w:rPr>
              <w:t>Verifier les exporters et la collecte metrique</w:t>
            </w:r>
          </w:p>
        </w:tc>
        <w:tc>
          <w:tcPr>
            <w:tcW w:type="dxa" w:w="2880"/>
            <w:vAlign w:val="top"/>
          </w:tcPr>
          <w:p>
            <w:r/>
            <w:r>
              <w:rPr>
                <w:b w:val="0"/>
                <w:color w:val="111827"/>
                <w:sz w:val="17"/>
              </w:rPr>
              <w:t>CPU/RAM/Disk visibles dans Grafana</w:t>
            </w:r>
          </w:p>
        </w:tc>
      </w:tr>
      <w:tr>
        <w:tc>
          <w:tcPr>
            <w:tcW w:type="dxa" w:w="2016"/>
            <w:vAlign w:val="top"/>
          </w:tcPr>
          <w:p>
            <w:r/>
            <w:r>
              <w:rPr>
                <w:b w:val="0"/>
                <w:color w:val="111827"/>
                <w:sz w:val="17"/>
              </w:rPr>
              <w:t>Day 2 - Matin</w:t>
            </w:r>
          </w:p>
        </w:tc>
        <w:tc>
          <w:tcPr>
            <w:tcW w:type="dxa" w:w="5040"/>
            <w:vAlign w:val="top"/>
          </w:tcPr>
          <w:p>
            <w:r/>
            <w:r>
              <w:rPr>
                <w:b w:val="0"/>
                <w:color w:val="111827"/>
                <w:sz w:val="17"/>
              </w:rPr>
              <w:t>Installer l agent HealOps et API incidents</w:t>
            </w:r>
          </w:p>
        </w:tc>
        <w:tc>
          <w:tcPr>
            <w:tcW w:type="dxa" w:w="2880"/>
            <w:vAlign w:val="top"/>
          </w:tcPr>
          <w:p>
            <w:r/>
            <w:r>
              <w:rPr>
                <w:b w:val="0"/>
                <w:color w:val="111827"/>
                <w:sz w:val="17"/>
              </w:rPr>
              <w:t>Incidents envoyes au control</w:t>
            </w:r>
          </w:p>
        </w:tc>
      </w:tr>
      <w:tr>
        <w:tc>
          <w:tcPr>
            <w:tcW w:type="dxa" w:w="2016"/>
            <w:vAlign w:val="top"/>
          </w:tcPr>
          <w:p>
            <w:r/>
            <w:r>
              <w:rPr>
                <w:b w:val="0"/>
                <w:color w:val="111827"/>
                <w:sz w:val="17"/>
              </w:rPr>
              <w:t>Day 2 - Apres-midi</w:t>
            </w:r>
          </w:p>
        </w:tc>
        <w:tc>
          <w:tcPr>
            <w:tcW w:type="dxa" w:w="5040"/>
            <w:vAlign w:val="top"/>
          </w:tcPr>
          <w:p>
            <w:r/>
            <w:r>
              <w:rPr>
                <w:b w:val="0"/>
                <w:color w:val="111827"/>
                <w:sz w:val="17"/>
              </w:rPr>
              <w:t>Ajouter scenarios demo: stop Nginx, stop container, SSH failed, CPU stress</w:t>
            </w:r>
          </w:p>
        </w:tc>
        <w:tc>
          <w:tcPr>
            <w:tcW w:type="dxa" w:w="2880"/>
            <w:vAlign w:val="top"/>
          </w:tcPr>
          <w:p>
            <w:r/>
            <w:r>
              <w:rPr>
                <w:b w:val="0"/>
                <w:color w:val="111827"/>
                <w:sz w:val="17"/>
              </w:rPr>
              <w:t>Demo live complete</w:t>
            </w:r>
          </w:p>
        </w:tc>
      </w:tr>
      <w:tr>
        <w:tc>
          <w:tcPr>
            <w:tcW w:type="dxa" w:w="2016"/>
            <w:vAlign w:val="top"/>
          </w:tcPr>
          <w:p>
            <w:r/>
            <w:r>
              <w:rPr>
                <w:b w:val="0"/>
                <w:color w:val="111827"/>
                <w:sz w:val="17"/>
              </w:rPr>
              <w:t>Day 2 - Fin</w:t>
            </w:r>
          </w:p>
        </w:tc>
        <w:tc>
          <w:tcPr>
            <w:tcW w:type="dxa" w:w="5040"/>
            <w:vAlign w:val="top"/>
          </w:tcPr>
          <w:p>
            <w:r/>
            <w:r>
              <w:rPr>
                <w:b w:val="0"/>
                <w:color w:val="111827"/>
                <w:sz w:val="17"/>
              </w:rPr>
              <w:t>Nettoyer README, captures, rapport et presentation</w:t>
            </w:r>
          </w:p>
        </w:tc>
        <w:tc>
          <w:tcPr>
            <w:tcW w:type="dxa" w:w="2880"/>
            <w:vAlign w:val="top"/>
          </w:tcPr>
          <w:p>
            <w:r/>
            <w:r>
              <w:rPr>
                <w:b w:val="0"/>
                <w:color w:val="111827"/>
                <w:sz w:val="17"/>
              </w:rPr>
              <w:t>Projet presentable et reproductible</w:t>
            </w:r>
          </w:p>
        </w:tc>
      </w:tr>
    </w:tbl>
    <w:p/>
    <w:p>
      <w:pPr>
        <w:pStyle w:val="Heading1"/>
      </w:pPr>
      <w:r>
        <w:t>9. Fichier d automatisation pret a utiliser</w:t>
      </w:r>
    </w:p>
    <w:p>
      <w:r>
        <w:t>Le package contient un Vagrantfile et des scripts shell. La commande suivante cree les VMs, installe les dependances et prepare tout l'environnement de travail:</w:t>
      </w:r>
    </w:p>
    <w:p>
      <w:pPr>
        <w:pStyle w:val="NoSpacing"/>
        <w:spacing w:before="40" w:after="120" w:line="240" w:lineRule="auto"/>
        <w:ind w:left="360"/>
      </w:pPr>
      <w:r>
        <w:rPr>
          <w:rFonts w:ascii="Courier New" w:hAnsi="Courier New" w:eastAsia="Courier New"/>
          <w:sz w:val="17"/>
        </w:rPr>
        <w:t>unzip healops_server_guardian_lab.zip</w:t>
        <w:br/>
        <w:t>cd healops-server-guardian-lab</w:t>
        <w:br/>
        <w:t>vagrant up</w:t>
      </w:r>
    </w:p>
    <w:p>
      <w:r>
        <w:t>Le provisioning installe automatiquement Docker, Docker Compose plugin, Python, Nginx, UFW, Fail2ban, Prometheus, Grafana, Node Exporter, cAdvisor, l'application demo et les services HealOps.</w:t>
      </w:r>
    </w:p>
    <w:p>
      <w:pPr>
        <w:pStyle w:val="Heading1"/>
      </w:pPr>
      <w:r>
        <w:t>10. Structure du package</w:t>
      </w:r>
    </w:p>
    <w:p>
      <w:pPr>
        <w:pStyle w:val="NoSpacing"/>
        <w:spacing w:before="40" w:after="120" w:line="240" w:lineRule="auto"/>
        <w:ind w:left="360"/>
      </w:pPr>
      <w:r>
        <w:rPr>
          <w:rFonts w:ascii="Courier New" w:hAnsi="Courier New" w:eastAsia="Courier New"/>
          <w:sz w:val="17"/>
        </w:rPr>
        <w:t>healops-server-guardian-lab/</w:t>
        <w:br/>
        <w:t xml:space="preserve">  Vagrantfile</w:t>
        <w:br/>
        <w:t xml:space="preserve">  scripts/</w:t>
        <w:br/>
        <w:t xml:space="preserve">    provision_common.sh</w:t>
        <w:br/>
        <w:t xml:space="preserve">    provision_control.sh</w:t>
        <w:br/>
        <w:t xml:space="preserve">    provision_node.sh</w:t>
        <w:br/>
        <w:t xml:space="preserve">    requirements.txt</w:t>
        <w:br/>
        <w:t xml:space="preserve">    demo_scenarios.sh</w:t>
        <w:br/>
        <w:t xml:space="preserve">  healops/</w:t>
        <w:br/>
        <w:t xml:space="preserve">    agent.py</w:t>
        <w:br/>
        <w:t xml:space="preserve">    incident_api.py</w:t>
        <w:br/>
        <w:t xml:space="preserve">  compose/</w:t>
        <w:br/>
        <w:t xml:space="preserve">    control/</w:t>
        <w:br/>
        <w:t xml:space="preserve">    node/</w:t>
        <w:br/>
        <w:t xml:space="preserve">  README_FR.md</w:t>
        <w:br/>
        <w:t xml:space="preserve">  README_EN.md</w:t>
      </w:r>
    </w:p>
    <w:p>
      <w:pPr>
        <w:pStyle w:val="Heading1"/>
      </w:pPr>
      <w:r>
        <w:t>11. Scenarios de demonstration</w:t>
      </w:r>
    </w:p>
    <w:p>
      <w:pPr>
        <w:pStyle w:val="Heading2"/>
      </w:pPr>
      <w:r>
        <w:t>Scenario A - Panne Nginx</w:t>
      </w:r>
    </w:p>
    <w:p>
      <w:pPr>
        <w:pStyle w:val="NoSpacing"/>
        <w:spacing w:before="40" w:after="120" w:line="240" w:lineRule="auto"/>
        <w:ind w:left="360"/>
      </w:pPr>
      <w:r>
        <w:rPr>
          <w:rFonts w:ascii="Courier New" w:hAnsi="Courier New" w:eastAsia="Courier New"/>
          <w:sz w:val="17"/>
        </w:rPr>
        <w:t>vagrant ssh node1</w:t>
        <w:br/>
        <w:t>sudo systemctl stop nginx</w:t>
        <w:br/>
        <w:t>sudo journalctl -u healops-agent -f</w:t>
      </w:r>
    </w:p>
    <w:p>
      <w:r>
        <w:t>Resultat attendu: l'agent detecte le service down, redemarre Nginx, cree un incident high et l'envoie a la VM control.</w:t>
      </w:r>
    </w:p>
    <w:p>
      <w:pPr>
        <w:pStyle w:val="Heading2"/>
      </w:pPr>
      <w:r>
        <w:t>Scenario B - Conteneur Docker arrete</w:t>
      </w:r>
    </w:p>
    <w:p>
      <w:pPr>
        <w:pStyle w:val="NoSpacing"/>
        <w:spacing w:before="40" w:after="120" w:line="240" w:lineRule="auto"/>
        <w:ind w:left="360"/>
      </w:pPr>
      <w:r>
        <w:rPr>
          <w:rFonts w:ascii="Courier New" w:hAnsi="Courier New" w:eastAsia="Courier New"/>
          <w:sz w:val="17"/>
        </w:rPr>
        <w:t>vagrant ssh node1</w:t>
        <w:br/>
        <w:t>sudo docker stop demo-web</w:t>
        <w:br/>
        <w:t>sudo docker ps --filter name=demo-web</w:t>
      </w:r>
    </w:p>
    <w:p>
      <w:r>
        <w:t>Resultat attendu: le conteneur est relance automatiquement par l'agent.</w:t>
      </w:r>
    </w:p>
    <w:p>
      <w:pPr>
        <w:pStyle w:val="Heading2"/>
      </w:pPr>
      <w:r>
        <w:t>Scenario C - Brute force SSH simule</w:t>
      </w:r>
    </w:p>
    <w:p>
      <w:pPr>
        <w:pStyle w:val="NoSpacing"/>
        <w:spacing w:before="40" w:after="120" w:line="240" w:lineRule="auto"/>
        <w:ind w:left="360"/>
      </w:pPr>
      <w:r>
        <w:rPr>
          <w:rFonts w:ascii="Courier New" w:hAnsi="Courier New" w:eastAsia="Courier New"/>
          <w:sz w:val="17"/>
        </w:rPr>
        <w:t>for i in {1..6}; do</w:t>
        <w:br/>
        <w:t xml:space="preserve">  sudo logger -p authpriv.warning "sshd[12345]: Failed password for invalid user admin from 192.168.56.99 port 55${i} ssh2"</w:t>
        <w:br/>
        <w:t>done</w:t>
      </w:r>
    </w:p>
    <w:p>
      <w:r>
        <w:t>Resultat attendu: l'agent detecte plusieurs echecs SSH depuis la meme IP et cree un incident security-aware.</w:t>
      </w:r>
    </w:p>
    <w:p>
      <w:pPr>
        <w:pStyle w:val="Heading1"/>
      </w:pPr>
      <w:r>
        <w:t>12. Ce qui rend le projet professionnel</w:t>
      </w:r>
    </w:p>
    <w:p>
      <w:pPr>
        <w:pStyle w:val="ListBullet"/>
        <w:spacing w:after="40"/>
      </w:pPr>
      <w:r>
        <w:t>Il ne surveille pas seulement une application: il surveille le serveur complet.</w:t>
      </w:r>
    </w:p>
    <w:p>
      <w:pPr>
        <w:pStyle w:val="ListBullet"/>
        <w:spacing w:after="40"/>
      </w:pPr>
      <w:r>
        <w:t>Il ne fait pas seulement des alertes: il applique une remediation controlee.</w:t>
      </w:r>
    </w:p>
    <w:p>
      <w:pPr>
        <w:pStyle w:val="ListBullet"/>
        <w:spacing w:after="40"/>
      </w:pPr>
      <w:r>
        <w:t>Il montre DevOps clairement: VMs, Docker, Nginx, Prometheus, Grafana, systemd et automation.</w:t>
      </w:r>
    </w:p>
    <w:p>
      <w:pPr>
        <w:pStyle w:val="ListBullet"/>
        <w:spacing w:after="40"/>
      </w:pPr>
      <w:r>
        <w:t>Il ajoute une couche securite sans complexite excessive: SSH failures, ports suspects, UFW et incidents.</w:t>
      </w:r>
    </w:p>
    <w:p>
      <w:pPr>
        <w:pStyle w:val="ListBullet"/>
        <w:spacing w:after="40"/>
      </w:pPr>
      <w:r>
        <w:t>Il est reproductible grace au Vagrantfile et aux scripts de provisioning.</w:t>
      </w:r>
    </w:p>
    <w:p>
      <w:pPr>
        <w:pStyle w:val="Heading1"/>
      </w:pPr>
      <w:r>
        <w:t>13. Limites et ameliorations possibles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320"/>
            <w:shd w:fill="1F4E79"/>
          </w:tcPr>
          <w:p>
            <w:r/>
            <w:r>
              <w:rPr>
                <w:b/>
                <w:color w:val="FFFFFF"/>
                <w:sz w:val="17"/>
              </w:rPr>
              <w:t>Limite actuelle</w:t>
            </w:r>
          </w:p>
        </w:tc>
        <w:tc>
          <w:tcPr>
            <w:tcW w:type="dxa" w:w="5472"/>
            <w:shd w:fill="1F4E79"/>
          </w:tcPr>
          <w:p>
            <w:r/>
            <w:r>
              <w:rPr>
                <w:b/>
                <w:color w:val="FFFFFF"/>
                <w:sz w:val="17"/>
              </w:rPr>
              <w:t>Amelioration future</w:t>
            </w:r>
          </w:p>
        </w:tc>
      </w:tr>
      <w:tr>
        <w:tc>
          <w:tcPr>
            <w:tcW w:type="dxa" w:w="4320"/>
            <w:vAlign w:val="top"/>
          </w:tcPr>
          <w:p>
            <w:r/>
            <w:r>
              <w:rPr>
                <w:b w:val="0"/>
                <w:color w:val="111827"/>
                <w:sz w:val="17"/>
              </w:rPr>
              <w:t>Detection securite simple</w:t>
            </w:r>
          </w:p>
        </w:tc>
        <w:tc>
          <w:tcPr>
            <w:tcW w:type="dxa" w:w="5472"/>
            <w:vAlign w:val="top"/>
          </w:tcPr>
          <w:p>
            <w:r/>
            <w:r>
              <w:rPr>
                <w:b w:val="0"/>
                <w:color w:val="111827"/>
                <w:sz w:val="17"/>
              </w:rPr>
              <w:t>Ajouter Falco ou Wazuh pour runtime detection avancee</w:t>
            </w:r>
          </w:p>
        </w:tc>
      </w:tr>
      <w:tr>
        <w:tc>
          <w:tcPr>
            <w:tcW w:type="dxa" w:w="4320"/>
            <w:vAlign w:val="top"/>
          </w:tcPr>
          <w:p>
            <w:r/>
            <w:r>
              <w:rPr>
                <w:b w:val="0"/>
                <w:color w:val="111827"/>
                <w:sz w:val="17"/>
              </w:rPr>
              <w:t>Une seule node applicative</w:t>
            </w:r>
          </w:p>
        </w:tc>
        <w:tc>
          <w:tcPr>
            <w:tcW w:type="dxa" w:w="5472"/>
            <w:vAlign w:val="top"/>
          </w:tcPr>
          <w:p>
            <w:r/>
            <w:r>
              <w:rPr>
                <w:b w:val="0"/>
                <w:color w:val="111827"/>
                <w:sz w:val="17"/>
              </w:rPr>
              <w:t>Ajouter node2 et simuler haute disponibilite</w:t>
            </w:r>
          </w:p>
        </w:tc>
      </w:tr>
      <w:tr>
        <w:tc>
          <w:tcPr>
            <w:tcW w:type="dxa" w:w="4320"/>
            <w:vAlign w:val="top"/>
          </w:tcPr>
          <w:p>
            <w:r/>
            <w:r>
              <w:rPr>
                <w:b w:val="0"/>
                <w:color w:val="111827"/>
                <w:sz w:val="17"/>
              </w:rPr>
              <w:t>Blocage IP desactive par defaut</w:t>
            </w:r>
          </w:p>
        </w:tc>
        <w:tc>
          <w:tcPr>
            <w:tcW w:type="dxa" w:w="5472"/>
            <w:vAlign w:val="top"/>
          </w:tcPr>
          <w:p>
            <w:r/>
            <w:r>
              <w:rPr>
                <w:b w:val="0"/>
                <w:color w:val="111827"/>
                <w:sz w:val="17"/>
              </w:rPr>
              <w:t>Mode production avec playbook de reponse valide</w:t>
            </w:r>
          </w:p>
        </w:tc>
      </w:tr>
      <w:tr>
        <w:tc>
          <w:tcPr>
            <w:tcW w:type="dxa" w:w="4320"/>
            <w:vAlign w:val="top"/>
          </w:tcPr>
          <w:p>
            <w:r/>
            <w:r>
              <w:rPr>
                <w:b w:val="0"/>
                <w:color w:val="111827"/>
                <w:sz w:val="17"/>
              </w:rPr>
              <w:t>Pas de CI/CD inclus</w:t>
            </w:r>
          </w:p>
        </w:tc>
        <w:tc>
          <w:tcPr>
            <w:tcW w:type="dxa" w:w="5472"/>
            <w:vAlign w:val="top"/>
          </w:tcPr>
          <w:p>
            <w:r/>
            <w:r>
              <w:rPr>
                <w:b w:val="0"/>
                <w:color w:val="111827"/>
                <w:sz w:val="17"/>
              </w:rPr>
              <w:t>Ajouter pipeline GitHub Actions pour deployer l app demo</w:t>
            </w:r>
          </w:p>
        </w:tc>
      </w:tr>
      <w:tr>
        <w:tc>
          <w:tcPr>
            <w:tcW w:type="dxa" w:w="4320"/>
            <w:vAlign w:val="top"/>
          </w:tcPr>
          <w:p>
            <w:r/>
            <w:r>
              <w:rPr>
                <w:b w:val="0"/>
                <w:color w:val="111827"/>
                <w:sz w:val="17"/>
              </w:rPr>
              <w:t>Dashboard initial</w:t>
            </w:r>
          </w:p>
        </w:tc>
        <w:tc>
          <w:tcPr>
            <w:tcW w:type="dxa" w:w="5472"/>
            <w:vAlign w:val="top"/>
          </w:tcPr>
          <w:p>
            <w:r/>
            <w:r>
              <w:rPr>
                <w:b w:val="0"/>
                <w:color w:val="111827"/>
                <w:sz w:val="17"/>
              </w:rPr>
              <w:t>Ajouter panels incident timeline et SLA uptime</w:t>
            </w:r>
          </w:p>
        </w:tc>
      </w:tr>
    </w:tbl>
    <w:p/>
    <w:p>
      <w:pPr>
        <w:pStyle w:val="Heading1"/>
      </w:pPr>
      <w:r>
        <w:t>14. Phrase de presentation</w:t>
      </w:r>
    </w:p>
    <w:p>
      <w:r>
        <w:t>"J ai concu une infrastructure DevSecOps auto-reparatrice qui surveille un serveur Linux complet, detecte les pannes et signaux securite, puis applique des actions de remediation avec observabilite en temps reel."</w:t>
      </w:r>
    </w:p>
    <w:sectPr w:rsidR="00FC693F" w:rsidRPr="0006063C" w:rsidSect="00034616">
      <w:headerReference w:type="default" r:id="rId9"/>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Generated project pack - Vagrant, monitoring, remediation, security detection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HealOps Server Guardian - DevSecOps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66534"/>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7C2D1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eastAsia="Arial"/>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