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6"/>
        </w:rPr>
        <w:t>HealOps Server Guardian</w:t>
      </w:r>
    </w:p>
    <w:p>
      <w:pPr>
        <w:jc w:val="center"/>
      </w:pPr>
      <w:r>
        <w:rPr>
          <w:color w:val="475569"/>
          <w:sz w:val="26"/>
        </w:rPr>
        <w:t>Self-healing DevOps infrastructure with full-server monitoring and security detection</w:t>
      </w:r>
    </w:p>
    <w:p>
      <w:pPr>
        <w:jc w:val="center"/>
      </w:pPr>
      <w:r>
        <w:rPr>
          <w:color w:val="64748B"/>
          <w:sz w:val="20"/>
        </w:rPr>
        <w:t>Project version - English</w:t>
      </w:r>
    </w:p>
    <w:p>
      <w:pPr>
        <w:jc w:val="center"/>
      </w:pPr>
      <w:r>
        <w:drawing>
          <wp:inline xmlns:a="http://schemas.openxmlformats.org/drawingml/2006/main" xmlns:pic="http://schemas.openxmlformats.org/drawingml/2006/picture">
            <wp:extent cx="6309360" cy="374618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746182"/>
                    </a:xfrm>
                    <a:prstGeom prst="rect"/>
                  </pic:spPr>
                </pic:pic>
              </a:graphicData>
            </a:graphic>
          </wp:inline>
        </w:drawing>
      </w:r>
    </w:p>
    <w:p>
      <w:r>
        <w:br w:type="page"/>
      </w:r>
    </w:p>
    <w:p>
      <w:pPr>
        <w:pStyle w:val="Heading1"/>
      </w:pPr>
      <w:r>
        <w:t>1. Executive summary</w:t>
      </w:r>
    </w:p>
    <w:p>
      <w:r>
        <w:t>HealOps Server Guardian is a DevSecOps project that turns simple monitoring into a self-healing platform. The system monitors a complete Linux server: systemd services, Docker containers, resources, network ports and SSH logs. When a failure or a security signal is detected, the agent triggers a controlled action: service restart, container recovery, incident creation and alerting.</w:t>
      </w:r>
    </w:p>
    <w:p>
      <w:pPr>
        <w:pStyle w:val="ListBullet"/>
        <w:spacing w:after="40"/>
      </w:pPr>
      <w:r>
        <w:t>DevOps objective: improve availability and reduce MTTR through automation.</w:t>
      </w:r>
    </w:p>
    <w:p>
      <w:pPr>
        <w:pStyle w:val="ListBullet"/>
        <w:spacing w:after="40"/>
      </w:pPr>
      <w:r>
        <w:t>Security objective: detect simple attack signals such as repeated SSH failures and suspicious ports.</w:t>
      </w:r>
    </w:p>
    <w:p>
      <w:pPr>
        <w:pStyle w:val="ListBullet"/>
        <w:spacing w:after="40"/>
      </w:pPr>
      <w:r>
        <w:t>Presentation objective: provide a clear, measurable and professional live demo in two days.</w:t>
      </w:r>
    </w:p>
    <w:p>
      <w:pPr>
        <w:pStyle w:val="Heading1"/>
      </w:pPr>
      <w:r>
        <w:t>2. Problem statement</w:t>
      </w:r>
    </w:p>
    <w:p>
      <w:r>
        <w:t>In a real infrastructure, an application may be packaged correctly in Docker but still become unavailable because the reverse proxy stops, a container is down, the disk is nearly full or suspicious SSH activity appears. A classic project only displays an alert. HealOps adds a more advanced layer: automated remediation.</w:t>
      </w:r>
    </w:p>
    <w:p>
      <w:pPr>
        <w:pStyle w:val="ListBullet"/>
        <w:spacing w:after="40"/>
      </w:pPr>
      <w:r>
        <w:t>Detection: check the server, services and containers.</w:t>
      </w:r>
    </w:p>
    <w:p>
      <w:pPr>
        <w:pStyle w:val="ListBullet"/>
        <w:spacing w:after="40"/>
      </w:pPr>
      <w:r>
        <w:t>Decision: classify incidents by impact: medium, high or critical.</w:t>
      </w:r>
    </w:p>
    <w:p>
      <w:pPr>
        <w:pStyle w:val="ListBullet"/>
        <w:spacing w:after="40"/>
      </w:pPr>
      <w:r>
        <w:t>Remediation: apply only safe actions such as restart Nginx or docker start.</w:t>
      </w:r>
    </w:p>
    <w:p>
      <w:pPr>
        <w:pStyle w:val="ListBullet"/>
        <w:spacing w:after="40"/>
      </w:pPr>
      <w:r>
        <w:t>Observability: centralize metrics and incidents in Prometheus and Grafana.</w:t>
      </w:r>
    </w:p>
    <w:p>
      <w:pPr>
        <w:pStyle w:val="Heading1"/>
      </w:pPr>
      <w:r>
        <w:t>3. Project goals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1F4E79"/>
          </w:tcPr>
          <w:p>
            <w:r/>
            <w:r>
              <w:rPr>
                <w:b/>
                <w:color w:val="FFFFFF"/>
                <w:sz w:val="17"/>
              </w:rPr>
              <w:t>Goal</w:t>
            </w:r>
          </w:p>
        </w:tc>
        <w:tc>
          <w:tcPr>
            <w:tcW w:type="dxa" w:w="4464"/>
            <w:shd w:fill="1F4E79"/>
          </w:tcPr>
          <w:p>
            <w:r/>
            <w:r>
              <w:rPr>
                <w:b/>
                <w:color w:val="FFFFFF"/>
                <w:sz w:val="17"/>
              </w:rPr>
              <w:t>Description</w:t>
            </w:r>
          </w:p>
        </w:tc>
        <w:tc>
          <w:tcPr>
            <w:tcW w:type="dxa" w:w="2880"/>
            <w:shd w:fill="1F4E79"/>
          </w:tcPr>
          <w:p>
            <w:r/>
            <w:r>
              <w:rPr>
                <w:b/>
                <w:color w:val="FFFFFF"/>
                <w:sz w:val="17"/>
              </w:rPr>
              <w:t>Impact</w:t>
            </w:r>
          </w:p>
        </w:tc>
      </w:tr>
      <w:tr>
        <w:tc>
          <w:tcPr>
            <w:tcW w:type="dxa" w:w="2304"/>
            <w:vAlign w:val="top"/>
          </w:tcPr>
          <w:p>
            <w:r/>
            <w:r>
              <w:rPr>
                <w:b w:val="0"/>
                <w:color w:val="111827"/>
                <w:sz w:val="17"/>
              </w:rPr>
              <w:t>Full monitoring</w:t>
            </w:r>
          </w:p>
        </w:tc>
        <w:tc>
          <w:tcPr>
            <w:tcW w:type="dxa" w:w="4464"/>
            <w:vAlign w:val="top"/>
          </w:tcPr>
          <w:p>
            <w:r/>
            <w:r>
              <w:rPr>
                <w:b w:val="0"/>
                <w:color w:val="111827"/>
                <w:sz w:val="17"/>
              </w:rPr>
              <w:t>CPU, RAM, disk, Nginx, Docker, ports, SSH</w:t>
            </w:r>
          </w:p>
        </w:tc>
        <w:tc>
          <w:tcPr>
            <w:tcW w:type="dxa" w:w="2880"/>
            <w:vAlign w:val="top"/>
          </w:tcPr>
          <w:p>
            <w:r/>
            <w:r>
              <w:rPr>
                <w:b w:val="0"/>
                <w:color w:val="111827"/>
                <w:sz w:val="17"/>
              </w:rPr>
              <w:t>Complete server visibility</w:t>
            </w:r>
          </w:p>
        </w:tc>
      </w:tr>
      <w:tr>
        <w:tc>
          <w:tcPr>
            <w:tcW w:type="dxa" w:w="2304"/>
            <w:vAlign w:val="top"/>
          </w:tcPr>
          <w:p>
            <w:r/>
            <w:r>
              <w:rPr>
                <w:b w:val="0"/>
                <w:color w:val="111827"/>
                <w:sz w:val="17"/>
              </w:rPr>
              <w:t>Self-healing</w:t>
            </w:r>
          </w:p>
        </w:tc>
        <w:tc>
          <w:tcPr>
            <w:tcW w:type="dxa" w:w="4464"/>
            <w:vAlign w:val="top"/>
          </w:tcPr>
          <w:p>
            <w:r/>
            <w:r>
              <w:rPr>
                <w:b w:val="0"/>
                <w:color w:val="111827"/>
                <w:sz w:val="17"/>
              </w:rPr>
              <w:t>Automatic restart of critical components</w:t>
            </w:r>
          </w:p>
        </w:tc>
        <w:tc>
          <w:tcPr>
            <w:tcW w:type="dxa" w:w="2880"/>
            <w:vAlign w:val="top"/>
          </w:tcPr>
          <w:p>
            <w:r/>
            <w:r>
              <w:rPr>
                <w:b w:val="0"/>
                <w:color w:val="111827"/>
                <w:sz w:val="17"/>
              </w:rPr>
              <w:t>Reduced MTTR</w:t>
            </w:r>
          </w:p>
        </w:tc>
      </w:tr>
      <w:tr>
        <w:tc>
          <w:tcPr>
            <w:tcW w:type="dxa" w:w="2304"/>
            <w:vAlign w:val="top"/>
          </w:tcPr>
          <w:p>
            <w:r/>
            <w:r>
              <w:rPr>
                <w:b w:val="0"/>
                <w:color w:val="111827"/>
                <w:sz w:val="17"/>
              </w:rPr>
              <w:t>Security-aware</w:t>
            </w:r>
          </w:p>
        </w:tc>
        <w:tc>
          <w:tcPr>
            <w:tcW w:type="dxa" w:w="4464"/>
            <w:vAlign w:val="top"/>
          </w:tcPr>
          <w:p>
            <w:r/>
            <w:r>
              <w:rPr>
                <w:b w:val="0"/>
                <w:color w:val="111827"/>
                <w:sz w:val="17"/>
              </w:rPr>
              <w:t>SSH brute-force and risky port detection</w:t>
            </w:r>
          </w:p>
        </w:tc>
        <w:tc>
          <w:tcPr>
            <w:tcW w:type="dxa" w:w="2880"/>
            <w:vAlign w:val="top"/>
          </w:tcPr>
          <w:p>
            <w:r/>
            <w:r>
              <w:rPr>
                <w:b w:val="0"/>
                <w:color w:val="111827"/>
                <w:sz w:val="17"/>
              </w:rPr>
              <w:t>Visible DevSecOps layer</w:t>
            </w:r>
          </w:p>
        </w:tc>
      </w:tr>
      <w:tr>
        <w:tc>
          <w:tcPr>
            <w:tcW w:type="dxa" w:w="2304"/>
            <w:vAlign w:val="top"/>
          </w:tcPr>
          <w:p>
            <w:r/>
            <w:r>
              <w:rPr>
                <w:b w:val="0"/>
                <w:color w:val="111827"/>
                <w:sz w:val="17"/>
              </w:rPr>
              <w:t>Dashboard</w:t>
            </w:r>
          </w:p>
        </w:tc>
        <w:tc>
          <w:tcPr>
            <w:tcW w:type="dxa" w:w="4464"/>
            <w:vAlign w:val="top"/>
          </w:tcPr>
          <w:p>
            <w:r/>
            <w:r>
              <w:rPr>
                <w:b w:val="0"/>
                <w:color w:val="111827"/>
                <w:sz w:val="17"/>
              </w:rPr>
              <w:t>Grafana + Prometheus</w:t>
            </w:r>
          </w:p>
        </w:tc>
        <w:tc>
          <w:tcPr>
            <w:tcW w:type="dxa" w:w="2880"/>
            <w:vAlign w:val="top"/>
          </w:tcPr>
          <w:p>
            <w:r/>
            <w:r>
              <w:rPr>
                <w:b w:val="0"/>
                <w:color w:val="111827"/>
                <w:sz w:val="17"/>
              </w:rPr>
              <w:t>Clear demo</w:t>
            </w:r>
          </w:p>
        </w:tc>
      </w:tr>
      <w:tr>
        <w:tc>
          <w:tcPr>
            <w:tcW w:type="dxa" w:w="2304"/>
            <w:vAlign w:val="top"/>
          </w:tcPr>
          <w:p>
            <w:r/>
            <w:r>
              <w:rPr>
                <w:b w:val="0"/>
                <w:color w:val="111827"/>
                <w:sz w:val="17"/>
              </w:rPr>
              <w:t>Automation</w:t>
            </w:r>
          </w:p>
        </w:tc>
        <w:tc>
          <w:tcPr>
            <w:tcW w:type="dxa" w:w="4464"/>
            <w:vAlign w:val="top"/>
          </w:tcPr>
          <w:p>
            <w:r/>
            <w:r>
              <w:rPr>
                <w:b w:val="0"/>
                <w:color w:val="111827"/>
                <w:sz w:val="17"/>
              </w:rPr>
              <w:t>Vagrantfile + provisioning scripts</w:t>
            </w:r>
          </w:p>
        </w:tc>
        <w:tc>
          <w:tcPr>
            <w:tcW w:type="dxa" w:w="2880"/>
            <w:vAlign w:val="top"/>
          </w:tcPr>
          <w:p>
            <w:r/>
            <w:r>
              <w:rPr>
                <w:b w:val="0"/>
                <w:color w:val="111827"/>
                <w:sz w:val="17"/>
              </w:rPr>
              <w:t>Reproducible lab</w:t>
            </w:r>
          </w:p>
        </w:tc>
      </w:tr>
    </w:tbl>
    <w:p/>
    <w:p>
      <w:pPr>
        <w:pStyle w:val="Heading1"/>
      </w:pPr>
      <w:r>
        <w:t>4. Global architecture</w:t>
      </w:r>
    </w:p>
    <w:p>
      <w:pPr>
        <w:jc w:val="center"/>
      </w:pPr>
      <w:r>
        <w:drawing>
          <wp:inline xmlns:a="http://schemas.openxmlformats.org/drawingml/2006/main" xmlns:pic="http://schemas.openxmlformats.org/drawingml/2006/picture">
            <wp:extent cx="6309360" cy="3746182"/>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309360" cy="3746182"/>
                    </a:xfrm>
                    <a:prstGeom prst="rect"/>
                  </pic:spPr>
                </pic:pic>
              </a:graphicData>
            </a:graphic>
          </wp:inline>
        </w:drawing>
      </w:r>
    </w:p>
    <w:p>
      <w:r>
        <w:t>The architecture separates the control role from the protected application server role. The control VM centralizes Prometheus, Grafana and the Incident API. The node1 VM runs the application, reverse proxy, exporters and the HealOps agent.</w:t>
      </w:r>
    </w:p>
    <w:p>
      <w:pPr>
        <w:pStyle w:val="Heading1"/>
      </w:pPr>
      <w:r>
        <w:t>5. Virtual machines and network</w:t>
      </w:r>
    </w:p>
    <w:p>
      <w:pPr>
        <w:jc w:val="center"/>
      </w:pPr>
      <w:r>
        <w:drawing>
          <wp:inline xmlns:a="http://schemas.openxmlformats.org/drawingml/2006/main" xmlns:pic="http://schemas.openxmlformats.org/drawingml/2006/picture">
            <wp:extent cx="6309360" cy="3549015"/>
            <wp:docPr id="3" name="Picture 3"/>
            <wp:cNvGraphicFramePr>
              <a:graphicFrameLocks noChangeAspect="1"/>
            </wp:cNvGraphicFramePr>
            <a:graphic>
              <a:graphicData uri="http://schemas.openxmlformats.org/drawingml/2006/picture">
                <pic:pic>
                  <pic:nvPicPr>
                    <pic:cNvPr id="0" name="network.png"/>
                    <pic:cNvPicPr/>
                  </pic:nvPicPr>
                  <pic:blipFill>
                    <a:blip r:embed="rId12"/>
                    <a:stretch>
                      <a:fillRect/>
                    </a:stretch>
                  </pic:blipFill>
                  <pic:spPr>
                    <a:xfrm>
                      <a:off x="0" y="0"/>
                      <a:ext cx="6309360" cy="3549015"/>
                    </a:xfrm>
                    <a:prstGeom prst="rect"/>
                  </pic:spPr>
                </pic:pic>
              </a:graphicData>
            </a:graphic>
          </wp:inline>
        </w:drawing>
      </w:r>
    </w:p>
    <w:p>
      <w:r>
        <w:br w:type="page"/>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584"/>
            <w:shd w:fill="1F4E79"/>
          </w:tcPr>
          <w:p>
            <w:r/>
            <w:r>
              <w:rPr>
                <w:b/>
                <w:color w:val="FFFFFF"/>
                <w:sz w:val="17"/>
              </w:rPr>
              <w:t>VM</w:t>
            </w:r>
          </w:p>
        </w:tc>
        <w:tc>
          <w:tcPr>
            <w:tcW w:type="dxa" w:w="1872"/>
            <w:shd w:fill="1F4E79"/>
          </w:tcPr>
          <w:p>
            <w:r/>
            <w:r>
              <w:rPr>
                <w:b/>
                <w:color w:val="FFFFFF"/>
                <w:sz w:val="17"/>
              </w:rPr>
              <w:t>Address</w:t>
            </w:r>
          </w:p>
        </w:tc>
        <w:tc>
          <w:tcPr>
            <w:tcW w:type="dxa" w:w="3024"/>
            <w:shd w:fill="1F4E79"/>
          </w:tcPr>
          <w:p>
            <w:r/>
            <w:r>
              <w:rPr>
                <w:b/>
                <w:color w:val="FFFFFF"/>
                <w:sz w:val="17"/>
              </w:rPr>
              <w:t>Role</w:t>
            </w:r>
          </w:p>
        </w:tc>
        <w:tc>
          <w:tcPr>
            <w:tcW w:type="dxa" w:w="3168"/>
            <w:shd w:fill="1F4E79"/>
          </w:tcPr>
          <w:p>
            <w:r/>
            <w:r>
              <w:rPr>
                <w:b/>
                <w:color w:val="FFFFFF"/>
                <w:sz w:val="17"/>
              </w:rPr>
              <w:t>Main ports</w:t>
            </w:r>
          </w:p>
        </w:tc>
        <w:tc>
          <w:tcPr>
            <w:tcW w:type="dxa" w:w="1584"/>
            <w:shd w:fill="1F4E79"/>
          </w:tcPr>
          <w:p>
            <w:r/>
            <w:r>
              <w:rPr>
                <w:b/>
                <w:color w:val="FFFFFF"/>
                <w:sz w:val="17"/>
              </w:rPr>
              <w:t>Resources</w:t>
            </w:r>
          </w:p>
        </w:tc>
      </w:tr>
      <w:tr>
        <w:tc>
          <w:tcPr>
            <w:tcW w:type="dxa" w:w="1584"/>
            <w:vAlign w:val="top"/>
          </w:tcPr>
          <w:p>
            <w:r/>
            <w:r>
              <w:rPr>
                <w:b w:val="0"/>
                <w:color w:val="111827"/>
                <w:sz w:val="17"/>
              </w:rPr>
              <w:t>control</w:t>
            </w:r>
          </w:p>
        </w:tc>
        <w:tc>
          <w:tcPr>
            <w:tcW w:type="dxa" w:w="1872"/>
            <w:vAlign w:val="top"/>
          </w:tcPr>
          <w:p>
            <w:r/>
            <w:r>
              <w:rPr>
                <w:b w:val="0"/>
                <w:color w:val="111827"/>
                <w:sz w:val="17"/>
              </w:rPr>
              <w:t>192.168.56.10</w:t>
            </w:r>
          </w:p>
        </w:tc>
        <w:tc>
          <w:tcPr>
            <w:tcW w:type="dxa" w:w="3024"/>
            <w:vAlign w:val="top"/>
          </w:tcPr>
          <w:p>
            <w:r/>
            <w:r>
              <w:rPr>
                <w:b w:val="0"/>
                <w:color w:val="111827"/>
                <w:sz w:val="17"/>
              </w:rPr>
              <w:t>Monitoring and centralization</w:t>
            </w:r>
          </w:p>
        </w:tc>
        <w:tc>
          <w:tcPr>
            <w:tcW w:type="dxa" w:w="3168"/>
            <w:vAlign w:val="top"/>
          </w:tcPr>
          <w:p>
            <w:r/>
            <w:r>
              <w:rPr>
                <w:b w:val="0"/>
                <w:color w:val="111827"/>
                <w:sz w:val="17"/>
              </w:rPr>
              <w:t>3000 Grafana, 9090 Prometheus, 5000 API</w:t>
            </w:r>
          </w:p>
        </w:tc>
        <w:tc>
          <w:tcPr>
            <w:tcW w:type="dxa" w:w="1584"/>
            <w:vAlign w:val="top"/>
          </w:tcPr>
          <w:p>
            <w:r/>
            <w:r>
              <w:rPr>
                <w:b w:val="0"/>
                <w:color w:val="111827"/>
                <w:sz w:val="17"/>
              </w:rPr>
              <w:t>2 CPU, 2 GB RAM</w:t>
            </w:r>
          </w:p>
        </w:tc>
      </w:tr>
      <w:tr>
        <w:tc>
          <w:tcPr>
            <w:tcW w:type="dxa" w:w="1584"/>
            <w:vAlign w:val="top"/>
          </w:tcPr>
          <w:p>
            <w:r/>
            <w:r>
              <w:rPr>
                <w:b w:val="0"/>
                <w:color w:val="111827"/>
                <w:sz w:val="17"/>
              </w:rPr>
              <w:t>node1</w:t>
            </w:r>
          </w:p>
        </w:tc>
        <w:tc>
          <w:tcPr>
            <w:tcW w:type="dxa" w:w="1872"/>
            <w:vAlign w:val="top"/>
          </w:tcPr>
          <w:p>
            <w:r/>
            <w:r>
              <w:rPr>
                <w:b w:val="0"/>
                <w:color w:val="111827"/>
                <w:sz w:val="17"/>
              </w:rPr>
              <w:t>192.168.56.11</w:t>
            </w:r>
          </w:p>
        </w:tc>
        <w:tc>
          <w:tcPr>
            <w:tcW w:type="dxa" w:w="3024"/>
            <w:vAlign w:val="top"/>
          </w:tcPr>
          <w:p>
            <w:r/>
            <w:r>
              <w:rPr>
                <w:b w:val="0"/>
                <w:color w:val="111827"/>
                <w:sz w:val="17"/>
              </w:rPr>
              <w:t>Protected application server</w:t>
            </w:r>
          </w:p>
        </w:tc>
        <w:tc>
          <w:tcPr>
            <w:tcW w:type="dxa" w:w="3168"/>
            <w:vAlign w:val="top"/>
          </w:tcPr>
          <w:p>
            <w:r/>
            <w:r>
              <w:rPr>
                <w:b w:val="0"/>
                <w:color w:val="111827"/>
                <w:sz w:val="17"/>
              </w:rPr>
              <w:t>80 Nginx, 9100 metrics, 8080 cAdvisor</w:t>
            </w:r>
          </w:p>
        </w:tc>
        <w:tc>
          <w:tcPr>
            <w:tcW w:type="dxa" w:w="1584"/>
            <w:vAlign w:val="top"/>
          </w:tcPr>
          <w:p>
            <w:r/>
            <w:r>
              <w:rPr>
                <w:b w:val="0"/>
                <w:color w:val="111827"/>
                <w:sz w:val="17"/>
              </w:rPr>
              <w:t>2 CPU, 2 GB RAM</w:t>
            </w:r>
          </w:p>
        </w:tc>
      </w:tr>
    </w:tbl>
    <w:p/>
    <w:p>
      <w:r>
        <w:t>The host accesses services through port forwarding: Grafana on localhost:3000, Prometheus on localhost:9090, Incident API on localhost:5000 and the demo application on localhost:8088.</w:t>
      </w:r>
    </w:p>
    <w:p>
      <w:pPr>
        <w:pStyle w:val="Heading1"/>
      </w:pPr>
      <w:r>
        <w:t>6. Technical components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1F4E79"/>
          </w:tcPr>
          <w:p>
            <w:r/>
            <w:r>
              <w:rPr>
                <w:b/>
                <w:color w:val="FFFFFF"/>
                <w:sz w:val="17"/>
              </w:rPr>
              <w:t>Component</w:t>
            </w:r>
          </w:p>
        </w:tc>
        <w:tc>
          <w:tcPr>
            <w:tcW w:type="dxa" w:w="7200"/>
            <w:shd w:fill="1F4E79"/>
          </w:tcPr>
          <w:p>
            <w:r/>
            <w:r>
              <w:rPr>
                <w:b/>
                <w:color w:val="FFFFFF"/>
                <w:sz w:val="17"/>
              </w:rPr>
              <w:t>Function</w:t>
            </w:r>
          </w:p>
        </w:tc>
      </w:tr>
      <w:tr>
        <w:tc>
          <w:tcPr>
            <w:tcW w:type="dxa" w:w="2448"/>
            <w:vAlign w:val="top"/>
          </w:tcPr>
          <w:p>
            <w:r/>
            <w:r>
              <w:rPr>
                <w:b w:val="0"/>
                <w:color w:val="111827"/>
                <w:sz w:val="17"/>
              </w:rPr>
              <w:t>Vagrant</w:t>
            </w:r>
          </w:p>
        </w:tc>
        <w:tc>
          <w:tcPr>
            <w:tcW w:type="dxa" w:w="7200"/>
            <w:vAlign w:val="top"/>
          </w:tcPr>
          <w:p>
            <w:r/>
            <w:r>
              <w:rPr>
                <w:b w:val="0"/>
                <w:color w:val="111827"/>
                <w:sz w:val="17"/>
              </w:rPr>
              <w:t>Creates the two VMs and runs the provisioning scripts</w:t>
            </w:r>
          </w:p>
        </w:tc>
      </w:tr>
      <w:tr>
        <w:tc>
          <w:tcPr>
            <w:tcW w:type="dxa" w:w="2448"/>
            <w:vAlign w:val="top"/>
          </w:tcPr>
          <w:p>
            <w:r/>
            <w:r>
              <w:rPr>
                <w:b w:val="0"/>
                <w:color w:val="111827"/>
                <w:sz w:val="17"/>
              </w:rPr>
              <w:t>VirtualBox</w:t>
            </w:r>
          </w:p>
        </w:tc>
        <w:tc>
          <w:tcPr>
            <w:tcW w:type="dxa" w:w="7200"/>
            <w:vAlign w:val="top"/>
          </w:tcPr>
          <w:p>
            <w:r/>
            <w:r>
              <w:rPr>
                <w:b w:val="0"/>
                <w:color w:val="111827"/>
                <w:sz w:val="17"/>
              </w:rPr>
              <w:t>Local hypervisor used to run the lab</w:t>
            </w:r>
          </w:p>
        </w:tc>
      </w:tr>
      <w:tr>
        <w:tc>
          <w:tcPr>
            <w:tcW w:type="dxa" w:w="2448"/>
            <w:vAlign w:val="top"/>
          </w:tcPr>
          <w:p>
            <w:r/>
            <w:r>
              <w:rPr>
                <w:b w:val="0"/>
                <w:color w:val="111827"/>
                <w:sz w:val="17"/>
              </w:rPr>
              <w:t>Docker</w:t>
            </w:r>
          </w:p>
        </w:tc>
        <w:tc>
          <w:tcPr>
            <w:tcW w:type="dxa" w:w="7200"/>
            <w:vAlign w:val="top"/>
          </w:tcPr>
          <w:p>
            <w:r/>
            <w:r>
              <w:rPr>
                <w:b w:val="0"/>
                <w:color w:val="111827"/>
                <w:sz w:val="17"/>
              </w:rPr>
              <w:t>Runs the demo app, Node Exporter, cAdvisor, Prometheus and Grafana</w:t>
            </w:r>
          </w:p>
        </w:tc>
      </w:tr>
      <w:tr>
        <w:tc>
          <w:tcPr>
            <w:tcW w:type="dxa" w:w="2448"/>
            <w:vAlign w:val="top"/>
          </w:tcPr>
          <w:p>
            <w:r/>
            <w:r>
              <w:rPr>
                <w:b w:val="0"/>
                <w:color w:val="111827"/>
                <w:sz w:val="17"/>
              </w:rPr>
              <w:t>Nginx</w:t>
            </w:r>
          </w:p>
        </w:tc>
        <w:tc>
          <w:tcPr>
            <w:tcW w:type="dxa" w:w="7200"/>
            <w:vAlign w:val="top"/>
          </w:tcPr>
          <w:p>
            <w:r/>
            <w:r>
              <w:rPr>
                <w:b w:val="0"/>
                <w:color w:val="111827"/>
                <w:sz w:val="17"/>
              </w:rPr>
              <w:t>Reverse proxy in front of the demo-web container</w:t>
            </w:r>
          </w:p>
        </w:tc>
      </w:tr>
      <w:tr>
        <w:tc>
          <w:tcPr>
            <w:tcW w:type="dxa" w:w="2448"/>
            <w:vAlign w:val="top"/>
          </w:tcPr>
          <w:p>
            <w:r/>
            <w:r>
              <w:rPr>
                <w:b w:val="0"/>
                <w:color w:val="111827"/>
                <w:sz w:val="17"/>
              </w:rPr>
              <w:t>Prometheus</w:t>
            </w:r>
          </w:p>
        </w:tc>
        <w:tc>
          <w:tcPr>
            <w:tcW w:type="dxa" w:w="7200"/>
            <w:vAlign w:val="top"/>
          </w:tcPr>
          <w:p>
            <w:r/>
            <w:r>
              <w:rPr>
                <w:b w:val="0"/>
                <w:color w:val="111827"/>
                <w:sz w:val="17"/>
              </w:rPr>
              <w:t>Collects server, container and incident metrics</w:t>
            </w:r>
          </w:p>
        </w:tc>
      </w:tr>
      <w:tr>
        <w:tc>
          <w:tcPr>
            <w:tcW w:type="dxa" w:w="2448"/>
            <w:vAlign w:val="top"/>
          </w:tcPr>
          <w:p>
            <w:r/>
            <w:r>
              <w:rPr>
                <w:b w:val="0"/>
                <w:color w:val="111827"/>
                <w:sz w:val="17"/>
              </w:rPr>
              <w:t>Grafana</w:t>
            </w:r>
          </w:p>
        </w:tc>
        <w:tc>
          <w:tcPr>
            <w:tcW w:type="dxa" w:w="7200"/>
            <w:vAlign w:val="top"/>
          </w:tcPr>
          <w:p>
            <w:r/>
            <w:r>
              <w:rPr>
                <w:b w:val="0"/>
                <w:color w:val="111827"/>
                <w:sz w:val="17"/>
              </w:rPr>
              <w:t>Visualizes CPU, RAM, disk, containers and incidents</w:t>
            </w:r>
          </w:p>
        </w:tc>
      </w:tr>
      <w:tr>
        <w:tc>
          <w:tcPr>
            <w:tcW w:type="dxa" w:w="2448"/>
            <w:vAlign w:val="top"/>
          </w:tcPr>
          <w:p>
            <w:r/>
            <w:r>
              <w:rPr>
                <w:b w:val="0"/>
                <w:color w:val="111827"/>
                <w:sz w:val="17"/>
              </w:rPr>
              <w:t>HealOps Agent</w:t>
            </w:r>
          </w:p>
        </w:tc>
        <w:tc>
          <w:tcPr>
            <w:tcW w:type="dxa" w:w="7200"/>
            <w:vAlign w:val="top"/>
          </w:tcPr>
          <w:p>
            <w:r/>
            <w:r>
              <w:rPr>
                <w:b w:val="0"/>
                <w:color w:val="111827"/>
                <w:sz w:val="17"/>
              </w:rPr>
              <w:t>Detects failures, remediates them and sends incidents</w:t>
            </w:r>
          </w:p>
        </w:tc>
      </w:tr>
      <w:tr>
        <w:tc>
          <w:tcPr>
            <w:tcW w:type="dxa" w:w="2448"/>
            <w:vAlign w:val="top"/>
          </w:tcPr>
          <w:p>
            <w:r/>
            <w:r>
              <w:rPr>
                <w:b w:val="0"/>
                <w:color w:val="111827"/>
                <w:sz w:val="17"/>
              </w:rPr>
              <w:t>UFW / Fail2ban</w:t>
            </w:r>
          </w:p>
        </w:tc>
        <w:tc>
          <w:tcPr>
            <w:tcW w:type="dxa" w:w="7200"/>
            <w:vAlign w:val="top"/>
          </w:tcPr>
          <w:p>
            <w:r/>
            <w:r>
              <w:rPr>
                <w:b w:val="0"/>
                <w:color w:val="111827"/>
                <w:sz w:val="17"/>
              </w:rPr>
              <w:t>Basic network hardening and security signal support</w:t>
            </w:r>
          </w:p>
        </w:tc>
      </w:tr>
    </w:tbl>
    <w:p/>
    <w:p>
      <w:pPr>
        <w:pStyle w:val="Heading1"/>
      </w:pPr>
      <w:r>
        <w:t>7. How the HealOps agent works</w:t>
      </w:r>
    </w:p>
    <w:p>
      <w:r>
        <w:t>The agent is installed as a systemd service on the node1 VM. It runs in a loop and executes checks every 15 seconds. Each incident is logged locally, posted to the control API and then exposed to Prometheus.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1F4E79"/>
          </w:tcPr>
          <w:p>
            <w:r/>
            <w:r>
              <w:rPr>
                <w:b/>
                <w:color w:val="FFFFFF"/>
                <w:sz w:val="17"/>
              </w:rPr>
              <w:t>Check</w:t>
            </w:r>
          </w:p>
        </w:tc>
        <w:tc>
          <w:tcPr>
            <w:tcW w:type="dxa" w:w="4320"/>
            <w:shd w:fill="1F4E79"/>
          </w:tcPr>
          <w:p>
            <w:r/>
            <w:r>
              <w:rPr>
                <w:b/>
                <w:color w:val="FFFFFF"/>
                <w:sz w:val="17"/>
              </w:rPr>
              <w:t>Condition</w:t>
            </w:r>
          </w:p>
        </w:tc>
        <w:tc>
          <w:tcPr>
            <w:tcW w:type="dxa" w:w="3168"/>
            <w:shd w:fill="1F4E79"/>
          </w:tcPr>
          <w:p>
            <w:r/>
            <w:r>
              <w:rPr>
                <w:b/>
                <w:color w:val="FFFFFF"/>
                <w:sz w:val="17"/>
              </w:rPr>
              <w:t>Action</w:t>
            </w:r>
          </w:p>
        </w:tc>
      </w:tr>
      <w:tr>
        <w:tc>
          <w:tcPr>
            <w:tcW w:type="dxa" w:w="2160"/>
            <w:vAlign w:val="top"/>
          </w:tcPr>
          <w:p>
            <w:r/>
            <w:r>
              <w:rPr>
                <w:b w:val="0"/>
                <w:color w:val="111827"/>
                <w:sz w:val="17"/>
              </w:rPr>
              <w:t>Nginx</w:t>
            </w:r>
          </w:p>
        </w:tc>
        <w:tc>
          <w:tcPr>
            <w:tcW w:type="dxa" w:w="4320"/>
            <w:vAlign w:val="top"/>
          </w:tcPr>
          <w:p>
            <w:r/>
            <w:r>
              <w:rPr>
                <w:b w:val="0"/>
                <w:color w:val="111827"/>
                <w:sz w:val="17"/>
              </w:rPr>
              <w:t>systemctl is-active nginx fails</w:t>
            </w:r>
          </w:p>
        </w:tc>
        <w:tc>
          <w:tcPr>
            <w:tcW w:type="dxa" w:w="3168"/>
            <w:vAlign w:val="top"/>
          </w:tcPr>
          <w:p>
            <w:r/>
            <w:r>
              <w:rPr>
                <w:b w:val="0"/>
                <w:color w:val="111827"/>
                <w:sz w:val="17"/>
              </w:rPr>
              <w:t>systemctl restart nginx</w:t>
            </w:r>
          </w:p>
        </w:tc>
      </w:tr>
      <w:tr>
        <w:tc>
          <w:tcPr>
            <w:tcW w:type="dxa" w:w="2160"/>
            <w:vAlign w:val="top"/>
          </w:tcPr>
          <w:p>
            <w:r/>
            <w:r>
              <w:rPr>
                <w:b w:val="0"/>
                <w:color w:val="111827"/>
                <w:sz w:val="17"/>
              </w:rPr>
              <w:t>Docker app</w:t>
            </w:r>
          </w:p>
        </w:tc>
        <w:tc>
          <w:tcPr>
            <w:tcW w:type="dxa" w:w="4320"/>
            <w:vAlign w:val="top"/>
          </w:tcPr>
          <w:p>
            <w:r/>
            <w:r>
              <w:rPr>
                <w:b w:val="0"/>
                <w:color w:val="111827"/>
                <w:sz w:val="17"/>
              </w:rPr>
              <w:t>demo-web is not running</w:t>
            </w:r>
          </w:p>
        </w:tc>
        <w:tc>
          <w:tcPr>
            <w:tcW w:type="dxa" w:w="3168"/>
            <w:vAlign w:val="top"/>
          </w:tcPr>
          <w:p>
            <w:r/>
            <w:r>
              <w:rPr>
                <w:b w:val="0"/>
                <w:color w:val="111827"/>
                <w:sz w:val="17"/>
              </w:rPr>
              <w:t>docker start demo-web</w:t>
            </w:r>
          </w:p>
        </w:tc>
      </w:tr>
      <w:tr>
        <w:tc>
          <w:tcPr>
            <w:tcW w:type="dxa" w:w="2160"/>
            <w:vAlign w:val="top"/>
          </w:tcPr>
          <w:p>
            <w:r/>
            <w:r>
              <w:rPr>
                <w:b w:val="0"/>
                <w:color w:val="111827"/>
                <w:sz w:val="17"/>
              </w:rPr>
              <w:t>CPU/RAM/Disk</w:t>
            </w:r>
          </w:p>
        </w:tc>
        <w:tc>
          <w:tcPr>
            <w:tcW w:type="dxa" w:w="4320"/>
            <w:vAlign w:val="top"/>
          </w:tcPr>
          <w:p>
            <w:r/>
            <w:r>
              <w:rPr>
                <w:b w:val="0"/>
                <w:color w:val="111827"/>
                <w:sz w:val="17"/>
              </w:rPr>
              <w:t>High threshold reached</w:t>
            </w:r>
          </w:p>
        </w:tc>
        <w:tc>
          <w:tcPr>
            <w:tcW w:type="dxa" w:w="3168"/>
            <w:vAlign w:val="top"/>
          </w:tcPr>
          <w:p>
            <w:r/>
            <w:r>
              <w:rPr>
                <w:b w:val="0"/>
                <w:color w:val="111827"/>
                <w:sz w:val="17"/>
              </w:rPr>
              <w:t>Alert and incident</w:t>
            </w:r>
          </w:p>
        </w:tc>
      </w:tr>
      <w:tr>
        <w:tc>
          <w:tcPr>
            <w:tcW w:type="dxa" w:w="2160"/>
            <w:vAlign w:val="top"/>
          </w:tcPr>
          <w:p>
            <w:r/>
            <w:r>
              <w:rPr>
                <w:b w:val="0"/>
                <w:color w:val="111827"/>
                <w:sz w:val="17"/>
              </w:rPr>
              <w:t>SSH</w:t>
            </w:r>
          </w:p>
        </w:tc>
        <w:tc>
          <w:tcPr>
            <w:tcW w:type="dxa" w:w="4320"/>
            <w:vAlign w:val="top"/>
          </w:tcPr>
          <w:p>
            <w:r/>
            <w:r>
              <w:rPr>
                <w:b w:val="0"/>
                <w:color w:val="111827"/>
                <w:sz w:val="17"/>
              </w:rPr>
              <w:t>Several Failed password entries from the same IP</w:t>
            </w:r>
          </w:p>
        </w:tc>
        <w:tc>
          <w:tcPr>
            <w:tcW w:type="dxa" w:w="3168"/>
            <w:vAlign w:val="top"/>
          </w:tcPr>
          <w:p>
            <w:r/>
            <w:r>
              <w:rPr>
                <w:b w:val="0"/>
                <w:color w:val="111827"/>
                <w:sz w:val="17"/>
              </w:rPr>
              <w:t>Alert, optional UFW block</w:t>
            </w:r>
          </w:p>
        </w:tc>
      </w:tr>
      <w:tr>
        <w:tc>
          <w:tcPr>
            <w:tcW w:type="dxa" w:w="2160"/>
            <w:vAlign w:val="top"/>
          </w:tcPr>
          <w:p>
            <w:r/>
            <w:r>
              <w:rPr>
                <w:b w:val="0"/>
                <w:color w:val="111827"/>
                <w:sz w:val="17"/>
              </w:rPr>
              <w:t>Suspicious ports</w:t>
            </w:r>
          </w:p>
        </w:tc>
        <w:tc>
          <w:tcPr>
            <w:tcW w:type="dxa" w:w="4320"/>
            <w:vAlign w:val="top"/>
          </w:tcPr>
          <w:p>
            <w:r/>
            <w:r>
              <w:rPr>
                <w:b w:val="0"/>
                <w:color w:val="111827"/>
                <w:sz w:val="17"/>
              </w:rPr>
              <w:t>Port 4444, 5555, 1337 or 31337 listening</w:t>
            </w:r>
          </w:p>
        </w:tc>
        <w:tc>
          <w:tcPr>
            <w:tcW w:type="dxa" w:w="3168"/>
            <w:vAlign w:val="top"/>
          </w:tcPr>
          <w:p>
            <w:r/>
            <w:r>
              <w:rPr>
                <w:b w:val="0"/>
                <w:color w:val="111827"/>
                <w:sz w:val="17"/>
              </w:rPr>
              <w:t>Security alert</w:t>
            </w:r>
          </w:p>
        </w:tc>
      </w:tr>
    </w:tbl>
    <w:p/>
    <w:p>
      <w:pPr>
        <w:pStyle w:val="Heading1"/>
      </w:pPr>
      <w:r>
        <w:t>8. Two-day implementation plan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1F4E79"/>
          </w:tcPr>
          <w:p>
            <w:r/>
            <w:r>
              <w:rPr>
                <w:b/>
                <w:color w:val="FFFFFF"/>
                <w:sz w:val="17"/>
              </w:rPr>
              <w:t>Day</w:t>
            </w:r>
          </w:p>
        </w:tc>
        <w:tc>
          <w:tcPr>
            <w:tcW w:type="dxa" w:w="5040"/>
            <w:shd w:fill="1F4E79"/>
          </w:tcPr>
          <w:p>
            <w:r/>
            <w:r>
              <w:rPr>
                <w:b/>
                <w:color w:val="FFFFFF"/>
                <w:sz w:val="17"/>
              </w:rPr>
              <w:t>Work</w:t>
            </w:r>
          </w:p>
        </w:tc>
        <w:tc>
          <w:tcPr>
            <w:tcW w:type="dxa" w:w="2880"/>
            <w:shd w:fill="1F4E79"/>
          </w:tcPr>
          <w:p>
            <w:r/>
            <w:r>
              <w:rPr>
                <w:b/>
                <w:color w:val="FFFFFF"/>
                <w:sz w:val="17"/>
              </w:rPr>
              <w:t>Expected result</w:t>
            </w:r>
          </w:p>
        </w:tc>
      </w:tr>
      <w:tr>
        <w:tc>
          <w:tcPr>
            <w:tcW w:type="dxa" w:w="2016"/>
            <w:vAlign w:val="top"/>
          </w:tcPr>
          <w:p>
            <w:r/>
            <w:r>
              <w:rPr>
                <w:b w:val="0"/>
                <w:color w:val="111827"/>
                <w:sz w:val="17"/>
              </w:rPr>
              <w:t>Day 1 - Morning</w:t>
            </w:r>
          </w:p>
        </w:tc>
        <w:tc>
          <w:tcPr>
            <w:tcW w:type="dxa" w:w="5040"/>
            <w:vAlign w:val="top"/>
          </w:tcPr>
          <w:p>
            <w:r/>
            <w:r>
              <w:rPr>
                <w:b w:val="0"/>
                <w:color w:val="111827"/>
                <w:sz w:val="17"/>
              </w:rPr>
              <w:t>Build the project structure, Vagrantfile, private network and VMs</w:t>
            </w:r>
          </w:p>
        </w:tc>
        <w:tc>
          <w:tcPr>
            <w:tcW w:type="dxa" w:w="2880"/>
            <w:vAlign w:val="top"/>
          </w:tcPr>
          <w:p>
            <w:r/>
            <w:r>
              <w:rPr>
                <w:b w:val="0"/>
                <w:color w:val="111827"/>
                <w:sz w:val="17"/>
              </w:rPr>
              <w:t>vagrant up creates control and node1</w:t>
            </w:r>
          </w:p>
        </w:tc>
      </w:tr>
      <w:tr>
        <w:tc>
          <w:tcPr>
            <w:tcW w:type="dxa" w:w="2016"/>
            <w:vAlign w:val="top"/>
          </w:tcPr>
          <w:p>
            <w:r/>
            <w:r>
              <w:rPr>
                <w:b w:val="0"/>
                <w:color w:val="111827"/>
                <w:sz w:val="17"/>
              </w:rPr>
              <w:t>Day 1 - Afternoon</w:t>
            </w:r>
          </w:p>
        </w:tc>
        <w:tc>
          <w:tcPr>
            <w:tcW w:type="dxa" w:w="5040"/>
            <w:vAlign w:val="top"/>
          </w:tcPr>
          <w:p>
            <w:r/>
            <w:r>
              <w:rPr>
                <w:b w:val="0"/>
                <w:color w:val="111827"/>
                <w:sz w:val="17"/>
              </w:rPr>
              <w:t>Install Docker, Nginx, demo app, Prometheus and Grafana</w:t>
            </w:r>
          </w:p>
        </w:tc>
        <w:tc>
          <w:tcPr>
            <w:tcW w:type="dxa" w:w="2880"/>
            <w:vAlign w:val="top"/>
          </w:tcPr>
          <w:p>
            <w:r/>
            <w:r>
              <w:rPr>
                <w:b w:val="0"/>
                <w:color w:val="111827"/>
                <w:sz w:val="17"/>
              </w:rPr>
              <w:t>Dashboard accessible and demo app online</w:t>
            </w:r>
          </w:p>
        </w:tc>
      </w:tr>
      <w:tr>
        <w:tc>
          <w:tcPr>
            <w:tcW w:type="dxa" w:w="2016"/>
            <w:vAlign w:val="top"/>
          </w:tcPr>
          <w:p>
            <w:r/>
            <w:r>
              <w:rPr>
                <w:b w:val="0"/>
                <w:color w:val="111827"/>
                <w:sz w:val="17"/>
              </w:rPr>
              <w:t>Day 1 - End</w:t>
            </w:r>
          </w:p>
        </w:tc>
        <w:tc>
          <w:tcPr>
            <w:tcW w:type="dxa" w:w="5040"/>
            <w:vAlign w:val="top"/>
          </w:tcPr>
          <w:p>
            <w:r/>
            <w:r>
              <w:rPr>
                <w:b w:val="0"/>
                <w:color w:val="111827"/>
                <w:sz w:val="17"/>
              </w:rPr>
              <w:t>Validate exporters and metrics collection</w:t>
            </w:r>
          </w:p>
        </w:tc>
        <w:tc>
          <w:tcPr>
            <w:tcW w:type="dxa" w:w="2880"/>
            <w:vAlign w:val="top"/>
          </w:tcPr>
          <w:p>
            <w:r/>
            <w:r>
              <w:rPr>
                <w:b w:val="0"/>
                <w:color w:val="111827"/>
                <w:sz w:val="17"/>
              </w:rPr>
              <w:t>CPU/RAM/Disk visible in Grafana</w:t>
            </w:r>
          </w:p>
        </w:tc>
      </w:tr>
      <w:tr>
        <w:tc>
          <w:tcPr>
            <w:tcW w:type="dxa" w:w="2016"/>
            <w:vAlign w:val="top"/>
          </w:tcPr>
          <w:p>
            <w:r/>
            <w:r>
              <w:rPr>
                <w:b w:val="0"/>
                <w:color w:val="111827"/>
                <w:sz w:val="17"/>
              </w:rPr>
              <w:t>Day 2 - Morning</w:t>
            </w:r>
          </w:p>
        </w:tc>
        <w:tc>
          <w:tcPr>
            <w:tcW w:type="dxa" w:w="5040"/>
            <w:vAlign w:val="top"/>
          </w:tcPr>
          <w:p>
            <w:r/>
            <w:r>
              <w:rPr>
                <w:b w:val="0"/>
                <w:color w:val="111827"/>
                <w:sz w:val="17"/>
              </w:rPr>
              <w:t>Install the HealOps agent and Incident API</w:t>
            </w:r>
          </w:p>
        </w:tc>
        <w:tc>
          <w:tcPr>
            <w:tcW w:type="dxa" w:w="2880"/>
            <w:vAlign w:val="top"/>
          </w:tcPr>
          <w:p>
            <w:r/>
            <w:r>
              <w:rPr>
                <w:b w:val="0"/>
                <w:color w:val="111827"/>
                <w:sz w:val="17"/>
              </w:rPr>
              <w:t>Incidents posted to the control VM</w:t>
            </w:r>
          </w:p>
        </w:tc>
      </w:tr>
      <w:tr>
        <w:tc>
          <w:tcPr>
            <w:tcW w:type="dxa" w:w="2016"/>
            <w:vAlign w:val="top"/>
          </w:tcPr>
          <w:p>
            <w:r/>
            <w:r>
              <w:rPr>
                <w:b w:val="0"/>
                <w:color w:val="111827"/>
                <w:sz w:val="17"/>
              </w:rPr>
              <w:t>Day 2 - Afternoon</w:t>
            </w:r>
          </w:p>
        </w:tc>
        <w:tc>
          <w:tcPr>
            <w:tcW w:type="dxa" w:w="5040"/>
            <w:vAlign w:val="top"/>
          </w:tcPr>
          <w:p>
            <w:r/>
            <w:r>
              <w:rPr>
                <w:b w:val="0"/>
                <w:color w:val="111827"/>
                <w:sz w:val="17"/>
              </w:rPr>
              <w:t>Add demo scenarios: stop Nginx, stop container, SSH failures, CPU stress</w:t>
            </w:r>
          </w:p>
        </w:tc>
        <w:tc>
          <w:tcPr>
            <w:tcW w:type="dxa" w:w="2880"/>
            <w:vAlign w:val="top"/>
          </w:tcPr>
          <w:p>
            <w:r/>
            <w:r>
              <w:rPr>
                <w:b w:val="0"/>
                <w:color w:val="111827"/>
                <w:sz w:val="17"/>
              </w:rPr>
              <w:t>Complete live demo</w:t>
            </w:r>
          </w:p>
        </w:tc>
      </w:tr>
      <w:tr>
        <w:tc>
          <w:tcPr>
            <w:tcW w:type="dxa" w:w="2016"/>
            <w:vAlign w:val="top"/>
          </w:tcPr>
          <w:p>
            <w:r/>
            <w:r>
              <w:rPr>
                <w:b w:val="0"/>
                <w:color w:val="111827"/>
                <w:sz w:val="17"/>
              </w:rPr>
              <w:t>Day 2 - End</w:t>
            </w:r>
          </w:p>
        </w:tc>
        <w:tc>
          <w:tcPr>
            <w:tcW w:type="dxa" w:w="5040"/>
            <w:vAlign w:val="top"/>
          </w:tcPr>
          <w:p>
            <w:r/>
            <w:r>
              <w:rPr>
                <w:b w:val="0"/>
                <w:color w:val="111827"/>
                <w:sz w:val="17"/>
              </w:rPr>
              <w:t>Clean README, screenshots, report and presentation</w:t>
            </w:r>
          </w:p>
        </w:tc>
        <w:tc>
          <w:tcPr>
            <w:tcW w:type="dxa" w:w="2880"/>
            <w:vAlign w:val="top"/>
          </w:tcPr>
          <w:p>
            <w:r/>
            <w:r>
              <w:rPr>
                <w:b w:val="0"/>
                <w:color w:val="111827"/>
                <w:sz w:val="17"/>
              </w:rPr>
              <w:t>Project ready for presentation</w:t>
            </w:r>
          </w:p>
        </w:tc>
      </w:tr>
    </w:tbl>
    <w:p/>
    <w:p>
      <w:pPr>
        <w:pStyle w:val="Heading1"/>
      </w:pPr>
      <w:r>
        <w:t>9. Ready-to-use automation file</w:t>
      </w:r>
    </w:p>
    <w:p>
      <w:r>
        <w:t>The package contains a Vagrantfile and shell scripts. The following command creates the VMs, installs dependencies and prepares the full working environment:</w:t>
      </w:r>
    </w:p>
    <w:p>
      <w:pPr>
        <w:pStyle w:val="NoSpacing"/>
        <w:spacing w:before="40" w:after="120" w:line="240" w:lineRule="auto"/>
        <w:ind w:left="360"/>
      </w:pPr>
      <w:r>
        <w:rPr>
          <w:rFonts w:ascii="Courier New" w:hAnsi="Courier New" w:eastAsia="Courier New"/>
          <w:sz w:val="17"/>
        </w:rPr>
        <w:t>unzip healops_server_guardian_lab.zip</w:t>
        <w:br/>
        <w:t>cd healops-server-guardian-lab</w:t>
        <w:br/>
        <w:t>vagrant up</w:t>
      </w:r>
    </w:p>
    <w:p>
      <w:r>
        <w:t>Provisioning automatically installs Docker, Docker Compose plugin, Python, Nginx, UFW, Fail2ban, Prometheus, Grafana, Node Exporter, cAdvisor, the demo application and the HealOps services.</w:t>
      </w:r>
    </w:p>
    <w:p>
      <w:pPr>
        <w:pStyle w:val="Heading1"/>
      </w:pPr>
      <w:r>
        <w:t>10. Package structure</w:t>
      </w:r>
    </w:p>
    <w:p>
      <w:pPr>
        <w:pStyle w:val="NoSpacing"/>
        <w:spacing w:before="40" w:after="120" w:line="240" w:lineRule="auto"/>
        <w:ind w:left="360"/>
      </w:pPr>
      <w:r>
        <w:rPr>
          <w:rFonts w:ascii="Courier New" w:hAnsi="Courier New" w:eastAsia="Courier New"/>
          <w:sz w:val="17"/>
        </w:rPr>
        <w:t>healops-server-guardian-lab/</w:t>
        <w:br/>
        <w:t xml:space="preserve">  Vagrantfile</w:t>
        <w:br/>
        <w:t xml:space="preserve">  scripts/</w:t>
        <w:br/>
        <w:t xml:space="preserve">    provision_common.sh</w:t>
        <w:br/>
        <w:t xml:space="preserve">    provision_control.sh</w:t>
        <w:br/>
        <w:t xml:space="preserve">    provision_node.sh</w:t>
        <w:br/>
        <w:t xml:space="preserve">    requirements.txt</w:t>
        <w:br/>
        <w:t xml:space="preserve">    demo_scenarios.sh</w:t>
        <w:br/>
        <w:t xml:space="preserve">  healops/</w:t>
        <w:br/>
        <w:t xml:space="preserve">    agent.py</w:t>
        <w:br/>
        <w:t xml:space="preserve">    incident_api.py</w:t>
        <w:br/>
        <w:t xml:space="preserve">  compose/</w:t>
        <w:br/>
        <w:t xml:space="preserve">    control/</w:t>
        <w:br/>
        <w:t xml:space="preserve">    node/</w:t>
        <w:br/>
        <w:t xml:space="preserve">  README_FR.md</w:t>
        <w:br/>
        <w:t xml:space="preserve">  README_EN.md</w:t>
      </w:r>
    </w:p>
    <w:p>
      <w:pPr>
        <w:pStyle w:val="Heading1"/>
      </w:pPr>
      <w:r>
        <w:t>11. Demonstration scenarios</w:t>
      </w:r>
    </w:p>
    <w:p>
      <w:pPr>
        <w:pStyle w:val="Heading2"/>
      </w:pPr>
      <w:r>
        <w:t>Scenario A - Nginx failure</w:t>
      </w:r>
    </w:p>
    <w:p>
      <w:pPr>
        <w:pStyle w:val="NoSpacing"/>
        <w:spacing w:before="40" w:after="120" w:line="240" w:lineRule="auto"/>
        <w:ind w:left="360"/>
      </w:pPr>
      <w:r>
        <w:rPr>
          <w:rFonts w:ascii="Courier New" w:hAnsi="Courier New" w:eastAsia="Courier New"/>
          <w:sz w:val="17"/>
        </w:rPr>
        <w:t>vagrant ssh node1</w:t>
        <w:br/>
        <w:t>sudo systemctl stop nginx</w:t>
        <w:br/>
        <w:t>sudo journalctl -u healops-agent -f</w:t>
      </w:r>
    </w:p>
    <w:p>
      <w:r>
        <w:t>Expected result: the agent detects that the service is down, restarts Nginx, creates a high-severity incident and sends it to the control VM.</w:t>
      </w:r>
    </w:p>
    <w:p>
      <w:pPr>
        <w:pStyle w:val="Heading2"/>
      </w:pPr>
      <w:r>
        <w:t>Scenario B - Stopped Docker container</w:t>
      </w:r>
    </w:p>
    <w:p>
      <w:pPr>
        <w:pStyle w:val="NoSpacing"/>
        <w:spacing w:before="40" w:after="120" w:line="240" w:lineRule="auto"/>
        <w:ind w:left="360"/>
      </w:pPr>
      <w:r>
        <w:rPr>
          <w:rFonts w:ascii="Courier New" w:hAnsi="Courier New" w:eastAsia="Courier New"/>
          <w:sz w:val="17"/>
        </w:rPr>
        <w:t>vagrant ssh node1</w:t>
        <w:br/>
        <w:t>sudo docker stop demo-web</w:t>
        <w:br/>
        <w:t>sudo docker ps --filter name=demo-web</w:t>
      </w:r>
    </w:p>
    <w:p>
      <w:r>
        <w:t>Expected result: the agent automatically starts the container again.</w:t>
      </w:r>
    </w:p>
    <w:p>
      <w:pPr>
        <w:pStyle w:val="Heading2"/>
      </w:pPr>
      <w:r>
        <w:t>Scenario C - Simulated SSH brute force</w:t>
      </w:r>
    </w:p>
    <w:p>
      <w:pPr>
        <w:pStyle w:val="NoSpacing"/>
        <w:spacing w:before="40" w:after="120" w:line="240" w:lineRule="auto"/>
        <w:ind w:left="360"/>
      </w:pPr>
      <w:r>
        <w:rPr>
          <w:rFonts w:ascii="Courier New" w:hAnsi="Courier New" w:eastAsia="Courier New"/>
          <w:sz w:val="17"/>
        </w:rPr>
        <w:t>for i in {1..6}; do</w:t>
        <w:br/>
        <w:t xml:space="preserve">  sudo logger -p authpriv.warning "sshd[12345]: Failed password for invalid user admin from 192.168.56.99 port 55${i} ssh2"</w:t>
        <w:br/>
        <w:t>done</w:t>
      </w:r>
    </w:p>
    <w:p>
      <w:r>
        <w:t>Expected result: the agent detects repeated SSH failures from the same IP and creates a security-aware incident.</w:t>
      </w:r>
    </w:p>
    <w:p>
      <w:pPr>
        <w:pStyle w:val="Heading1"/>
      </w:pPr>
      <w:r>
        <w:t>12. Why the project looks professional</w:t>
      </w:r>
    </w:p>
    <w:p>
      <w:pPr>
        <w:pStyle w:val="ListBullet"/>
        <w:spacing w:after="40"/>
      </w:pPr>
      <w:r>
        <w:t>It does not monitor only one application: it monitors the complete server.</w:t>
      </w:r>
    </w:p>
    <w:p>
      <w:pPr>
        <w:pStyle w:val="ListBullet"/>
        <w:spacing w:after="40"/>
      </w:pPr>
      <w:r>
        <w:t>It does not stop at alerting: it applies controlled remediation.</w:t>
      </w:r>
    </w:p>
    <w:p>
      <w:pPr>
        <w:pStyle w:val="ListBullet"/>
        <w:spacing w:after="40"/>
      </w:pPr>
      <w:r>
        <w:t>It clearly demonstrates DevOps: VMs, Docker, Nginx, Prometheus, Grafana, systemd and automation.</w:t>
      </w:r>
    </w:p>
    <w:p>
      <w:pPr>
        <w:pStyle w:val="ListBullet"/>
        <w:spacing w:after="40"/>
      </w:pPr>
      <w:r>
        <w:t>It adds a security layer without excessive complexity: SSH failures, suspicious ports, UFW and incidents.</w:t>
      </w:r>
    </w:p>
    <w:p>
      <w:pPr>
        <w:pStyle w:val="ListBullet"/>
        <w:spacing w:after="40"/>
      </w:pPr>
      <w:r>
        <w:t>It is reproducible thanks to the Vagrantfile and provisioning scripts.</w:t>
      </w:r>
    </w:p>
    <w:p>
      <w:pPr>
        <w:pStyle w:val="Heading1"/>
      </w:pPr>
      <w:r>
        <w:t>13. Current limits and future improvements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320"/>
            <w:shd w:fill="1F4E79"/>
          </w:tcPr>
          <w:p>
            <w:r/>
            <w:r>
              <w:rPr>
                <w:b/>
                <w:color w:val="FFFFFF"/>
                <w:sz w:val="17"/>
              </w:rPr>
              <w:t>Current limit</w:t>
            </w:r>
          </w:p>
        </w:tc>
        <w:tc>
          <w:tcPr>
            <w:tcW w:type="dxa" w:w="5472"/>
            <w:shd w:fill="1F4E79"/>
          </w:tcPr>
          <w:p>
            <w:r/>
            <w:r>
              <w:rPr>
                <w:b/>
                <w:color w:val="FFFFFF"/>
                <w:sz w:val="17"/>
              </w:rPr>
              <w:t>Future improvement</w:t>
            </w:r>
          </w:p>
        </w:tc>
      </w:tr>
      <w:tr>
        <w:tc>
          <w:tcPr>
            <w:tcW w:type="dxa" w:w="4320"/>
            <w:vAlign w:val="top"/>
          </w:tcPr>
          <w:p>
            <w:r/>
            <w:r>
              <w:rPr>
                <w:b w:val="0"/>
                <w:color w:val="111827"/>
                <w:sz w:val="17"/>
              </w:rPr>
              <w:t>Simple security detection</w:t>
            </w:r>
          </w:p>
        </w:tc>
        <w:tc>
          <w:tcPr>
            <w:tcW w:type="dxa" w:w="5472"/>
            <w:vAlign w:val="top"/>
          </w:tcPr>
          <w:p>
            <w:r/>
            <w:r>
              <w:rPr>
                <w:b w:val="0"/>
                <w:color w:val="111827"/>
                <w:sz w:val="17"/>
              </w:rPr>
              <w:t>Add Falco or Wazuh for advanced runtime detection</w:t>
            </w:r>
          </w:p>
        </w:tc>
      </w:tr>
      <w:tr>
        <w:tc>
          <w:tcPr>
            <w:tcW w:type="dxa" w:w="4320"/>
            <w:vAlign w:val="top"/>
          </w:tcPr>
          <w:p>
            <w:r/>
            <w:r>
              <w:rPr>
                <w:b w:val="0"/>
                <w:color w:val="111827"/>
                <w:sz w:val="17"/>
              </w:rPr>
              <w:t>Single application node</w:t>
            </w:r>
          </w:p>
        </w:tc>
        <w:tc>
          <w:tcPr>
            <w:tcW w:type="dxa" w:w="5472"/>
            <w:vAlign w:val="top"/>
          </w:tcPr>
          <w:p>
            <w:r/>
            <w:r>
              <w:rPr>
                <w:b w:val="0"/>
                <w:color w:val="111827"/>
                <w:sz w:val="17"/>
              </w:rPr>
              <w:t>Add node2 and simulate high availability</w:t>
            </w:r>
          </w:p>
        </w:tc>
      </w:tr>
      <w:tr>
        <w:tc>
          <w:tcPr>
            <w:tcW w:type="dxa" w:w="4320"/>
            <w:vAlign w:val="top"/>
          </w:tcPr>
          <w:p>
            <w:r/>
            <w:r>
              <w:rPr>
                <w:b w:val="0"/>
                <w:color w:val="111827"/>
                <w:sz w:val="17"/>
              </w:rPr>
              <w:t>IP blocking disabled by default</w:t>
            </w:r>
          </w:p>
        </w:tc>
        <w:tc>
          <w:tcPr>
            <w:tcW w:type="dxa" w:w="5472"/>
            <w:vAlign w:val="top"/>
          </w:tcPr>
          <w:p>
            <w:r/>
            <w:r>
              <w:rPr>
                <w:b w:val="0"/>
                <w:color w:val="111827"/>
                <w:sz w:val="17"/>
              </w:rPr>
              <w:t>Production mode with a validated response playbook</w:t>
            </w:r>
          </w:p>
        </w:tc>
      </w:tr>
      <w:tr>
        <w:tc>
          <w:tcPr>
            <w:tcW w:type="dxa" w:w="4320"/>
            <w:vAlign w:val="top"/>
          </w:tcPr>
          <w:p>
            <w:r/>
            <w:r>
              <w:rPr>
                <w:b w:val="0"/>
                <w:color w:val="111827"/>
                <w:sz w:val="17"/>
              </w:rPr>
              <w:t>No CI/CD included</w:t>
            </w:r>
          </w:p>
        </w:tc>
        <w:tc>
          <w:tcPr>
            <w:tcW w:type="dxa" w:w="5472"/>
            <w:vAlign w:val="top"/>
          </w:tcPr>
          <w:p>
            <w:r/>
            <w:r>
              <w:rPr>
                <w:b w:val="0"/>
                <w:color w:val="111827"/>
                <w:sz w:val="17"/>
              </w:rPr>
              <w:t>Add GitHub Actions pipeline for the demo app</w:t>
            </w:r>
          </w:p>
        </w:tc>
      </w:tr>
      <w:tr>
        <w:tc>
          <w:tcPr>
            <w:tcW w:type="dxa" w:w="4320"/>
            <w:vAlign w:val="top"/>
          </w:tcPr>
          <w:p>
            <w:r/>
            <w:r>
              <w:rPr>
                <w:b w:val="0"/>
                <w:color w:val="111827"/>
                <w:sz w:val="17"/>
              </w:rPr>
              <w:t>Initial dashboard</w:t>
            </w:r>
          </w:p>
        </w:tc>
        <w:tc>
          <w:tcPr>
            <w:tcW w:type="dxa" w:w="5472"/>
            <w:vAlign w:val="top"/>
          </w:tcPr>
          <w:p>
            <w:r/>
            <w:r>
              <w:rPr>
                <w:b w:val="0"/>
                <w:color w:val="111827"/>
                <w:sz w:val="17"/>
              </w:rPr>
              <w:t>Add incident timeline and SLA uptime panels</w:t>
            </w:r>
          </w:p>
        </w:tc>
      </w:tr>
    </w:tbl>
    <w:p/>
    <w:p>
      <w:pPr>
        <w:pStyle w:val="Heading1"/>
      </w:pPr>
      <w:r>
        <w:t>14. Presentation sentence</w:t>
      </w:r>
    </w:p>
    <w:p>
      <w:r>
        <w:t>"I designed a self-healing DevSecOps infrastructure that monitors a complete Linux server, detects failures and security signals, then applies remediation actions with real-time observability."</w:t>
      </w:r>
    </w:p>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Generated project pack - Vagrant, monitoring, remediation, security detection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HealOps Server Guardian - DevSecOps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66534"/>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7C2D1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Arial"/>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