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9A79D" w14:textId="74282EB3" w:rsidR="00550578" w:rsidRDefault="00550578" w:rsidP="00550578">
      <w:pPr>
        <w:suppressAutoHyphens/>
        <w:contextualSpacing/>
        <w:rPr>
          <w:rFonts w:cs="Calibri"/>
          <w:color w:val="000000"/>
          <w:lang w:val="en-US"/>
        </w:rPr>
      </w:pPr>
      <w:r>
        <w:rPr>
          <w:rFonts w:cs="Calibri"/>
          <w:color w:val="000000"/>
          <w:lang w:val="en-US"/>
        </w:rPr>
        <w:t xml:space="preserve">Ahmed </w:t>
      </w:r>
      <w:proofErr w:type="spellStart"/>
      <w:r>
        <w:rPr>
          <w:rFonts w:cs="Calibri"/>
          <w:color w:val="000000"/>
          <w:lang w:val="en-US"/>
        </w:rPr>
        <w:t>Ahmed</w:t>
      </w:r>
      <w:proofErr w:type="spellEnd"/>
    </w:p>
    <w:p w14:paraId="0F45067F" w14:textId="42A484E0" w:rsidR="00550578" w:rsidRDefault="00550578" w:rsidP="00550578">
      <w:pPr>
        <w:suppressAutoHyphens/>
        <w:contextualSpacing/>
        <w:rPr>
          <w:rFonts w:cs="Calibri"/>
          <w:color w:val="000000"/>
          <w:lang w:val="en-US"/>
        </w:rPr>
      </w:pPr>
      <w:r>
        <w:rPr>
          <w:rFonts w:cs="Calibri"/>
          <w:color w:val="000000"/>
          <w:lang w:val="en-US"/>
        </w:rPr>
        <w:t>Cs330</w:t>
      </w:r>
    </w:p>
    <w:p w14:paraId="2498C577" w14:textId="7608CA64" w:rsidR="00550578" w:rsidRDefault="00550578" w:rsidP="00550578">
      <w:pPr>
        <w:suppressAutoHyphens/>
        <w:contextualSpacing/>
        <w:rPr>
          <w:rFonts w:cs="Calibri"/>
          <w:color w:val="000000"/>
          <w:lang w:val="en-US"/>
        </w:rPr>
      </w:pPr>
      <w:r>
        <w:rPr>
          <w:rFonts w:cs="Calibri"/>
          <w:color w:val="000000"/>
          <w:lang w:val="en-US"/>
        </w:rPr>
        <w:t>07/21/26</w:t>
      </w:r>
    </w:p>
    <w:p w14:paraId="6B594CE6" w14:textId="71135DEE" w:rsidR="00550578" w:rsidRPr="00550578" w:rsidRDefault="00550578" w:rsidP="00550578">
      <w:pPr>
        <w:pStyle w:val="Heading1"/>
        <w:rPr>
          <w:rFonts w:ascii="Times New Roman" w:hAnsi="Times New Roman"/>
          <w:sz w:val="36"/>
          <w:szCs w:val="36"/>
        </w:rPr>
      </w:pPr>
      <w:r w:rsidRPr="00550578">
        <w:rPr>
          <w:sz w:val="36"/>
          <w:szCs w:val="36"/>
        </w:rPr>
        <w:t>Fi</w:t>
      </w:r>
      <w:r w:rsidRPr="00550578">
        <w:rPr>
          <w:sz w:val="40"/>
          <w:szCs w:val="40"/>
        </w:rPr>
        <w:t>nal</w:t>
      </w:r>
      <w:r w:rsidRPr="00550578">
        <w:rPr>
          <w:sz w:val="36"/>
          <w:szCs w:val="36"/>
        </w:rPr>
        <w:t xml:space="preserve"> Project Reflection</w:t>
      </w:r>
    </w:p>
    <w:p w14:paraId="5BE807D8" w14:textId="77777777" w:rsidR="00550578" w:rsidRDefault="00550578" w:rsidP="00550578">
      <w:pPr>
        <w:pStyle w:val="NormalWeb"/>
      </w:pPr>
      <w:r>
        <w:t xml:space="preserve">For my final 3D scene, I chose to recreate my personal computer desk setup. The original photograph included a desk, monitor, computer tower, keyboard, and coffee mug. I selected these objects because they are simple real-world items that can be represented effectively using basic geometric primitives while still creating a recognizable and realistic scene. This approach allowed me to meet the project requirements while keeping the polygon count low and maintaining an organized scene structure. The desk was created using multiple </w:t>
      </w:r>
      <w:proofErr w:type="gramStart"/>
      <w:r>
        <w:t>box</w:t>
      </w:r>
      <w:proofErr w:type="gramEnd"/>
      <w:r>
        <w:t xml:space="preserve"> meshes to form the tabletop and legs, making it my primary composite object. The monitor was built from a combination of box and cylinder meshes, while the computer tower, keyboard, and mug were </w:t>
      </w:r>
      <w:proofErr w:type="spellStart"/>
      <w:r>
        <w:t>modeled</w:t>
      </w:r>
      <w:proofErr w:type="spellEnd"/>
      <w:r>
        <w:t xml:space="preserve"> using box, cylinder, and sphere primitives. By using simple shapes, I was able to accurately represent the objects from the original photograph without creating unnecessary geometric complexity.</w:t>
      </w:r>
    </w:p>
    <w:p w14:paraId="6F81BFB5" w14:textId="77777777" w:rsidR="00550578" w:rsidRDefault="00550578" w:rsidP="00550578">
      <w:pPr>
        <w:pStyle w:val="NormalWeb"/>
      </w:pPr>
      <w:r>
        <w:t xml:space="preserve">Textures and lighting were added to improve the realism of the scene. Multiple textures were applied, including wood, plastic, metal, ceramic, and screen textures. These textures helped distinguish the materials of the different objects and made the scene visually </w:t>
      </w:r>
      <w:proofErr w:type="gramStart"/>
      <w:r>
        <w:t>similar to</w:t>
      </w:r>
      <w:proofErr w:type="gramEnd"/>
      <w:r>
        <w:t xml:space="preserve"> the original photograph. For lighting, I implemented a directional light and </w:t>
      </w:r>
      <w:proofErr w:type="gramStart"/>
      <w:r>
        <w:t>two point</w:t>
      </w:r>
      <w:proofErr w:type="gramEnd"/>
      <w:r>
        <w:t xml:space="preserve"> lights. One point light used a warm orange </w:t>
      </w:r>
      <w:proofErr w:type="spellStart"/>
      <w:r>
        <w:t>color</w:t>
      </w:r>
      <w:proofErr w:type="spellEnd"/>
      <w:r>
        <w:t xml:space="preserve"> and the other used a cooler blue </w:t>
      </w:r>
      <w:proofErr w:type="spellStart"/>
      <w:r>
        <w:t>color</w:t>
      </w:r>
      <w:proofErr w:type="spellEnd"/>
      <w:r>
        <w:t>. The lighting system uses the Phong lighting model, which includes ambient, diffuse, and specular lighting components. This combination created a polished appearance while ensuring that all objects remained visible from different viewing angles. Materials were also defined with different shininess and specular values to make surfaces such as metal and ceramic appear more realistic.</w:t>
      </w:r>
    </w:p>
    <w:p w14:paraId="5FA48594" w14:textId="77777777" w:rsidR="00550578" w:rsidRDefault="00550578" w:rsidP="00550578">
      <w:pPr>
        <w:pStyle w:val="NormalWeb"/>
      </w:pPr>
      <w:r>
        <w:t>Users can navigate the 3D scene using several input devices. The WASD keys allow movement along the horizontal plane, enabling forward, backward, left, and right navigation. The Q and E keys provide vertical movement, allowing the camera to move upward and downward through the scene. Mouse movement controls the camera orientation by adjusting pitch and yaw, allowing the user to look around without changing their position. The mouse scroll wheel adjusts the camera zoom level, giving users additional control over how closely they view objects in the scene. I also implemented both perspective and orthographic projections. Users can switch between these viewing modes using keyboard input. Perspective mode provides a realistic three-dimensional view with depth, while orthographic mode removes perspective distortion and provides a more technical two-dimensional view of the scene.</w:t>
      </w:r>
    </w:p>
    <w:p w14:paraId="45A55E4D" w14:textId="77777777" w:rsidR="00550578" w:rsidRDefault="00550578" w:rsidP="00550578">
      <w:pPr>
        <w:pStyle w:val="NormalWeb"/>
      </w:pPr>
      <w:r>
        <w:t xml:space="preserve">Several custom functions were developed to improve code organization and modularity. One of the most important functions is </w:t>
      </w:r>
      <w:proofErr w:type="spellStart"/>
      <w:r>
        <w:rPr>
          <w:rStyle w:val="HTMLCode"/>
        </w:rPr>
        <w:t>SetTransformations</w:t>
      </w:r>
      <w:proofErr w:type="spellEnd"/>
      <w:r>
        <w:rPr>
          <w:rStyle w:val="HTMLCode"/>
        </w:rPr>
        <w:t>()</w:t>
      </w:r>
      <w:r>
        <w:t xml:space="preserve">, which applies scaling, rotation, and translation values to an object before it is rendered. Because every object in the scene requires transformations, this function can be reused throughout the program, reducing duplicated code and improving readability. Another reusable function is </w:t>
      </w:r>
      <w:proofErr w:type="spellStart"/>
      <w:r>
        <w:rPr>
          <w:rStyle w:val="HTMLCode"/>
        </w:rPr>
        <w:t>SetShaderTexture</w:t>
      </w:r>
      <w:proofErr w:type="spellEnd"/>
      <w:r>
        <w:rPr>
          <w:rStyle w:val="HTMLCode"/>
        </w:rPr>
        <w:t>()</w:t>
      </w:r>
      <w:r>
        <w:t xml:space="preserve">, which assigns textures to objects before they are drawn. Similarly, </w:t>
      </w:r>
      <w:proofErr w:type="spellStart"/>
      <w:r>
        <w:rPr>
          <w:rStyle w:val="HTMLCode"/>
        </w:rPr>
        <w:t>SetShaderMaterial</w:t>
      </w:r>
      <w:proofErr w:type="spellEnd"/>
      <w:r>
        <w:rPr>
          <w:rStyle w:val="HTMLCode"/>
        </w:rPr>
        <w:t>()</w:t>
      </w:r>
      <w:r>
        <w:t xml:space="preserve"> applies material properties such as diffuse </w:t>
      </w:r>
      <w:proofErr w:type="spellStart"/>
      <w:r>
        <w:t>color</w:t>
      </w:r>
      <w:proofErr w:type="spellEnd"/>
      <w:r>
        <w:t xml:space="preserve">, specular </w:t>
      </w:r>
      <w:proofErr w:type="spellStart"/>
      <w:r>
        <w:t>color</w:t>
      </w:r>
      <w:proofErr w:type="spellEnd"/>
      <w:r>
        <w:t xml:space="preserve">, and shininess values used by the lighting </w:t>
      </w:r>
      <w:r>
        <w:lastRenderedPageBreak/>
        <w:t xml:space="preserve">calculations. Functions such as </w:t>
      </w:r>
      <w:proofErr w:type="spellStart"/>
      <w:r>
        <w:rPr>
          <w:rStyle w:val="HTMLCode"/>
        </w:rPr>
        <w:t>CreateGLTexture</w:t>
      </w:r>
      <w:proofErr w:type="spellEnd"/>
      <w:r>
        <w:rPr>
          <w:rStyle w:val="HTMLCode"/>
        </w:rPr>
        <w:t>()</w:t>
      </w:r>
      <w:r>
        <w:t xml:space="preserve"> and </w:t>
      </w:r>
      <w:proofErr w:type="spellStart"/>
      <w:r>
        <w:rPr>
          <w:rStyle w:val="HTMLCode"/>
        </w:rPr>
        <w:t>BindGLTextures</w:t>
      </w:r>
      <w:proofErr w:type="spellEnd"/>
      <w:r>
        <w:rPr>
          <w:rStyle w:val="HTMLCode"/>
        </w:rPr>
        <w:t>()</w:t>
      </w:r>
      <w:r>
        <w:t xml:space="preserve"> were used to manage texture loading and memory allocation. Additionally, </w:t>
      </w:r>
      <w:proofErr w:type="spellStart"/>
      <w:r>
        <w:rPr>
          <w:rStyle w:val="HTMLCode"/>
        </w:rPr>
        <w:t>SetupSceneLights</w:t>
      </w:r>
      <w:proofErr w:type="spellEnd"/>
      <w:r>
        <w:rPr>
          <w:rStyle w:val="HTMLCode"/>
        </w:rPr>
        <w:t>()</w:t>
      </w:r>
      <w:r>
        <w:t xml:space="preserve"> centralizes all lighting configuration in one location, making it easier to modify and maintain the lighting system. These functions improve the structure of the program by separating responsibilities into smaller, reusable components rather than placing all logic within a single rendering function.</w:t>
      </w:r>
    </w:p>
    <w:p w14:paraId="741F7A26" w14:textId="77777777" w:rsidR="00550578" w:rsidRDefault="00550578" w:rsidP="00550578">
      <w:pPr>
        <w:pStyle w:val="NormalWeb"/>
      </w:pPr>
      <w:r>
        <w:t xml:space="preserve">Overall, this project provided valuable experience in 3D graphics programming using OpenGL. I learned how to combine geometric primitives, textures, materials, lighting, camera controls, and projection systems to recreate a real-world scene. </w:t>
      </w:r>
      <w:proofErr w:type="gramStart"/>
      <w:r>
        <w:t>The final result</w:t>
      </w:r>
      <w:proofErr w:type="gramEnd"/>
      <w:r>
        <w:t xml:space="preserve"> successfully captures the layout and major objects from my original photograph while meeting the functional and technical requirements of the project.</w:t>
      </w:r>
    </w:p>
    <w:p w14:paraId="1C48D609" w14:textId="77777777" w:rsidR="00550578" w:rsidRDefault="00550578" w:rsidP="00B24498">
      <w:pPr>
        <w:suppressAutoHyphens/>
        <w:contextualSpacing/>
        <w:jc w:val="center"/>
        <w:rPr>
          <w:rFonts w:eastAsia="Calibri" w:cs="Calibri"/>
          <w:lang w:val="en-US"/>
        </w:rPr>
      </w:pPr>
    </w:p>
    <w:p w14:paraId="29D257B7" w14:textId="77777777" w:rsidR="00550578" w:rsidRDefault="00550578" w:rsidP="00B24498">
      <w:pPr>
        <w:suppressAutoHyphens/>
        <w:contextualSpacing/>
        <w:jc w:val="center"/>
        <w:rPr>
          <w:rFonts w:eastAsia="Calibri" w:cs="Calibri"/>
          <w:lang w:val="en-US"/>
        </w:rPr>
      </w:pPr>
    </w:p>
    <w:p w14:paraId="7BAB2207" w14:textId="77777777" w:rsidR="00550578" w:rsidRDefault="00550578" w:rsidP="00B24498">
      <w:pPr>
        <w:suppressAutoHyphens/>
        <w:contextualSpacing/>
        <w:jc w:val="center"/>
        <w:rPr>
          <w:rFonts w:eastAsia="Calibri" w:cs="Calibri"/>
          <w:lang w:val="en-US"/>
        </w:rPr>
      </w:pPr>
    </w:p>
    <w:p w14:paraId="7832E1D0" w14:textId="057BDBC7" w:rsidR="00550578" w:rsidRDefault="00550578" w:rsidP="00B24498">
      <w:pPr>
        <w:suppressAutoHyphens/>
        <w:contextualSpacing/>
        <w:jc w:val="center"/>
        <w:rPr>
          <w:rFonts w:eastAsia="Calibri" w:cs="Calibri"/>
          <w:lang w:val="en-US"/>
        </w:rPr>
      </w:pPr>
      <w:r>
        <w:rPr>
          <w:rFonts w:eastAsia="Calibri" w:cs="Calibri"/>
          <w:noProof/>
          <w:lang w:val="en-US"/>
        </w:rPr>
        <w:drawing>
          <wp:inline distT="0" distB="0" distL="0" distR="0" wp14:anchorId="36526004" wp14:editId="622A4ED9">
            <wp:extent cx="5943600" cy="4457700"/>
            <wp:effectExtent l="0" t="0" r="0" b="0"/>
            <wp:docPr id="1699372635" name="Picture 1" descr="A computer on a des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372635" name="Picture 1" descr="A computer on a desk&#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5CBE35DE" w14:textId="01C12512" w:rsidR="00550578" w:rsidRPr="00550578" w:rsidRDefault="00550578" w:rsidP="00B24498">
      <w:pPr>
        <w:suppressAutoHyphens/>
        <w:contextualSpacing/>
        <w:jc w:val="center"/>
        <w:rPr>
          <w:rFonts w:eastAsia="Calibri" w:cs="Calibri"/>
          <w:lang w:val="en-US"/>
        </w:rPr>
      </w:pPr>
      <w:r>
        <w:rPr>
          <w:rFonts w:eastAsia="Calibri" w:cs="Calibri"/>
          <w:noProof/>
          <w:lang w:val="en-US"/>
        </w:rPr>
        <w:lastRenderedPageBreak/>
        <w:drawing>
          <wp:inline distT="0" distB="0" distL="0" distR="0" wp14:anchorId="69B7D451" wp14:editId="662986EE">
            <wp:extent cx="5943600" cy="3903980"/>
            <wp:effectExtent l="0" t="0" r="0" b="0"/>
            <wp:docPr id="840425766" name="Picture 2" descr="A computer screen shot of a des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425766" name="Picture 2" descr="A computer screen shot of a desk&#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43600" cy="3903980"/>
                    </a:xfrm>
                    <a:prstGeom prst="rect">
                      <a:avLst/>
                    </a:prstGeom>
                  </pic:spPr>
                </pic:pic>
              </a:graphicData>
            </a:graphic>
          </wp:inline>
        </w:drawing>
      </w:r>
    </w:p>
    <w:sectPr w:rsidR="00550578" w:rsidRPr="00550578">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19153C" w14:textId="77777777" w:rsidR="00EF7F6D" w:rsidRDefault="00EF7F6D" w:rsidP="000745EA">
      <w:r>
        <w:separator/>
      </w:r>
    </w:p>
  </w:endnote>
  <w:endnote w:type="continuationSeparator" w:id="0">
    <w:p w14:paraId="7B007B9D" w14:textId="77777777" w:rsidR="00EF7F6D" w:rsidRDefault="00EF7F6D" w:rsidP="000745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AFF" w:usb1="C0007843" w:usb2="00000009" w:usb3="00000000" w:csb0="000001FF" w:csb1="00000000"/>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5425054"/>
      <w:docPartObj>
        <w:docPartGallery w:val="Page Numbers (Bottom of Page)"/>
        <w:docPartUnique/>
      </w:docPartObj>
    </w:sdtPr>
    <w:sdtEndPr>
      <w:rPr>
        <w:noProof/>
      </w:rPr>
    </w:sdtEndPr>
    <w:sdtContent>
      <w:p w14:paraId="72CE0E0C" w14:textId="744084EA" w:rsidR="000745EA" w:rsidRDefault="000745EA" w:rsidP="000745EA">
        <w:pPr>
          <w:pStyle w:val="Footer"/>
          <w:jc w:val="center"/>
        </w:pPr>
        <w:r w:rsidRPr="000745EA">
          <w:rPr>
            <w:rFonts w:cs="Calibri"/>
          </w:rPr>
          <w:fldChar w:fldCharType="begin"/>
        </w:r>
        <w:r w:rsidRPr="000745EA">
          <w:rPr>
            <w:rFonts w:cs="Calibri"/>
          </w:rPr>
          <w:instrText xml:space="preserve"> PAGE   \* MERGEFORMAT </w:instrText>
        </w:r>
        <w:r w:rsidRPr="000745EA">
          <w:rPr>
            <w:rFonts w:cs="Calibri"/>
          </w:rPr>
          <w:fldChar w:fldCharType="separate"/>
        </w:r>
        <w:r w:rsidR="000A1FBB">
          <w:rPr>
            <w:rFonts w:cs="Calibri"/>
            <w:noProof/>
          </w:rPr>
          <w:t>3</w:t>
        </w:r>
        <w:r w:rsidRPr="000745EA">
          <w:rPr>
            <w:rFonts w:cs="Calibri"/>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643506" w14:textId="77777777" w:rsidR="00EF7F6D" w:rsidRDefault="00EF7F6D" w:rsidP="000745EA">
      <w:r>
        <w:separator/>
      </w:r>
    </w:p>
  </w:footnote>
  <w:footnote w:type="continuationSeparator" w:id="0">
    <w:p w14:paraId="5646FAE7" w14:textId="77777777" w:rsidR="00EF7F6D" w:rsidRDefault="00EF7F6D" w:rsidP="000745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C59D5" w14:textId="6ED4E9AF" w:rsidR="000745EA" w:rsidRDefault="000745EA" w:rsidP="00B0140E">
    <w:pPr>
      <w:pStyle w:val="Header"/>
    </w:pPr>
    <w:r w:rsidRPr="00B0140E">
      <w:drawing>
        <wp:inline distT="0" distB="0" distL="0" distR="0" wp14:anchorId="36AD7838" wp14:editId="37E9BFA1">
          <wp:extent cx="784800" cy="436000"/>
          <wp:effectExtent l="0" t="0" r="0" b="2540"/>
          <wp:docPr id="57" name="Picture 57"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NHU_Logo_2017_RGB-Blue_sm.png"/>
                  <pic:cNvPicPr/>
                </pic:nvPicPr>
                <pic:blipFill>
                  <a:blip r:embed="rId1">
                    <a:extLst>
                      <a:ext uri="{28A0092B-C50C-407E-A947-70E740481C1C}">
                        <a14:useLocalDpi xmlns:a14="http://schemas.microsoft.com/office/drawing/2010/main" val="0"/>
                      </a:ext>
                    </a:extLst>
                  </a:blip>
                  <a:stretch>
                    <a:fillRect/>
                  </a:stretch>
                </pic:blipFill>
                <pic:spPr>
                  <a:xfrm>
                    <a:off x="0" y="0"/>
                    <a:ext cx="837470" cy="46526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4C08EA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F202F83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12D4C69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1EE4847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39A27C8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120E83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AE0FB1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25ACF2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2114605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E8C96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7FA056A"/>
    <w:multiLevelType w:val="multilevel"/>
    <w:tmpl w:val="DEF272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B147E92"/>
    <w:multiLevelType w:val="multilevel"/>
    <w:tmpl w:val="E5BC00D8"/>
    <w:lvl w:ilvl="0">
      <w:start w:val="1"/>
      <w:numFmt w:val="bullet"/>
      <w:pStyle w:val="List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12" w15:restartNumberingAfterBreak="0">
    <w:nsid w:val="33822D75"/>
    <w:multiLevelType w:val="multilevel"/>
    <w:tmpl w:val="2FB23D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2AD2F5D"/>
    <w:multiLevelType w:val="multilevel"/>
    <w:tmpl w:val="80C480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60168825">
    <w:abstractNumId w:val="10"/>
  </w:num>
  <w:num w:numId="2" w16cid:durableId="1339113133">
    <w:abstractNumId w:val="12"/>
  </w:num>
  <w:num w:numId="3" w16cid:durableId="1168057823">
    <w:abstractNumId w:val="11"/>
  </w:num>
  <w:num w:numId="4" w16cid:durableId="1684671635">
    <w:abstractNumId w:val="13"/>
  </w:num>
  <w:num w:numId="5" w16cid:durableId="1172261262">
    <w:abstractNumId w:val="9"/>
  </w:num>
  <w:num w:numId="6" w16cid:durableId="906452452">
    <w:abstractNumId w:val="7"/>
  </w:num>
  <w:num w:numId="7" w16cid:durableId="1279334695">
    <w:abstractNumId w:val="6"/>
  </w:num>
  <w:num w:numId="8" w16cid:durableId="1762674836">
    <w:abstractNumId w:val="5"/>
  </w:num>
  <w:num w:numId="9" w16cid:durableId="1577008805">
    <w:abstractNumId w:val="4"/>
  </w:num>
  <w:num w:numId="10" w16cid:durableId="1539127400">
    <w:abstractNumId w:val="8"/>
  </w:num>
  <w:num w:numId="11" w16cid:durableId="639463488">
    <w:abstractNumId w:val="3"/>
  </w:num>
  <w:num w:numId="12" w16cid:durableId="1816799869">
    <w:abstractNumId w:val="2"/>
  </w:num>
  <w:num w:numId="13" w16cid:durableId="1126119213">
    <w:abstractNumId w:val="1"/>
  </w:num>
  <w:num w:numId="14" w16cid:durableId="2157460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8F8"/>
    <w:rsid w:val="00044A2F"/>
    <w:rsid w:val="000745EA"/>
    <w:rsid w:val="000A1FBB"/>
    <w:rsid w:val="001338F8"/>
    <w:rsid w:val="001B6960"/>
    <w:rsid w:val="001C0D82"/>
    <w:rsid w:val="00260D5C"/>
    <w:rsid w:val="00393013"/>
    <w:rsid w:val="0046119E"/>
    <w:rsid w:val="004618FE"/>
    <w:rsid w:val="004825F9"/>
    <w:rsid w:val="00514C46"/>
    <w:rsid w:val="005236D9"/>
    <w:rsid w:val="00550578"/>
    <w:rsid w:val="005E3F3D"/>
    <w:rsid w:val="006543B1"/>
    <w:rsid w:val="006D3A74"/>
    <w:rsid w:val="007C2B8C"/>
    <w:rsid w:val="00810C0C"/>
    <w:rsid w:val="008C7832"/>
    <w:rsid w:val="0092267C"/>
    <w:rsid w:val="00944B67"/>
    <w:rsid w:val="0097261D"/>
    <w:rsid w:val="009A35B1"/>
    <w:rsid w:val="009D0AB1"/>
    <w:rsid w:val="009E3828"/>
    <w:rsid w:val="00A10040"/>
    <w:rsid w:val="00B0140E"/>
    <w:rsid w:val="00B24498"/>
    <w:rsid w:val="00BE75BC"/>
    <w:rsid w:val="00C216D6"/>
    <w:rsid w:val="00EF7F6D"/>
    <w:rsid w:val="00F86F3E"/>
    <w:rsid w:val="00FE3A7A"/>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A37DC2"/>
  <w15:docId w15:val="{05CCCE03-8D34-4094-A305-CB86C0AA5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A1FBB"/>
    <w:pPr>
      <w:spacing w:line="240" w:lineRule="auto"/>
    </w:pPr>
    <w:rPr>
      <w:rFonts w:ascii="Calibri" w:hAnsi="Calibri"/>
    </w:rPr>
  </w:style>
  <w:style w:type="paragraph" w:styleId="Heading1">
    <w:name w:val="heading 1"/>
    <w:basedOn w:val="Heading2"/>
    <w:next w:val="Normal"/>
    <w:rsid w:val="000745EA"/>
    <w:pPr>
      <w:keepNext w:val="0"/>
      <w:keepLines w:val="0"/>
      <w:suppressAutoHyphens/>
      <w:spacing w:before="0" w:after="0"/>
      <w:contextualSpacing/>
      <w:jc w:val="center"/>
      <w:outlineLvl w:val="0"/>
    </w:pPr>
    <w:rPr>
      <w:rFonts w:eastAsia="Calibri" w:cs="Calibri"/>
      <w:b/>
      <w:sz w:val="24"/>
      <w:szCs w:val="24"/>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7261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7261D"/>
    <w:rPr>
      <w:rFonts w:ascii="Segoe UI" w:hAnsi="Segoe UI" w:cs="Segoe UI"/>
      <w:sz w:val="18"/>
      <w:szCs w:val="18"/>
    </w:rPr>
  </w:style>
  <w:style w:type="paragraph" w:styleId="Header">
    <w:name w:val="header"/>
    <w:basedOn w:val="Normal"/>
    <w:link w:val="HeaderChar"/>
    <w:uiPriority w:val="99"/>
    <w:unhideWhenUsed/>
    <w:rsid w:val="00B0140E"/>
    <w:pPr>
      <w:tabs>
        <w:tab w:val="center" w:pos="4680"/>
        <w:tab w:val="right" w:pos="9360"/>
      </w:tabs>
      <w:suppressAutoHyphens/>
      <w:spacing w:after="200"/>
      <w:jc w:val="center"/>
    </w:pPr>
    <w:rPr>
      <w:noProof/>
      <w:lang w:val="en-US" w:bidi="ta-IN"/>
    </w:rPr>
  </w:style>
  <w:style w:type="character" w:customStyle="1" w:styleId="HeaderChar">
    <w:name w:val="Header Char"/>
    <w:basedOn w:val="DefaultParagraphFont"/>
    <w:link w:val="Header"/>
    <w:uiPriority w:val="99"/>
    <w:rsid w:val="00B0140E"/>
    <w:rPr>
      <w:noProof/>
      <w:lang w:val="en-US" w:bidi="ta-IN"/>
    </w:rPr>
  </w:style>
  <w:style w:type="paragraph" w:styleId="Footer">
    <w:name w:val="footer"/>
    <w:basedOn w:val="Normal"/>
    <w:link w:val="FooterChar"/>
    <w:uiPriority w:val="99"/>
    <w:unhideWhenUsed/>
    <w:rsid w:val="000745EA"/>
    <w:pPr>
      <w:tabs>
        <w:tab w:val="center" w:pos="4680"/>
        <w:tab w:val="right" w:pos="9360"/>
      </w:tabs>
    </w:pPr>
  </w:style>
  <w:style w:type="character" w:customStyle="1" w:styleId="FooterChar">
    <w:name w:val="Footer Char"/>
    <w:basedOn w:val="DefaultParagraphFont"/>
    <w:link w:val="Footer"/>
    <w:uiPriority w:val="99"/>
    <w:rsid w:val="000745EA"/>
  </w:style>
  <w:style w:type="paragraph" w:styleId="CommentSubject">
    <w:name w:val="annotation subject"/>
    <w:basedOn w:val="CommentText"/>
    <w:next w:val="CommentText"/>
    <w:link w:val="CommentSubjectChar"/>
    <w:uiPriority w:val="99"/>
    <w:semiHidden/>
    <w:unhideWhenUsed/>
    <w:rsid w:val="000745EA"/>
    <w:rPr>
      <w:b/>
      <w:bCs/>
    </w:rPr>
  </w:style>
  <w:style w:type="character" w:customStyle="1" w:styleId="CommentSubjectChar">
    <w:name w:val="Comment Subject Char"/>
    <w:basedOn w:val="CommentTextChar"/>
    <w:link w:val="CommentSubject"/>
    <w:uiPriority w:val="99"/>
    <w:semiHidden/>
    <w:rsid w:val="000745EA"/>
    <w:rPr>
      <w:b/>
      <w:bCs/>
      <w:sz w:val="20"/>
      <w:szCs w:val="20"/>
    </w:rPr>
  </w:style>
  <w:style w:type="paragraph" w:styleId="ListBullet">
    <w:name w:val="List Bullet"/>
    <w:basedOn w:val="Normal"/>
    <w:uiPriority w:val="99"/>
    <w:unhideWhenUsed/>
    <w:rsid w:val="001C0D82"/>
    <w:pPr>
      <w:numPr>
        <w:numId w:val="3"/>
      </w:numPr>
      <w:suppressAutoHyphens/>
      <w:ind w:left="720"/>
      <w:contextualSpacing/>
    </w:pPr>
    <w:rPr>
      <w:rFonts w:eastAsia="Calibri" w:cs="Calibri"/>
    </w:rPr>
  </w:style>
  <w:style w:type="paragraph" w:styleId="Revision">
    <w:name w:val="Revision"/>
    <w:hidden/>
    <w:uiPriority w:val="99"/>
    <w:semiHidden/>
    <w:rsid w:val="00810C0C"/>
    <w:pPr>
      <w:spacing w:line="240" w:lineRule="auto"/>
    </w:pPr>
    <w:rPr>
      <w:rFonts w:ascii="Calibri" w:hAnsi="Calibri"/>
    </w:rPr>
  </w:style>
  <w:style w:type="paragraph" w:styleId="ListParagraph">
    <w:name w:val="List Paragraph"/>
    <w:basedOn w:val="Normal"/>
    <w:uiPriority w:val="34"/>
    <w:qFormat/>
    <w:rsid w:val="00810C0C"/>
    <w:pPr>
      <w:ind w:left="720"/>
      <w:contextualSpacing/>
    </w:pPr>
  </w:style>
  <w:style w:type="character" w:styleId="Hyperlink">
    <w:name w:val="Hyperlink"/>
    <w:basedOn w:val="DefaultParagraphFont"/>
    <w:uiPriority w:val="99"/>
    <w:unhideWhenUsed/>
    <w:rsid w:val="00810C0C"/>
    <w:rPr>
      <w:color w:val="0000FF" w:themeColor="hyperlink"/>
      <w:u w:val="single"/>
    </w:rPr>
  </w:style>
  <w:style w:type="character" w:styleId="UnresolvedMention">
    <w:name w:val="Unresolved Mention"/>
    <w:basedOn w:val="DefaultParagraphFont"/>
    <w:uiPriority w:val="99"/>
    <w:semiHidden/>
    <w:unhideWhenUsed/>
    <w:rsid w:val="00810C0C"/>
    <w:rPr>
      <w:color w:val="605E5C"/>
      <w:shd w:val="clear" w:color="auto" w:fill="E1DFDD"/>
    </w:rPr>
  </w:style>
  <w:style w:type="paragraph" w:styleId="NormalWeb">
    <w:name w:val="Normal (Web)"/>
    <w:basedOn w:val="Normal"/>
    <w:uiPriority w:val="99"/>
    <w:semiHidden/>
    <w:unhideWhenUsed/>
    <w:rsid w:val="00550578"/>
    <w:pPr>
      <w:spacing w:before="100" w:beforeAutospacing="1" w:after="100" w:afterAutospacing="1"/>
    </w:pPr>
    <w:rPr>
      <w:rFonts w:ascii="Times New Roman" w:eastAsia="Times New Roman" w:hAnsi="Times New Roman" w:cs="Times New Roman"/>
      <w:sz w:val="24"/>
      <w:szCs w:val="24"/>
      <w:lang w:val="en-GB" w:eastAsia="en-GB"/>
    </w:rPr>
  </w:style>
  <w:style w:type="character" w:styleId="HTMLCode">
    <w:name w:val="HTML Code"/>
    <w:basedOn w:val="DefaultParagraphFont"/>
    <w:uiPriority w:val="99"/>
    <w:semiHidden/>
    <w:unhideWhenUsed/>
    <w:rsid w:val="0055057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24B8594-A212-49C7-AC7E-AFF73D7B661A}">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E591762E-D900-4357-8E4B-6B3728016E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89A95F7-B272-482A-A9B7-DA6BBB1542F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633</Words>
  <Characters>3609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MAT 350 Project Two SVD and Image Compression Overview</vt:lpstr>
    </vt:vector>
  </TitlesOfParts>
  <Company>SNHU</Company>
  <LinksUpToDate>false</LinksUpToDate>
  <CharactersWithSpaces>4234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 350 Project Two SVD and Image Compression Overview</dc:title>
  <dc:creator>Nadeau, Lynne</dc:creator>
  <cp:lastModifiedBy>Ahmed, Ahmed</cp:lastModifiedBy>
  <cp:revision>2</cp:revision>
  <dcterms:created xsi:type="dcterms:W3CDTF">2026-06-23T08:45:00Z</dcterms:created>
  <dcterms:modified xsi:type="dcterms:W3CDTF">2026-06-23T08:45:00Z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8067900</vt:r8>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ies>
</file>