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Enquiries Dashboard — Field Mapping</w:t>
      </w:r>
    </w:p>
    <w:p>
      <w:pPr>
        <w:spacing w:after="80"/>
      </w:pPr>
      <w:r>
        <w:rPr>
          <w:rFonts w:ascii="Inter" w:cs="Inter" w:eastAsia="Inter" w:hAnsi="Inter"/>
          <w:b w:val="false"/>
          <w:bCs w:val="false"/>
          <w:i w:val="false"/>
          <w:iCs w:val="false"/>
          <w:color w:val="8B7355"/>
          <w:sz w:val="16"/>
          <w:szCs w:val="16"/>
        </w:rPr>
        <w:t xml:space="preserve">Mockup: TGS_Internal_Portal_Enquiries_Dashboard.html (2,088 lines)</w:t>
      </w:r>
    </w:p>
    <w:p>
      <w:pPr>
        <w:spacing w:after="80"/>
      </w:pPr>
      <w:r>
        <w:rPr>
          <w:rFonts w:ascii="Inter" w:cs="Inter" w:eastAsia="Inter" w:hAnsi="Inter"/>
          <w:b w:val="false"/>
          <w:bCs w:val="false"/>
          <w:i w:val="false"/>
          <w:iCs w:val="false"/>
          <w:color w:val="8B7355"/>
          <w:sz w:val="16"/>
          <w:szCs w:val="16"/>
        </w:rPr>
        <w:t xml:space="preserve">Type: Platform-wide admin page — All Enquiries (T28, 54 fields)</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This is a platform-wide enquiries management page. Primary table: T28 All Enquiries (54 fields). Three tabs filter the same table: All Enquiries (no filter), Retreat Enquiries (WHERE Enquiry Category = Retreat or User Type = Retreat Host), Wellness Enquiries (WHERE Enquiry Category = Wellness or User Type = Wellness Guest). Each tab has identical structure: stats bar, filters, urgent section, and data table.</w:t>
      </w:r>
    </w:p>
    <w:p>
      <w:pPr>
        <w:spacing w:after="120"/>
      </w:pPr>
      <w:r>
        <w:rPr>
          <w:rFonts w:ascii="Inter" w:cs="Inter" w:eastAsia="Inter" w:hAnsi="Inter"/>
          <w:b w:val="false"/>
          <w:bCs w:val="false"/>
          <w:i w:val="false"/>
          <w:iCs w:val="false"/>
          <w:color w:val="5C4033"/>
          <w:sz w:val="17"/>
          <w:szCs w:val="17"/>
        </w:rPr>
        <w:t xml:space="preserve">Supporting tables: T1 Venue Overview (venue name/location), T23 Retreat Host Database (facilitator details), T26 Wellness Guest Database (guest details), T12 Venue Bookings (converted booking link).</w:t>
      </w:r>
    </w:p>
    <w:p>
      <w:pPr>
        <w:pBdr>
          <w:bottom w:val="single" w:color="7A644F" w:sz="1" w:space="6"/>
        </w:pBdr>
        <w:spacing w:before="300" w:after="120"/>
      </w:pPr>
      <w:r>
        <w:rPr>
          <w:rFonts w:ascii="Prata" w:cs="Prata" w:eastAsia="Prata" w:hAnsi="Prata"/>
          <w:color w:val="5C4033"/>
          <w:sz w:val="26"/>
          <w:szCs w:val="26"/>
        </w:rPr>
        <w:t xml:space="preserve">Section 1 — Stats Bar (All 3 Tabs)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 Card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Enquiries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all T28 records (filtered by tab)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 Unread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Read Status Team (field 38) = Unread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Expiring Today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Response Due Date (field 39) = today AND Status ≠ Closed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Awaiting Response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Status (field 37) = Awaiting Reply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Potential 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 of Estimated Value (field 46) WHERE Status ≠ Converted/Expired/Declined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bl>
    <w:p>
      <w:pPr>
        <w:spacing w:after="150"/>
      </w:pPr>
      <w:r>
        <w:rPr>
          <w:rFonts w:ascii="Inter" w:cs="Inter" w:eastAsia="Inter" w:hAnsi="Inter"/>
          <w:b w:val="false"/>
          <w:bCs w:val="false"/>
          <w:i/>
          <w:iCs/>
          <w:color w:val="8B7355"/>
          <w:sz w:val="16"/>
          <w:szCs w:val="16"/>
        </w:rPr>
        <w:t xml:space="preserve">Zero gaps. All 5 stats derive from T28 fields 37, 38, 39, 46.</w:t>
      </w:r>
    </w:p>
    <w:p>
      <w:pPr>
        <w:pBdr>
          <w:bottom w:val="single" w:color="7A644F" w:sz="1" w:space="6"/>
        </w:pBdr>
        <w:spacing w:before="300" w:after="120"/>
      </w:pPr>
      <w:r>
        <w:rPr>
          <w:rFonts w:ascii="Prata" w:cs="Prata" w:eastAsia="Prata" w:hAnsi="Prata"/>
          <w:color w:val="5C4033"/>
          <w:sz w:val="26"/>
          <w:szCs w:val="26"/>
        </w:rPr>
        <w:t xml:space="preserve">Section 2 — Filters Row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filter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(field 37, SS): New, In Progress, Awaiting Reply, Converted, Expired, Declined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filter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Enquiries (field 2, Linked Record →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filter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Type (field 9, SS): Booking Request, Availability, Quote, General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 filter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Created Time (field 7) — JR filters by Today/This Week/This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Name (field 13) + Contact Email (field 16) + Enquiry Subject (field 29)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All filter fields exist on T28.</w:t>
      </w:r>
    </w:p>
    <w:p>
      <w:pPr>
        <w:pBdr>
          <w:bottom w:val="single" w:color="7A644F" w:sz="1" w:space="6"/>
        </w:pBdr>
        <w:spacing w:before="300" w:after="120"/>
      </w:pPr>
      <w:r>
        <w:rPr>
          <w:rFonts w:ascii="Prata" w:cs="Prata" w:eastAsia="Prata" w:hAnsi="Prata"/>
          <w:color w:val="5C4033"/>
          <w:sz w:val="26"/>
          <w:szCs w:val="26"/>
        </w:rPr>
        <w:t xml:space="preserve">Section 3 — Expiring Soon (Urgent)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Urgent item 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Subject (field 29)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 contact + org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(field 3 lookup) + Contact Name (field 13) + Company Organisation (field 18)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Expires in X hours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Due Hours (field 40, Number/Formula)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Is Urgent flag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Is Urgent (field 41, CB/Formula)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Unread dot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Status Team (field 38) = Unread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Accept / Decline / Message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Write to Status (field 37) + Resolution Notes (field 45)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T28 has dedicated urgency fields (39-41).</w:t>
      </w:r>
    </w:p>
    <w:p>
      <w:r>
        <w:br w:type="page"/>
      </w:r>
    </w:p>
    <w:p>
      <w:pPr>
        <w:pBdr>
          <w:bottom w:val="single" w:color="7A644F" w:sz="1" w:space="6"/>
        </w:pBdr>
        <w:spacing w:before="300" w:after="120"/>
      </w:pPr>
      <w:r>
        <w:rPr>
          <w:rFonts w:ascii="Prata" w:cs="Prata" w:eastAsia="Prata" w:hAnsi="Prata"/>
          <w:color w:val="5C4033"/>
          <w:sz w:val="26"/>
          <w:szCs w:val="26"/>
        </w:rPr>
        <w:t xml:space="preserve">Section 4 — All Enquiries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Received (date + time)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Created Time (field 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badge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Type (field 9, SS) or Enquiry Category (field 10,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 location)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(field 3, Lookup) + State/Country from T1 via fields 26-28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From (contact + org)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Name (field 13) + Company Organisation (field 18)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Summary + preview</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Subject (field 29) + Enquiry Preview (field 36, 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(field 37,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Due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Due Hours (field 40) or Response Due Date (field 39)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Estimated Value (field 46,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Actions (Accept/Decline/Quote/View/Follow Up/Reopen)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Write to Status (field 37) + First Response Date (field 42)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All 9 columns map to T28 fields.</w:t>
      </w:r>
    </w:p>
    <w:p>
      <w:pPr>
        <w:pBdr>
          <w:bottom w:val="single" w:color="7A644F" w:sz="1" w:space="6"/>
        </w:pBdr>
        <w:spacing w:before="300" w:after="120"/>
      </w:pPr>
      <w:r>
        <w:rPr>
          <w:rFonts w:ascii="Prata" w:cs="Prata" w:eastAsia="Prata" w:hAnsi="Prata"/>
          <w:color w:val="5C4033"/>
          <w:sz w:val="26"/>
          <w:szCs w:val="26"/>
        </w:rPr>
        <w:t xml:space="preserve">Section 5 — Retreat Enquiries Table</w:t>
      </w:r>
    </w:p>
    <w:p>
      <w:pPr>
        <w:spacing w:after="120"/>
      </w:pPr>
      <w:r>
        <w:rPr>
          <w:rFonts w:ascii="Inter" w:cs="Inter" w:eastAsia="Inter" w:hAnsi="Inter"/>
          <w:b w:val="false"/>
          <w:bCs w:val="false"/>
          <w:i w:val="false"/>
          <w:iCs w:val="false"/>
          <w:color w:val="5C4033"/>
          <w:sz w:val="17"/>
          <w:szCs w:val="17"/>
        </w:rPr>
        <w:t xml:space="preserve">Same T28 data filtered by retreat-related Enquiry Category/User Type. Additional columns: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Facilitator (name + org)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Name (field 13) + Company Organisation (field 18)</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OR Retreat Host lookup via field 20 → T23 (Facilitators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Details + preview</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Subject (field 29) + Enquiry Preview (field 36)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Dates (field 31) or Check In/Out (fields 32-33)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Of Guests (field 34)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Est. 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Estimated Value (field 46)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Retreat tab uses same fields with retreat-specific rendering.</w:t>
      </w:r>
    </w:p>
    <w:p>
      <w:pPr>
        <w:pBdr>
          <w:bottom w:val="single" w:color="7A644F" w:sz="1" w:space="6"/>
        </w:pBdr>
        <w:spacing w:before="300" w:after="120"/>
      </w:pPr>
      <w:r>
        <w:rPr>
          <w:rFonts w:ascii="Prata" w:cs="Prata" w:eastAsia="Prata" w:hAnsi="Prata"/>
          <w:color w:val="5C4033"/>
          <w:sz w:val="26"/>
          <w:szCs w:val="26"/>
        </w:rPr>
        <w:t xml:space="preserve">Section 6 — Wellness Enquiries Table</w:t>
      </w:r>
    </w:p>
    <w:p>
      <w:pPr>
        <w:spacing w:after="120"/>
      </w:pPr>
      <w:r>
        <w:rPr>
          <w:rFonts w:ascii="Inter" w:cs="Inter" w:eastAsia="Inter" w:hAnsi="Inter"/>
          <w:b w:val="false"/>
          <w:bCs w:val="false"/>
          <w:i w:val="false"/>
          <w:iCs w:val="false"/>
          <w:color w:val="5C4033"/>
          <w:sz w:val="17"/>
          <w:szCs w:val="17"/>
        </w:rPr>
        <w:t xml:space="preserve">Same T28 data filtered by wellness-related Enquiry Category/User Type. Additional columns: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 (name + email)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Name (field 13) + Contact Email (field 16)</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OR Wellness Guest lookup via field 23 → T26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Summary + preview</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Subject (field 29) + Enquiry Preview (field 36)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Dates (field 31) or Check In Date (field 32)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Group Size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Of Guests (field 34)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Est. 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Estimated Value (field 46)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Wellness tab uses same fields with wellness-specific type badges (Group, Corporate, Event).</w:t>
      </w:r>
    </w:p>
    <w:p>
      <w:r>
        <w:br w:type="page"/>
      </w:r>
    </w:p>
    <w:p>
      <w:pPr>
        <w:pBdr>
          <w:bottom w:val="single" w:color="7A644F" w:sz="1" w:space="6"/>
        </w:pBdr>
        <w:spacing w:before="300" w:after="120"/>
      </w:pPr>
      <w:r>
        <w:rPr>
          <w:rFonts w:ascii="Prata" w:cs="Prata" w:eastAsia="Prata" w:hAnsi="Prata"/>
          <w:color w:val="5C4033"/>
          <w:sz w:val="26"/>
          <w:szCs w:val="26"/>
        </w:rPr>
        <w:t xml:space="preserve">Section 7 — Action Buttons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Action</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Write Target</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Accept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Status (field 37) → 'Accepted' + First Response Date (field 42)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Decline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Status (field 37) → 'Declined' + Decline Reason (field 50)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Quote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Status (field 37) → 'Quote Sent' + Messages Sent (field 52) +1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Follow Up</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Messages Sent (field 52) +1 + Last Message Date (field 53)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Confirm</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Status (field 37) → 'Converted' + Converted To Booking (field 47) + create T12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Reopen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Status (field 37) → 'In Progress' (from Expired)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 View Booking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enquiry detail or T12 booking via Venue Bookings (field 48)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 All Read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Bulk update Read Status Team (field 38) → 'Read'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Export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Generate CSV from current filtered 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All actions write to existing T28 fields.</w:t>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gaps. </w:t>
      </w:r>
      <w:r>
        <w:rPr>
          <w:rFonts w:ascii="Inter" w:cs="Inter" w:eastAsia="Inter" w:hAnsi="Inter"/>
          <w:b w:val="false"/>
          <w:bCs w:val="false"/>
          <w:i w:val="false"/>
          <w:iCs w:val="false"/>
          <w:color w:val="5C4033"/>
          <w:sz w:val="17"/>
          <w:szCs w:val="17"/>
        </w:rPr>
        <w:t xml:space="preserve">T28 All Enquiries (54 fields) comprehensively covers every element in this mockup. The three tabs are filtered views of the same table. Stats are aggregations. Actions write to existing status/tracking fields.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Three Tabs, One Table</w:t>
      </w:r>
    </w:p>
    <w:p>
      <w:pPr>
        <w:spacing w:after="120"/>
      </w:pPr>
      <w:r>
        <w:rPr>
          <w:rFonts w:ascii="Inter" w:cs="Inter" w:eastAsia="Inter" w:hAnsi="Inter"/>
          <w:b w:val="false"/>
          <w:bCs w:val="false"/>
          <w:i w:val="false"/>
          <w:iCs w:val="false"/>
          <w:color w:val="5C4033"/>
          <w:sz w:val="17"/>
          <w:szCs w:val="17"/>
        </w:rPr>
        <w:t xml:space="preserve">All three tabs read from T28. Tab filtering: All Enquiries = no filter. Retreat Enquiries = WHERE Enquiry Category (field 10) contains 'Retreat' OR User Type (field 19) = 'Retreat Host'. Wellness Enquiries = WHERE Enquiry Category contains 'Wellness' OR User Type = 'Wellness Guest'. JR should load all enquiries once and filter client-side for performance.</w:t>
      </w:r>
    </w:p>
    <w:p>
      <w:pPr>
        <w:spacing w:before="200" w:after="80"/>
      </w:pPr>
      <w:r>
        <w:rPr>
          <w:rFonts w:ascii="Inter" w:cs="Inter" w:eastAsia="Inter" w:hAnsi="Inter"/>
          <w:b/>
          <w:bCs/>
          <w:i w:val="false"/>
          <w:iCs w:val="false"/>
          <w:color w:val="5C4033"/>
          <w:sz w:val="20"/>
          <w:szCs w:val="20"/>
        </w:rPr>
        <w:t xml:space="preserve">Urgency Calculation</w:t>
      </w:r>
    </w:p>
    <w:p>
      <w:pPr>
        <w:spacing w:after="120"/>
      </w:pPr>
      <w:r>
        <w:rPr>
          <w:rFonts w:ascii="Inter" w:cs="Inter" w:eastAsia="Inter" w:hAnsi="Inter"/>
          <w:b w:val="false"/>
          <w:bCs w:val="false"/>
          <w:i w:val="false"/>
          <w:iCs w:val="false"/>
          <w:color w:val="5C4033"/>
          <w:sz w:val="17"/>
          <w:szCs w:val="17"/>
        </w:rPr>
        <w:t xml:space="preserve">T28 has built-in urgency: Response Due Date (field 39), Response Due Hours (field 40, Formula), and Is Urgent (field 41, CB/Formula). The 'Expiring Soon' section queries WHERE Is Urgent = true OR Response Due Hours &lt; 24. JR should sort urgent items by Response Due Hours ascending (most urgent first).</w:t>
      </w:r>
    </w:p>
    <w:p>
      <w:pPr>
        <w:spacing w:before="200" w:after="80"/>
      </w:pPr>
      <w:r>
        <w:rPr>
          <w:rFonts w:ascii="Inter" w:cs="Inter" w:eastAsia="Inter" w:hAnsi="Inter"/>
          <w:b/>
          <w:bCs/>
          <w:i w:val="false"/>
          <w:iCs w:val="false"/>
          <w:color w:val="5C4033"/>
          <w:sz w:val="20"/>
          <w:szCs w:val="20"/>
        </w:rPr>
        <w:t xml:space="preserve">Enquiry-to-Booking Conversion</w:t>
      </w:r>
    </w:p>
    <w:p>
      <w:pPr>
        <w:spacing w:after="120"/>
      </w:pPr>
      <w:r>
        <w:rPr>
          <w:rFonts w:ascii="Inter" w:cs="Inter" w:eastAsia="Inter" w:hAnsi="Inter"/>
          <w:b w:val="false"/>
          <w:bCs w:val="false"/>
          <w:i w:val="false"/>
          <w:iCs w:val="false"/>
          <w:color w:val="5C4033"/>
          <w:sz w:val="17"/>
          <w:szCs w:val="17"/>
        </w:rPr>
        <w:t xml:space="preserve">When an enquiry converts: (1) Set Status = Converted, (2) Set Converted To Booking (field 47) = true, (3) Create new T12 Venue Booking record with data from the enquiry, (4) Link T28 Venue Bookings (field 48) to the new T12 record. The 'View Booking' button then navigates via field 48/49.</w:t>
      </w:r>
    </w:p>
    <w:p>
      <w:pPr>
        <w:spacing w:before="200" w:after="80"/>
      </w:pPr>
      <w:r>
        <w:rPr>
          <w:rFonts w:ascii="Inter" w:cs="Inter" w:eastAsia="Inter" w:hAnsi="Inter"/>
          <w:b/>
          <w:bCs/>
          <w:i w:val="false"/>
          <w:iCs w:val="false"/>
          <w:color w:val="5C4033"/>
          <w:sz w:val="20"/>
          <w:szCs w:val="20"/>
        </w:rPr>
        <w:t xml:space="preserve">Contact Resolution</w:t>
      </w:r>
    </w:p>
    <w:p>
      <w:pPr>
        <w:spacing w:after="120"/>
      </w:pPr>
      <w:r>
        <w:rPr>
          <w:rFonts w:ascii="Inter" w:cs="Inter" w:eastAsia="Inter" w:hAnsi="Inter"/>
          <w:b w:val="false"/>
          <w:bCs w:val="false"/>
          <w:i w:val="false"/>
          <w:iCs w:val="false"/>
          <w:color w:val="5C4033"/>
          <w:sz w:val="17"/>
          <w:szCs w:val="17"/>
        </w:rPr>
        <w:t xml:space="preserve">Contact info comes from T28 inline fields (13-18) AND linked records. For retreat enquiries, T28 field 20 links to T23 Retreat Host Database for richer facilitator data. For wellness enquiries, field 23 links to T26 Wellness Guest Database. JR should prefer linked record data when available, falling back to inline fields for unregistered contacts.</w:t>
      </w:r>
    </w:p>
    <w:p>
      <w:pPr>
        <w:spacing w:before="200" w:after="80"/>
      </w:pPr>
      <w:r>
        <w:rPr>
          <w:rFonts w:ascii="Inter" w:cs="Inter" w:eastAsia="Inter" w:hAnsi="Inter"/>
          <w:b/>
          <w:bCs/>
          <w:i w:val="false"/>
          <w:iCs w:val="false"/>
          <w:color w:val="5C4033"/>
          <w:sz w:val="20"/>
          <w:szCs w:val="20"/>
        </w:rPr>
        <w:t xml:space="preserve">Estimated Value</w:t>
      </w:r>
    </w:p>
    <w:p>
      <w:pPr>
        <w:spacing w:after="120"/>
      </w:pPr>
      <w:r>
        <w:rPr>
          <w:rFonts w:ascii="Inter" w:cs="Inter" w:eastAsia="Inter" w:hAnsi="Inter"/>
          <w:b w:val="false"/>
          <w:bCs w:val="false"/>
          <w:i w:val="false"/>
          <w:iCs w:val="false"/>
          <w:color w:val="5C4033"/>
          <w:sz w:val="17"/>
          <w:szCs w:val="17"/>
        </w:rPr>
        <w:t xml:space="preserve">Estimated Value (field 46) can be manually entered by Kate during concierge mode, or auto-calculated post-MVP based on Number Of Guests (field 34) × venue per-person rate from T7 Pricing. The Potential Value stat card SUMs field 46 across open enquiries (excluding Converted/Expired/Declined).</w:t>
      </w:r>
    </w:p>
    <w:p>
      <w:pPr>
        <w:spacing w:before="200" w:after="80"/>
      </w:pPr>
      <w:r>
        <w:rPr>
          <w:rFonts w:ascii="Inter" w:cs="Inter" w:eastAsia="Inter" w:hAnsi="Inter"/>
          <w:b/>
          <w:bCs/>
          <w:i w:val="false"/>
          <w:iCs w:val="false"/>
          <w:color w:val="5C4033"/>
          <w:sz w:val="20"/>
          <w:szCs w:val="20"/>
        </w:rPr>
        <w:t xml:space="preserve">Pagination</w:t>
      </w:r>
    </w:p>
    <w:p>
      <w:pPr>
        <w:spacing w:after="120"/>
      </w:pPr>
      <w:r>
        <w:rPr>
          <w:rFonts w:ascii="Inter" w:cs="Inter" w:eastAsia="Inter" w:hAnsi="Inter"/>
          <w:b w:val="false"/>
          <w:bCs w:val="false"/>
          <w:i w:val="false"/>
          <w:iCs w:val="false"/>
          <w:color w:val="5C4033"/>
          <w:sz w:val="17"/>
          <w:szCs w:val="17"/>
        </w:rPr>
        <w:t xml:space="preserve">Mockup shows pagination (1-6 of 42). JR should implement server-side pagination with 10-20 records per page. Sorting by Created Time DESC as default, with column header click to sort by any field.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Enquiries Dashboard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2026-02-16T00:57:21.377Z</dcterms:created>
  <dcterms:modified xsi:type="dcterms:W3CDTF">2026-02-16T00:57:21.378Z</dcterms:modified>
</cp:coreProperties>
</file>

<file path=docProps/custom.xml><?xml version="1.0" encoding="utf-8"?>
<Properties xmlns="http://schemas.openxmlformats.org/officeDocument/2006/custom-properties" xmlns:vt="http://schemas.openxmlformats.org/officeDocument/2006/docPropsVTypes"/>
</file>