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Payments Dashboard — Field Mapping</w:t>
      </w:r>
    </w:p>
    <w:p>
      <w:pPr>
        <w:spacing w:after="80"/>
      </w:pPr>
      <w:r>
        <w:rPr>
          <w:rFonts w:ascii="Inter" w:cs="Inter" w:eastAsia="Inter" w:hAnsi="Inter"/>
          <w:b w:val="false"/>
          <w:bCs w:val="false"/>
          <w:i w:val="false"/>
          <w:iCs w:val="false"/>
          <w:color w:val="8B7355"/>
          <w:sz w:val="16"/>
          <w:szCs w:val="16"/>
        </w:rPr>
        <w:t xml:space="preserve">Mockup: TGS_Internal_Portal_Payments.html (1,925 lines)</w:t>
      </w:r>
    </w:p>
    <w:p>
      <w:pPr>
        <w:spacing w:after="80"/>
      </w:pPr>
      <w:r>
        <w:rPr>
          <w:rFonts w:ascii="Inter" w:cs="Inter" w:eastAsia="Inter" w:hAnsi="Inter"/>
          <w:b w:val="false"/>
          <w:bCs w:val="false"/>
          <w:i w:val="false"/>
          <w:iCs w:val="false"/>
          <w:color w:val="8B7355"/>
          <w:sz w:val="16"/>
          <w:szCs w:val="16"/>
        </w:rPr>
        <w:t xml:space="preserve">Primary Table: T20 Payments &amp; Transactions (83 fields)</w:t>
      </w:r>
    </w:p>
    <w:p>
      <w:pPr>
        <w:spacing w:after="80"/>
      </w:pPr>
      <w:r>
        <w:rPr>
          <w:rFonts w:ascii="Inter" w:cs="Inter" w:eastAsia="Inter" w:hAnsi="Inter"/>
          <w:b w:val="false"/>
          <w:bCs w:val="false"/>
          <w:i w:val="false"/>
          <w:iCs w:val="false"/>
          <w:color w:val="8B7355"/>
          <w:sz w:val="16"/>
          <w:szCs w:val="16"/>
        </w:rPr>
        <w:t xml:space="preserve">Supporting: T9 (subscriptions), T12 (bookings), T21 (subscription history), T23/T26 (users)</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Platform-wide payments management page. Primary read source: T20 Payments &amp; Transactions (83 fields). Seven tabs filter the same table by Payment Type/Category (field 23/24). Revenue cards and stats are aggregations. Transaction detail modal reads individual T20 records. Stripe API supplements with real-time payment status and retry capability.</w:t>
      </w:r>
    </w:p>
    <w:p>
      <w:pPr>
        <w:pBdr>
          <w:bottom w:val="single" w:color="7A644F" w:sz="1" w:space="6"/>
        </w:pBdr>
        <w:spacing w:before="300" w:after="120"/>
      </w:pPr>
      <w:r>
        <w:rPr>
          <w:rFonts w:ascii="Prata" w:cs="Prata" w:eastAsia="Prata" w:hAnsi="Prata"/>
          <w:color w:val="5C4033"/>
          <w:sz w:val="26"/>
          <w:szCs w:val="26"/>
        </w:rPr>
        <w:t xml:space="preserve">Section 1 — Revenue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Revenue (Feb)</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SUM(Net Amount To TGS, field 53) WHERE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Revenue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SUM(Gross Amount, field 48) WHERE Payment Category (24) = Booking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Revenue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SUM(Amount, field 28) WHERE Payment Category = Subscription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TGS Commission Earned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SUM(TGS Commission Amount, field 50) WHERE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MoM % change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(current − previous) / previous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50"/>
      </w:pPr>
      <w:r>
        <w:rPr>
          <w:rFonts w:ascii="Inter" w:cs="Inter" w:eastAsia="Inter" w:hAnsi="Inter"/>
          <w:b w:val="false"/>
          <w:bCs w:val="false"/>
          <w:i/>
          <w:iCs/>
          <w:color w:val="8B7355"/>
          <w:sz w:val="16"/>
          <w:szCs w:val="16"/>
        </w:rPr>
        <w:t xml:space="preserve">Zero gaps. All from T20 fields 28, 48, 50, 53.</w:t>
      </w:r>
    </w:p>
    <w:p>
      <w:pPr>
        <w:pBdr>
          <w:bottom w:val="single" w:color="7A644F" w:sz="1" w:space="6"/>
        </w:pBdr>
        <w:spacing w:before="300" w:after="120"/>
      </w:pPr>
      <w:r>
        <w:rPr>
          <w:rFonts w:ascii="Prata" w:cs="Prata" w:eastAsia="Prata" w:hAnsi="Prata"/>
          <w:color w:val="5C4033"/>
          <w:sz w:val="26"/>
          <w:szCs w:val="26"/>
        </w:rPr>
        <w:t xml:space="preserve">Section 2 — Secondary Stats 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Transactions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COUNT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Transaction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Payouts to Venues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Venue, field 52) WHERE Completed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Pending Payouts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Venue) WHERE Payment Status (30) = Pending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Failed Payments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COUNT WHERE Payment Status (30) = Failed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Refunds Issued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WHERE Payment Type (23) = Refund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from T20 fields 28, 30, 52, 53.</w:t>
      </w:r>
    </w:p>
    <w:p>
      <w:pPr>
        <w:pBdr>
          <w:bottom w:val="single" w:color="7A644F" w:sz="1" w:space="6"/>
        </w:pBdr>
        <w:spacing w:before="300" w:after="120"/>
      </w:pPr>
      <w:r>
        <w:rPr>
          <w:rFonts w:ascii="Prata" w:cs="Prata" w:eastAsia="Prata" w:hAnsi="Prata"/>
          <w:color w:val="5C4033"/>
          <w:sz w:val="26"/>
          <w:szCs w:val="26"/>
        </w:rPr>
        <w:t xml:space="preserve">Section 3 — All Transactions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Reference (field 18, 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ID link</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Transaction ID (field 21)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Type (field 23, SS) or Payment Category (field 24,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From/To name + role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Payer Name (32) / Recipient Name (35) + Payer Type (31) / Recipient Type (34)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Related To (booking/plan)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Bookings lookup (fields 4-7) or Subscription Tier (41)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Amount (+/-)</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Amount (field 28) or Gross Amount (field 48)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Status (field 30,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 +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Date (field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action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detail modal for this T20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Retry action (failed)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API retry via Stripe Transaction ID (field 21)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bl>
    <w:p>
      <w:pPr>
        <w:spacing w:before="200" w:after="80"/>
      </w:pPr>
      <w:r>
        <w:rPr>
          <w:rFonts w:ascii="Inter" w:cs="Inter" w:eastAsia="Inter" w:hAnsi="Inter"/>
          <w:b/>
          <w:bCs/>
          <w:i w:val="false"/>
          <w:iCs w:val="false"/>
          <w:color w:val="5C4033"/>
          <w:sz w:val="20"/>
          <w:szCs w:val="20"/>
        </w:rPr>
        <w:t xml:space="preserve">Filters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filter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Type (field 23,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filter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Status (field 30,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 range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Date (field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Reference (18) + Payer Name (32) + Recipient Name (35)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r>
        <w:br w:type="page"/>
      </w:r>
    </w:p>
    <w:p>
      <w:pPr>
        <w:pBdr>
          <w:bottom w:val="single" w:color="7A644F" w:sz="1" w:space="6"/>
        </w:pBdr>
        <w:spacing w:before="300" w:after="120"/>
      </w:pPr>
      <w:r>
        <w:rPr>
          <w:rFonts w:ascii="Prata" w:cs="Prata" w:eastAsia="Prata" w:hAnsi="Prata"/>
          <w:color w:val="5C4033"/>
          <w:sz w:val="26"/>
          <w:szCs w:val="26"/>
        </w:rPr>
        <w:t xml:space="preserve">Section 4 — Booking Payments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Booking Revenue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WHERE Payment Category = Booking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This Month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current month AND Status = Confirmed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Booking Value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Revenue / Bookings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Commission Earned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SUM(TGS Commission Amount, field 50) WHERE Booking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Booking, Venue, Host, Value, Commission Rate, Commission,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fields: 4/5 (booking link), 2/3 (venue link), 8/9 (host link),</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28 (amount), 49 (TGS Commission %), 50 (commission amount), 26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Booking tab filters T20 by Payment Category = Booking.</w:t>
      </w:r>
    </w:p>
    <w:p>
      <w:pPr>
        <w:pBdr>
          <w:bottom w:val="single" w:color="7A644F" w:sz="1" w:space="6"/>
        </w:pBdr>
        <w:spacing w:before="300" w:after="120"/>
      </w:pPr>
      <w:r>
        <w:rPr>
          <w:rFonts w:ascii="Prata" w:cs="Prata" w:eastAsia="Prata" w:hAnsi="Prata"/>
          <w:color w:val="5C4033"/>
          <w:sz w:val="26"/>
          <w:szCs w:val="26"/>
        </w:rPr>
        <w:t xml:space="preserve">Section 5 — Subscriptions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Revenue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 WHERE Payment Category = Subscription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Subscriptions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COUNT WHERE Subscription Active (field 11) = true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per Subscription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Revenue / Active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Failed This Month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COUNT WHERE Category = Subscription AND Status = Failed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venue, plan, amount, billing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 T21 Subscription History via field 66-68,</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T21: Subscription Tier (13), Amount Paid (15), Payment Status (16), Billing Period (10-11)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Subscription data split across T9, T20, T21.</w:t>
      </w:r>
    </w:p>
    <w:p>
      <w:pPr>
        <w:pBdr>
          <w:bottom w:val="single" w:color="7A644F" w:sz="1" w:space="6"/>
        </w:pBdr>
        <w:spacing w:before="300" w:after="120"/>
      </w:pPr>
      <w:r>
        <w:rPr>
          <w:rFonts w:ascii="Prata" w:cs="Prata" w:eastAsia="Prata" w:hAnsi="Prata"/>
          <w:color w:val="5C4033"/>
          <w:sz w:val="26"/>
          <w:szCs w:val="26"/>
        </w:rPr>
        <w:t xml:space="preserve">Section 6 — Payouts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Payout schedule cards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WHERE Payment Type = Payout, grouped by Payment Date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Next payout date +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WHERE Status = Scheduled, SUM(Net Amount To Venue, 52)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Payout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Reference (field 18)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Venue + plan + rate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Recipient Name (35) + Subscription Tier (41) + TGS Commission % (49)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Bookings count + period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Bookings links (4) COUNT + date range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Gross / Commission / Net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Gross Amount (48) / TGS Commission Amount (50) / Net Amount To Venue (52)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Status +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Status (30) + Payment Date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Payouts filter T20 by Payment Type = Payout.</w:t>
      </w:r>
    </w:p>
    <w:p>
      <w:pPr>
        <w:pBdr>
          <w:bottom w:val="single" w:color="7A644F" w:sz="1" w:space="6"/>
        </w:pBdr>
        <w:spacing w:before="300" w:after="120"/>
      </w:pPr>
      <w:r>
        <w:rPr>
          <w:rFonts w:ascii="Prata" w:cs="Prata" w:eastAsia="Prata" w:hAnsi="Prata"/>
          <w:color w:val="5C4033"/>
          <w:sz w:val="26"/>
          <w:szCs w:val="26"/>
        </w:rPr>
        <w:t xml:space="preserve">Section 7 — Commissions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Commission summary banner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SUM(TGS Commission Amount, 50) + COUNT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Rate breakdown cards (5/7/10/15/20%)</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GROUP BY TGS Commission % (field 49), COUNT + SUM(50) each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Booking, Venue, Host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Bookings (4-7) + Venue (2-3) + Retreat Host (8-9)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Booking Value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Gross Amount (field 48)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Commission Rate +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TGS Commission % (49) + TGS Commission Amount (50)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Commission data lives on each T20 payment record.</w:t>
      </w:r>
    </w:p>
    <w:p>
      <w:r>
        <w:br w:type="page"/>
      </w:r>
    </w:p>
    <w:p>
      <w:pPr>
        <w:pBdr>
          <w:bottom w:val="single" w:color="7A644F" w:sz="1" w:space="6"/>
        </w:pBdr>
        <w:spacing w:before="300" w:after="120"/>
      </w:pPr>
      <w:r>
        <w:rPr>
          <w:rFonts w:ascii="Prata" w:cs="Prata" w:eastAsia="Prata" w:hAnsi="Prata"/>
          <w:color w:val="5C4033"/>
          <w:sz w:val="26"/>
          <w:szCs w:val="26"/>
        </w:rPr>
        <w:t xml:space="preserve">Section 8 — Failed Payments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Failed count + revenue at risk</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COUNT + SUM(Amount) WHERE Payment Status = Failed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Transaction ID + Stripe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Transaction Reference (18) + Stripe Transaction ID (21)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Type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Payment Type (23)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Venue/Host name + plan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Payer Name (32) + Subscription Tier (41)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Amount (28)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Failure Reason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API — decline_code / failure_message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Retry Attempts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API — attempt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Last Attempt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Last Modified (63) or Stripe API</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Retry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API — retry payment intent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Contact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 to T10 Owner/Manager contact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Navigation</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Update Card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Customer Portal link</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bl>
    <w:p>
      <w:pPr>
        <w:spacing w:after="150"/>
      </w:pPr>
      <w:r>
        <w:rPr>
          <w:rFonts w:ascii="Inter" w:cs="Inter" w:eastAsia="Inter" w:hAnsi="Inter"/>
          <w:b w:val="false"/>
          <w:bCs w:val="false"/>
          <w:i/>
          <w:iCs/>
          <w:color w:val="8B7355"/>
          <w:sz w:val="16"/>
          <w:szCs w:val="16"/>
        </w:rPr>
        <w:t xml:space="preserve">Zero gaps. Core data from T20, failure details from Stripe API.</w:t>
      </w:r>
    </w:p>
    <w:p>
      <w:pPr>
        <w:pBdr>
          <w:bottom w:val="single" w:color="7A644F" w:sz="1" w:space="6"/>
        </w:pBdr>
        <w:spacing w:before="300" w:after="120"/>
      </w:pPr>
      <w:r>
        <w:rPr>
          <w:rFonts w:ascii="Prata" w:cs="Prata" w:eastAsia="Prata" w:hAnsi="Prata"/>
          <w:color w:val="5C4033"/>
          <w:sz w:val="26"/>
          <w:szCs w:val="26"/>
        </w:rPr>
        <w:t xml:space="preserve">Section 9 — Refunds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Refunds This Month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Payment Type = Refund AND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Refunded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SUM(Amount) WHERE Payment Type = Refund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Refund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Refunded / Refund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Refund Rate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Refund count / Total booking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Refund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Reference (field 18)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Original Payment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Related Original Payment (field 75, Linked Record → Self)</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Customer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Payer Name (32) + linked T23/T26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Reason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Refund Reason (field 72,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Amount (field 28)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Status +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Status (30) + Payment Date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T20 has self-referencing linked record (field 75) for refund-to-original payment relationship.</w:t>
      </w:r>
    </w:p>
    <w:p>
      <w:pPr>
        <w:pBdr>
          <w:bottom w:val="single" w:color="7A644F" w:sz="1" w:space="6"/>
        </w:pBdr>
        <w:spacing w:before="300" w:after="120"/>
      </w:pPr>
      <w:r>
        <w:rPr>
          <w:rFonts w:ascii="Prata" w:cs="Prata" w:eastAsia="Prata" w:hAnsi="Prata"/>
          <w:color w:val="5C4033"/>
          <w:sz w:val="26"/>
          <w:szCs w:val="26"/>
        </w:rPr>
        <w:t xml:space="preserve">Section 10 — Transaction Detail Modal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Detail 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Transaction Reference (field 18)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Transaction ID (field 21)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Type (field 23)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Status (field 30)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Date (field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Gross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Gross Amount (field 48)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TGS Commission (% + 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TGS Commission % (49) + TGS Commission Amount (50)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Fee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Processing Fee (field 51)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Net to 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Net Amount To Venue (field 52)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 Booking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Via Venue Bookings link (field 4) → T12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lookup (field 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Facilitators Name lookup (field 9)</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Dates + Guests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Via T12 linked booking fields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Timeline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API — payment intent event history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Issue Refund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T20 refund record + Stripe refund API</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in Stripe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 to Stripe dashboard using field 21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16 detail fields map to T20 or Stripe API.</w:t>
      </w:r>
    </w:p>
    <w:p>
      <w:r>
        <w:br w:type="page"/>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gaps. </w:t>
      </w:r>
      <w:r>
        <w:rPr>
          <w:rFonts w:ascii="Inter" w:cs="Inter" w:eastAsia="Inter" w:hAnsi="Inter"/>
          <w:b w:val="false"/>
          <w:bCs w:val="false"/>
          <w:i w:val="false"/>
          <w:iCs w:val="false"/>
          <w:color w:val="5C4033"/>
          <w:sz w:val="17"/>
          <w:szCs w:val="17"/>
        </w:rPr>
        <w:t xml:space="preserve">T20 Payments &amp; Transactions (83 fields) is purpose-built for this dashboard. Every column, stat, filter, and detail field maps to existing T20 fields or Stripe API data. No new Airtable fields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Seven Tabs, One Primary Table</w:t>
      </w:r>
    </w:p>
    <w:p>
      <w:pPr>
        <w:spacing w:after="120"/>
      </w:pPr>
      <w:r>
        <w:rPr>
          <w:rFonts w:ascii="Inter" w:cs="Inter" w:eastAsia="Inter" w:hAnsi="Inter"/>
          <w:b w:val="false"/>
          <w:bCs w:val="false"/>
          <w:i w:val="false"/>
          <w:iCs w:val="false"/>
          <w:color w:val="5C4033"/>
          <w:sz w:val="17"/>
          <w:szCs w:val="17"/>
        </w:rPr>
        <w:t xml:space="preserve">All 7 tabs read from T20 filtered by Payment Type (field 23) or Payment Category (field 24): All = no filter, Bookings = Booking, Subscriptions = Subscription, Payouts = Payout, Commissions = Booking (showing commission columns), Failed = WHERE Status = Failed, Refunds = Refund. JR can load all and filter client-side, or use server-side filtering for large datasets.</w:t>
      </w:r>
    </w:p>
    <w:p>
      <w:pPr>
        <w:spacing w:before="200" w:after="80"/>
      </w:pPr>
      <w:r>
        <w:rPr>
          <w:rFonts w:ascii="Inter" w:cs="Inter" w:eastAsia="Inter" w:hAnsi="Inter"/>
          <w:b/>
          <w:bCs/>
          <w:i w:val="false"/>
          <w:iCs w:val="false"/>
          <w:color w:val="5C4033"/>
          <w:sz w:val="20"/>
          <w:szCs w:val="20"/>
        </w:rPr>
        <w:t xml:space="preserve">Stripe API Integration</w:t>
      </w:r>
    </w:p>
    <w:p>
      <w:pPr>
        <w:spacing w:after="120"/>
      </w:pPr>
      <w:r>
        <w:rPr>
          <w:rFonts w:ascii="Inter" w:cs="Inter" w:eastAsia="Inter" w:hAnsi="Inter"/>
          <w:b w:val="false"/>
          <w:bCs w:val="false"/>
          <w:i w:val="false"/>
          <w:iCs w:val="false"/>
          <w:color w:val="5C4033"/>
          <w:sz w:val="17"/>
          <w:szCs w:val="17"/>
        </w:rPr>
        <w:t xml:space="preserve">Some data comes from Stripe rather than Airtable: failure reasons, retry attempt counts, payment timeline events, real-time payment status. JR should call Stripe API using Stripe Transaction ID (field 21) for detail views. For list views, T20 data is sufficient. The Stripe Dashboard button links directly to Stripe's admin console.</w:t>
      </w:r>
    </w:p>
    <w:p>
      <w:pPr>
        <w:spacing w:before="200" w:after="80"/>
      </w:pPr>
      <w:r>
        <w:rPr>
          <w:rFonts w:ascii="Inter" w:cs="Inter" w:eastAsia="Inter" w:hAnsi="Inter"/>
          <w:b/>
          <w:bCs/>
          <w:i w:val="false"/>
          <w:iCs w:val="false"/>
          <w:color w:val="5C4033"/>
          <w:sz w:val="20"/>
          <w:szCs w:val="20"/>
        </w:rPr>
        <w:t xml:space="preserve">Commission Calculation</w:t>
      </w:r>
    </w:p>
    <w:p>
      <w:pPr>
        <w:spacing w:after="120"/>
      </w:pPr>
      <w:r>
        <w:rPr>
          <w:rFonts w:ascii="Inter" w:cs="Inter" w:eastAsia="Inter" w:hAnsi="Inter"/>
          <w:b w:val="false"/>
          <w:bCs w:val="false"/>
          <w:i w:val="false"/>
          <w:iCs w:val="false"/>
          <w:color w:val="5C4033"/>
          <w:sz w:val="17"/>
          <w:szCs w:val="17"/>
        </w:rPr>
        <w:t xml:space="preserve">T20 stores commission on each payment record: TGS Commission % (field 49) and TGS Commission Amount (field 50). These are set at payment creation based on the venue's commission rate from T10 field 56 (Booking Commission) or T9 Commission Plan Rate (field 5). The Commissions tab groups by rate tier for the breakdown cards.</w:t>
      </w:r>
    </w:p>
    <w:p>
      <w:pPr>
        <w:spacing w:before="200" w:after="80"/>
      </w:pPr>
      <w:r>
        <w:rPr>
          <w:rFonts w:ascii="Inter" w:cs="Inter" w:eastAsia="Inter" w:hAnsi="Inter"/>
          <w:b/>
          <w:bCs/>
          <w:i w:val="false"/>
          <w:iCs w:val="false"/>
          <w:color w:val="5C4033"/>
          <w:sz w:val="20"/>
          <w:szCs w:val="20"/>
        </w:rPr>
        <w:t xml:space="preserve">Refund-to-Payment Linking</w:t>
      </w:r>
    </w:p>
    <w:p>
      <w:pPr>
        <w:spacing w:after="120"/>
      </w:pPr>
      <w:r>
        <w:rPr>
          <w:rFonts w:ascii="Inter" w:cs="Inter" w:eastAsia="Inter" w:hAnsi="Inter"/>
          <w:b w:val="false"/>
          <w:bCs w:val="false"/>
          <w:i w:val="false"/>
          <w:iCs w:val="false"/>
          <w:color w:val="5C4033"/>
          <w:sz w:val="17"/>
          <w:szCs w:val="17"/>
        </w:rPr>
        <w:t xml:space="preserve">T20 has a self-referencing linked record: Related Original Payment (field 75) links a refund record back to the original payment. Payments &amp; Transactions (field 73) links related payments. This enables the Refunds tab to show the original payment details alongside refund info.</w:t>
      </w:r>
    </w:p>
    <w:p>
      <w:pPr>
        <w:spacing w:before="200" w:after="80"/>
      </w:pPr>
      <w:r>
        <w:rPr>
          <w:rFonts w:ascii="Inter" w:cs="Inter" w:eastAsia="Inter" w:hAnsi="Inter"/>
          <w:b/>
          <w:bCs/>
          <w:i w:val="false"/>
          <w:iCs w:val="false"/>
          <w:color w:val="5C4033"/>
          <w:sz w:val="20"/>
          <w:szCs w:val="20"/>
        </w:rPr>
        <w:t xml:space="preserve">Payout Schedule</w:t>
      </w:r>
    </w:p>
    <w:p>
      <w:pPr>
        <w:spacing w:after="120"/>
      </w:pPr>
      <w:r>
        <w:rPr>
          <w:rFonts w:ascii="Inter" w:cs="Inter" w:eastAsia="Inter" w:hAnsi="Inter"/>
          <w:b w:val="false"/>
          <w:bCs w:val="false"/>
          <w:i w:val="false"/>
          <w:iCs w:val="false"/>
          <w:color w:val="5C4033"/>
          <w:sz w:val="17"/>
          <w:szCs w:val="17"/>
        </w:rPr>
        <w:t xml:space="preserve">Payout cards show upcoming and recent payouts. These are T20 records WHERE Payment Type = Payout, grouped by Payment Date. The 'Next Payout' card uses WHERE Payment Status = Scheduled. Payout processing is handled by Stripe Connect — the Schedule info banner notes weekly Wednesday processing.</w:t>
      </w:r>
    </w:p>
    <w:p>
      <w:pPr>
        <w:spacing w:before="200" w:after="80"/>
      </w:pPr>
      <w:r>
        <w:rPr>
          <w:rFonts w:ascii="Inter" w:cs="Inter" w:eastAsia="Inter" w:hAnsi="Inter"/>
          <w:b/>
          <w:bCs/>
          <w:i w:val="false"/>
          <w:iCs w:val="false"/>
          <w:color w:val="5C4033"/>
          <w:sz w:val="20"/>
          <w:szCs w:val="20"/>
        </w:rPr>
        <w:t xml:space="preserve">Record Payment Button</w:t>
      </w:r>
    </w:p>
    <w:p>
      <w:pPr>
        <w:spacing w:after="120"/>
      </w:pPr>
      <w:r>
        <w:rPr>
          <w:rFonts w:ascii="Inter" w:cs="Inter" w:eastAsia="Inter" w:hAnsi="Inter"/>
          <w:b w:val="false"/>
          <w:bCs w:val="false"/>
          <w:i w:val="false"/>
          <w:iCs w:val="false"/>
          <w:color w:val="5C4033"/>
          <w:sz w:val="17"/>
          <w:szCs w:val="17"/>
        </w:rPr>
        <w:t xml:space="preserve">The 'Record Payment' header button creates a new T20 record manually — used for offline payments, manual adjustments, or recording payments processed outside Stripe. JR should open a form with fields: Payment Type (23), Amount (28), Payer (32), Recipient (35), linked Venue (2) and Booking (4).</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Payments Dashboard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2026-02-16T01:12:37.434Z</dcterms:created>
  <dcterms:modified xsi:type="dcterms:W3CDTF">2026-02-16T01:12:37.434Z</dcterms:modified>
</cp:coreProperties>
</file>

<file path=docProps/custom.xml><?xml version="1.0" encoding="utf-8"?>
<Properties xmlns="http://schemas.openxmlformats.org/officeDocument/2006/custom-properties" xmlns:vt="http://schemas.openxmlformats.org/officeDocument/2006/docPropsVTypes"/>
</file>