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Venue — Accommodation Tab — Field Mapping</w:t>
      </w:r>
    </w:p>
    <w:p>
      <w:pPr>
        <w:spacing w:after="80"/>
      </w:pPr>
      <w:r>
        <w:rPr>
          <w:rFonts w:ascii="Inter" w:cs="Inter" w:eastAsia="Inter" w:hAnsi="Inter"/>
          <w:b w:val="false"/>
          <w:bCs w:val="false"/>
          <w:i w:val="false"/>
          <w:iCs w:val="false"/>
          <w:color w:val="8B7355"/>
          <w:sz w:val="16"/>
          <w:szCs w:val="16"/>
        </w:rPr>
        <w:t xml:space="preserve">Mockup: TGS_Internal_Portal_-_Wellness_Venue_Accommodation_Tab_V2.html (1,661 lines)</w:t>
      </w:r>
    </w:p>
    <w:p>
      <w:pPr>
        <w:spacing w:after="80"/>
      </w:pPr>
      <w:r>
        <w:rPr>
          <w:rFonts w:ascii="Inter" w:cs="Inter" w:eastAsia="Inter" w:hAnsi="Inter"/>
          <w:b w:val="false"/>
          <w:bCs w:val="false"/>
          <w:i w:val="false"/>
          <w:iCs w:val="false"/>
          <w:color w:val="8B7355"/>
          <w:sz w:val="16"/>
          <w:szCs w:val="16"/>
        </w:rPr>
        <w:t xml:space="preserve">Primary Tables: Venue Accommodation (T2, 64 fields) + Venue Accommodation Rooms (T17, 18 fields)</w:t>
      </w:r>
    </w:p>
    <w:p>
      <w:pPr>
        <w:spacing w:after="80"/>
      </w:pPr>
      <w:r>
        <w:rPr>
          <w:rFonts w:ascii="Inter" w:cs="Inter" w:eastAsia="Inter" w:hAnsi="Inter"/>
          <w:b w:val="false"/>
          <w:bCs w:val="false"/>
          <w:i w:val="false"/>
          <w:iCs w:val="false"/>
          <w:color w:val="8B7355"/>
          <w:sz w:val="16"/>
          <w:szCs w:val="16"/>
        </w:rPr>
        <w:t xml:space="preserve">Date: 16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Accommodation (T2, 64)</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capacity, beds, accessibility, policies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Accommodation Rooms (T17, 18)</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Individual room cards — per-room CRUD</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(T8)</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 hero image</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6</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Wellness Facilities (T5)</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 + concurrent clients (day guest section)</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110, 196</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Wellness Services (T4)</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Practitioner capacity (day guest section)</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115</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Accommodation Available Toggle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 Available (toggle)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Accommodation Available (Checkbox) added to T2 (field 65)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Accommodation Available toggle added.</w:t>
      </w:r>
    </w:p>
    <w:p>
      <w:pPr>
        <w:pBdr>
          <w:bottom w:val="single" w:color="7A644F" w:sz="1" w:space="6"/>
        </w:pBdr>
        <w:spacing w:before="300" w:after="120"/>
      </w:pPr>
      <w:r>
        <w:rPr>
          <w:rFonts w:ascii="Prata" w:cs="Prata" w:eastAsia="Prata" w:hAnsi="Prata"/>
          <w:color w:val="5C4033"/>
          <w:sz w:val="26"/>
          <w:szCs w:val="26"/>
        </w:rPr>
        <w:t xml:space="preserve">Section 2 — Accommodation Tab Hero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T8 Accommodation Images (field 6, Attachment)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Field 6 is a gallery. For a dedicated hero, either use the first image from this gallery or add a specific hero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bl>
    <w:p>
      <w:pPr>
        <w:spacing w:after="150"/>
      </w:pPr>
      <w:r>
        <w:rPr>
          <w:rFonts w:ascii="Inter" w:cs="Inter" w:eastAsia="Inter" w:hAnsi="Inter"/>
          <w:b w:val="false"/>
          <w:bCs w:val="false"/>
          <w:i/>
          <w:iCs/>
          <w:color w:val="8B7355"/>
          <w:sz w:val="16"/>
          <w:szCs w:val="16"/>
        </w:rPr>
        <w:t xml:space="preserve">Zero gaps. Use first image from T8 field 6, or add dedicated hero field later.</w:t>
      </w:r>
    </w:p>
    <w:p>
      <w:pPr>
        <w:pBdr>
          <w:bottom w:val="single" w:color="7A644F" w:sz="1" w:space="6"/>
        </w:pBdr>
        <w:spacing w:before="300" w:after="120"/>
      </w:pPr>
      <w:r>
        <w:rPr>
          <w:rFonts w:ascii="Prata" w:cs="Prata" w:eastAsia="Prata" w:hAnsi="Prata"/>
          <w:color w:val="5C4033"/>
          <w:sz w:val="26"/>
          <w:szCs w:val="26"/>
        </w:rPr>
        <w:t xml:space="preserve">Section 3 — Stay With Us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Accommodation Section Label (SLT) added to T2 (field 66)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Section (toggle)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Accommodation Show On Website (Checkbox) added to T2 (field 67)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Introduction Paragraph 1</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 Tab Description (field 42,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Introduction Paragraph 2</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Accommodation Intro Paragraph 2 (Long Text) added to T2 (field 68)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3 fields added.</w:t>
      </w:r>
    </w:p>
    <w:p>
      <w:pPr>
        <w:pBdr>
          <w:bottom w:val="single" w:color="7A644F" w:sz="1" w:space="6"/>
        </w:pBdr>
        <w:spacing w:before="300" w:after="120"/>
      </w:pPr>
      <w:r>
        <w:rPr>
          <w:rFonts w:ascii="Prata" w:cs="Prata" w:eastAsia="Prata" w:hAnsi="Prata"/>
          <w:color w:val="5C4033"/>
          <w:sz w:val="26"/>
          <w:szCs w:val="26"/>
        </w:rPr>
        <w:t xml:space="preserve">Section 4 — Room Types Section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Room Types Section Label (SLT) added to T2 (field 69)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Subtitle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Room Types Section Subtitle (SLT) added to T2 (field 70)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Both fields added.</w:t>
      </w:r>
    </w:p>
    <w:p>
      <w:pPr>
        <w:pBdr>
          <w:bottom w:val="single" w:color="7A644F" w:sz="1" w:space="6"/>
        </w:pBdr>
        <w:spacing w:before="300" w:after="120"/>
      </w:pPr>
      <w:r>
        <w:rPr>
          <w:rFonts w:ascii="Prata" w:cs="Prata" w:eastAsia="Prata" w:hAnsi="Prata"/>
          <w:color w:val="5C4033"/>
          <w:sz w:val="26"/>
          <w:szCs w:val="26"/>
        </w:rPr>
        <w:t xml:space="preserve">Section 5 — What’s Included (Website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Label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Whats Included Section Label (SLT) added to T2 (field 71)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Inclusions checklist (Wellness Breakfast, Robes &amp; Slippers, Thermal Access, Organic Amenities, In-Room Tea, WiFi, Pool Access, Morning Yoga)</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Overnight Stay Inclusions (Multiple Select) added to T2 (field 72)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Both fields added. T3 has individual WiFi/Pool checkboxes but no consolidated inclusions field for the accommodation tab display.</w:t>
      </w:r>
    </w:p>
    <w:p>
      <w:r>
        <w:br w:type="page"/>
      </w:r>
    </w:p>
    <w:p>
      <w:pPr>
        <w:pBdr>
          <w:bottom w:val="single" w:color="7A644F" w:sz="1" w:space="6"/>
        </w:pBdr>
        <w:spacing w:before="300" w:after="120"/>
      </w:pPr>
      <w:r>
        <w:rPr>
          <w:rFonts w:ascii="Prata" w:cs="Prata" w:eastAsia="Prata" w:hAnsi="Prata"/>
          <w:color w:val="5C4033"/>
          <w:sz w:val="26"/>
          <w:szCs w:val="26"/>
        </w:rPr>
        <w:t xml:space="preserve">Section 6 — Day Guest Capacity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Maximum Day Guests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 Day Guest Capacity (field 8,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Total Treatment Rooms (field 110,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Concurrent Clients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Max Concurrent Clients (field 196,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Practitioner Capacity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T4 Number Of Practitioners (field 115,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gaps. JR loads T5 and T4 fields alongside T2 for this section.</w:t>
      </w:r>
    </w:p>
    <w:p>
      <w:pPr>
        <w:pBdr>
          <w:bottom w:val="single" w:color="7A644F" w:sz="1" w:space="6"/>
        </w:pBdr>
        <w:spacing w:before="300" w:after="120"/>
      </w:pPr>
      <w:r>
        <w:rPr>
          <w:rFonts w:ascii="Prata" w:cs="Prata" w:eastAsia="Prata" w:hAnsi="Prata"/>
          <w:color w:val="5C4033"/>
          <w:sz w:val="26"/>
          <w:szCs w:val="26"/>
        </w:rPr>
        <w:t xml:space="preserve">Section 7 — Capacity Overview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Maximum Guests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Booking Capacity (field 5,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Minimum Guests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Min Booking Capacity (field 4,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Rooms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Bedrooms (field 9,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Bathrooms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Bathrooms (field 10,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Shared Bathrooms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Shared Bathrooms (field 17,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Private Ensuite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Ensuite Bathrooms (field 16,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 Style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 Style (field 14, Multiple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uses dropdown (Single Select). Field is Multiple Select. Minor type difference — works for MVP.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Type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Venue Hire (field 20, CB) + Partial Venue Hire (field 21, CB)</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Booking Type (Single Select) added to T2 (field 73)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Booking Type added.</w:t>
      </w:r>
    </w:p>
    <w:p>
      <w:pPr>
        <w:pBdr>
          <w:bottom w:val="single" w:color="7A644F" w:sz="1" w:space="6"/>
        </w:pBdr>
        <w:spacing w:before="300" w:after="120"/>
      </w:pPr>
      <w:r>
        <w:rPr>
          <w:rFonts w:ascii="Prata" w:cs="Prata" w:eastAsia="Prata" w:hAnsi="Prata"/>
          <w:color w:val="5C4033"/>
          <w:sz w:val="26"/>
          <w:szCs w:val="26"/>
        </w:rPr>
        <w:t xml:space="preserve">Section 8 — Bed Configuration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King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King (field 44,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Queen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Queen (field 45,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Double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Double (field 46,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Single (field 47,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Twin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Twin (field 48,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Bunk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Bunk (field 49,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Sofa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Bed Count Sofa (Number) added to T2 (field 74)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Rollaway/Extra Beds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Count Rollaway (field 50,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8 bed types covered.</w:t>
      </w:r>
    </w:p>
    <w:p>
      <w:r>
        <w:br w:type="page"/>
      </w:r>
    </w:p>
    <w:p>
      <w:pPr>
        <w:pBdr>
          <w:bottom w:val="single" w:color="7A644F" w:sz="1" w:space="6"/>
        </w:pBdr>
        <w:spacing w:before="300" w:after="120"/>
      </w:pPr>
      <w:r>
        <w:rPr>
          <w:rFonts w:ascii="Prata" w:cs="Prata" w:eastAsia="Prata" w:hAnsi="Prata"/>
          <w:color w:val="5C4033"/>
          <w:sz w:val="26"/>
          <w:szCs w:val="26"/>
        </w:rPr>
        <w:t xml:space="preserve">Section 9 — Individual Room Details (T17)</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 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(T17)</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Name (field 7,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on Website (toggle)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Show On Website (Checkbox) added to T17 (field 19)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Image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Image (field 9,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Description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Description (field 10,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Type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Type (field 11,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 Configuration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Bed Configuration (field 12,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Occupancy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Max Occupancy (field 13,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Bathroom</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Bathroom Type (field 15,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Size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Room Size Sqm (Number) added to T17 (field 20)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Floor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Floor (field 17,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Price per Night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Room Price Per Night (Currency) added to T17 (field 21)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Room View (SLT) added to T17 (field 22)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Amenities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Room Amenities (field 16,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Room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T17 record linked to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room edit form</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All 4 fields added to T17.</w:t>
      </w:r>
    </w:p>
    <w:p>
      <w:pPr>
        <w:pBdr>
          <w:bottom w:val="single" w:color="7A644F" w:sz="1" w:space="6"/>
        </w:pBdr>
        <w:spacing w:before="300" w:after="120"/>
      </w:pPr>
      <w:r>
        <w:rPr>
          <w:rFonts w:ascii="Prata" w:cs="Prata" w:eastAsia="Prata" w:hAnsi="Prata"/>
          <w:color w:val="5C4033"/>
          <w:sz w:val="26"/>
          <w:szCs w:val="26"/>
        </w:rPr>
        <w:t xml:space="preserve">Section 10 — Accessibility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Wheelchair Accessible Rooms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Wheelchair Rooms (field 51, Checkbox)</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Changed from Checkbox to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Fixed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Accessible Bathrooms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Wheelchair Bathrooms (field 52, Checkbox)</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Changed from Checkbox to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Fixed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Ground Floor Rooms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Ground Floor Rooms (field 53, Checkbox)</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Changed from Checkbox to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Fixed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Elevator Access (toggle)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Elevator (field 54,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Features (tags)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Accessibility Features (Multiple Select) added to T2 (field 75)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Notes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Notes (field 55,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3 type changes done + Accessibility Features added.</w:t>
      </w:r>
    </w:p>
    <w:p>
      <w:r>
        <w:br w:type="page"/>
      </w:r>
    </w:p>
    <w:p>
      <w:pPr>
        <w:pBdr>
          <w:bottom w:val="single" w:color="7A644F" w:sz="1" w:space="6"/>
        </w:pBdr>
        <w:spacing w:before="300" w:after="120"/>
      </w:pPr>
      <w:r>
        <w:rPr>
          <w:rFonts w:ascii="Prata" w:cs="Prata" w:eastAsia="Prata" w:hAnsi="Prata"/>
          <w:color w:val="5C4033"/>
          <w:sz w:val="26"/>
          <w:szCs w:val="26"/>
        </w:rPr>
        <w:t xml:space="preserve">Section 11 — Additional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Check-in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 In Time (field 56,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Check-out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 Out Time (field 57,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Early Check-in Available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Early Check In Available (field 58,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Late Check-out Available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Early Check Out Available (field 59, Checkbox)</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Field name says 'Early Check Out' but mockup needs 'Late Check-out'. Rename field to Late Check Out Available.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Rename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Children Allowed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Children Allowed (field 60,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Minimum Child 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Minimum Child Age (field 61,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Pets Allowed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Pets Allowed (field 62,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Smoking Allowed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Smoking Allowed (field 63,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Field 59 needs renaming from 'Early Check Out' to 'Late Check Out'.</w:t>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18 original gaps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000"/>
        <w:gridCol w:w="47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4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47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Accommodation Available toggle</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Section Label for Stay With Us</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Show On Website toggle</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2nd intro paragraph</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Room Types Section Label</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Room Types Section Subtitle</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What’s Included Section Label</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8</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Overnight Stay Inclusions</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9</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Booking Type dropdown</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10</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Sofa Beds count</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11</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T17</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Show On Website</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12</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T17</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Room Size</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13</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T17</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Room Price</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14</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T17</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Room View</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15</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Wheelchair Rooms Checkbox → Number</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16</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Accessible Bathrooms Checkbox → Number</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17</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Ground Floor Rooms Checkbox → Number</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18</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w:t>
            </w:r>
          </w:p>
        </w:tc>
        <w:tc>
          <w:tcPr>
            <w:tcW w:type="dxa" w:w="4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Accessibility Features tags</w:t>
            </w:r>
          </w:p>
        </w:tc>
        <w:tc>
          <w:tcPr>
            <w:tcW w:type="dxa" w:w="4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r>
    </w:tbl>
    <w:p>
      <w:pPr>
        <w:spacing w:before="200"/>
      </w:pPr>
      <w:r>
        <w:rPr>
          <w:rFonts w:ascii="Inter" w:cs="Inter" w:eastAsia="Inter" w:hAnsi="Inter"/>
          <w:b/>
          <w:bCs/>
          <w:i w:val="false"/>
          <w:iCs w:val="false"/>
          <w:color w:val="5C4033"/>
          <w:sz w:val="17"/>
          <w:szCs w:val="17"/>
        </w:rPr>
        <w:t xml:space="preserve">Summary: Zero gaps. All 18 resolved. T2 now 75 fields (+11 new, 3 type changes, 1 rename). T17 now 22 fields (+4 new). Full coverage across all accommodation sections.</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Wellness vs Retreat Accommodation</w:t>
      </w:r>
    </w:p>
    <w:p>
      <w:pPr>
        <w:spacing w:after="120"/>
      </w:pPr>
      <w:r>
        <w:rPr>
          <w:rFonts w:ascii="Inter" w:cs="Inter" w:eastAsia="Inter" w:hAnsi="Inter"/>
          <w:b w:val="false"/>
          <w:bCs w:val="false"/>
          <w:i w:val="false"/>
          <w:iCs w:val="false"/>
          <w:color w:val="5C4033"/>
          <w:sz w:val="17"/>
          <w:szCs w:val="17"/>
        </w:rPr>
        <w:t xml:space="preserve">This mockup is for wellness venues (day spas, bathhouses) that may offer limited overnight stays. The accommodation toggle is the key differentiator — most wellness venues are day-visit only. When toggled off, only Day Guest Capacity shows. When toggled on, all accommodation sections appear. Retreat venue accommodation tabs share T2 but won’t use the toggle (accommodation is assumed).</w:t>
      </w:r>
    </w:p>
    <w:p>
      <w:pPr>
        <w:spacing w:before="200" w:after="80"/>
      </w:pPr>
      <w:r>
        <w:rPr>
          <w:rFonts w:ascii="Inter" w:cs="Inter" w:eastAsia="Inter" w:hAnsi="Inter"/>
          <w:b/>
          <w:bCs/>
          <w:i w:val="false"/>
          <w:iCs w:val="false"/>
          <w:color w:val="5C4033"/>
          <w:sz w:val="20"/>
          <w:szCs w:val="20"/>
        </w:rPr>
        <w:t xml:space="preserve">Day Guest Capacity — Cross-Table Reads</w:t>
      </w:r>
    </w:p>
    <w:p>
      <w:pPr>
        <w:spacing w:after="120"/>
      </w:pPr>
      <w:r>
        <w:rPr>
          <w:rFonts w:ascii="Inter" w:cs="Inter" w:eastAsia="Inter" w:hAnsi="Inter"/>
          <w:b w:val="false"/>
          <w:bCs w:val="false"/>
          <w:i w:val="false"/>
          <w:iCs w:val="false"/>
          <w:color w:val="5C4033"/>
          <w:sz w:val="17"/>
          <w:szCs w:val="17"/>
        </w:rPr>
        <w:t xml:space="preserve">Treatment Rooms and Max Concurrent Clients come from T5 (Wellness Facilities), and Practitioner Capacity from T4 (Wellness Services). JR needs to load fields from T5 and T4 alongside T2 for the day guest section. These are read-only displays — editing happens on the Wellness Facilities and Wellness Services tabs.</w:t>
      </w:r>
    </w:p>
    <w:p>
      <w:pPr>
        <w:spacing w:before="200" w:after="80"/>
      </w:pPr>
      <w:r>
        <w:rPr>
          <w:rFonts w:ascii="Inter" w:cs="Inter" w:eastAsia="Inter" w:hAnsi="Inter"/>
          <w:b/>
          <w:bCs/>
          <w:i w:val="false"/>
          <w:iCs w:val="false"/>
          <w:color w:val="5C4033"/>
          <w:sz w:val="20"/>
          <w:szCs w:val="20"/>
        </w:rPr>
        <w:t xml:space="preserve">Accessibility Type Changes</w:t>
      </w:r>
    </w:p>
    <w:p>
      <w:pPr>
        <w:spacing w:after="120"/>
      </w:pPr>
      <w:r>
        <w:rPr>
          <w:rFonts w:ascii="Inter" w:cs="Inter" w:eastAsia="Inter" w:hAnsi="Inter"/>
          <w:b w:val="false"/>
          <w:bCs w:val="false"/>
          <w:i w:val="false"/>
          <w:iCs w:val="false"/>
          <w:color w:val="5C4033"/>
          <w:sz w:val="17"/>
          <w:szCs w:val="17"/>
        </w:rPr>
        <w:t xml:space="preserve">Fields 51–53 are currently Checkboxes (yes/no) but the mockup shows Number inputs (how many wheelchair rooms, accessible bathrooms, ground floor rooms). If existing data uses these as yes/no, consider adding new Number fields alongside rather than changing types, to avoid data loss.</w:t>
      </w:r>
    </w:p>
    <w:p>
      <w:pPr>
        <w:spacing w:before="200" w:after="80"/>
      </w:pPr>
      <w:r>
        <w:rPr>
          <w:rFonts w:ascii="Inter" w:cs="Inter" w:eastAsia="Inter" w:hAnsi="Inter"/>
          <w:b/>
          <w:bCs/>
          <w:i w:val="false"/>
          <w:iCs w:val="false"/>
          <w:color w:val="5C4033"/>
          <w:sz w:val="20"/>
          <w:szCs w:val="20"/>
        </w:rPr>
        <w:t xml:space="preserve">Field 59 Rename</w:t>
      </w:r>
    </w:p>
    <w:p>
      <w:pPr>
        <w:spacing w:after="120"/>
      </w:pPr>
      <w:r>
        <w:rPr>
          <w:rFonts w:ascii="Inter" w:cs="Inter" w:eastAsia="Inter" w:hAnsi="Inter"/>
          <w:b w:val="false"/>
          <w:bCs w:val="false"/>
          <w:i w:val="false"/>
          <w:iCs w:val="false"/>
          <w:color w:val="5C4033"/>
          <w:sz w:val="17"/>
          <w:szCs w:val="17"/>
        </w:rPr>
        <w:t xml:space="preserve">T2 field 59 is named 'Early Check Out Available' but should be 'Late Check Out Available'. This appears to be a labelling error in the original schema. The mockup correctly shows 'Late Check-out Available'.</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Venue Accommodation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2026-02-15T21:08:51.266Z</dcterms:created>
  <dcterms:modified xsi:type="dcterms:W3CDTF">2026-02-15T21:08:51.267Z</dcterms:modified>
</cp:coreProperties>
</file>

<file path=docProps/custom.xml><?xml version="1.0" encoding="utf-8"?>
<Properties xmlns="http://schemas.openxmlformats.org/officeDocument/2006/custom-properties" xmlns:vt="http://schemas.openxmlformats.org/officeDocument/2006/docPropsVTypes"/>
</file>