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Retreat Venue — Wellness Facilities Tab — Field Mapping</w:t>
      </w:r>
    </w:p>
    <w:p>
      <w:pPr>
        <w:spacing w:after="80"/>
      </w:pPr>
      <w:r>
        <w:rPr>
          <w:rFonts w:ascii="Inter" w:cs="Inter" w:eastAsia="Inter" w:hAnsi="Inter"/>
          <w:b w:val="false"/>
          <w:bCs w:val="false"/>
          <w:i w:val="false"/>
          <w:iCs w:val="false"/>
          <w:color w:val="8B7355"/>
          <w:sz w:val="16"/>
          <w:szCs w:val="16"/>
        </w:rPr>
        <w:t xml:space="preserve">Mockup: TGS_Internal_Portal_-_Retreat_Venue_Wellness_Facilities_V2.html (1,901 lines)</w:t>
      </w:r>
    </w:p>
    <w:p>
      <w:pPr>
        <w:spacing w:after="80"/>
      </w:pPr>
      <w:r>
        <w:rPr>
          <w:rFonts w:ascii="Inter" w:cs="Inter" w:eastAsia="Inter" w:hAnsi="Inter"/>
          <w:b w:val="false"/>
          <w:bCs w:val="false"/>
          <w:i w:val="false"/>
          <w:iCs w:val="false"/>
          <w:color w:val="8B7355"/>
          <w:sz w:val="16"/>
          <w:szCs w:val="16"/>
        </w:rPr>
        <w:t xml:space="preserve">Primary Table: Venue Wellness Facilities (Table 5, 196 fields)</w:t>
      </w:r>
    </w:p>
    <w:p>
      <w:pPr>
        <w:spacing w:after="80"/>
      </w:pPr>
      <w:r>
        <w:rPr>
          <w:rFonts w:ascii="Inter" w:cs="Inter" w:eastAsia="Inter" w:hAnsi="Inter"/>
          <w:b w:val="false"/>
          <w:bCs w:val="false"/>
          <w:i w:val="false"/>
          <w:iCs w:val="false"/>
          <w:color w:val="8B7355"/>
          <w:sz w:val="16"/>
          <w:szCs w:val="16"/>
        </w:rPr>
        <w:t xml:space="preserve">Date: 15 February 2026  |  Version 2 —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9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 for This Tab</w:t>
            </w:r>
          </w:p>
        </w:tc>
        <w:tc>
          <w:tcPr>
            <w:tcW w:type="dxa" w:w="39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 Used</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Wellness Facilities (T5, 196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all facility data, availability, types, specs, website content</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4–196</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image + per-facility images (sauna, pool, plunge, hot tub, treatment, red light)</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38–44</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Standard venue header</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Header fields</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1 — Tab Images &amp;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Facilities Hero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 → Wellness Facilities Tab Hero Image (field 38,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Label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Wellness Facilities Section Label (field 149,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Wellness Facilities Section Title (field 150,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Subtitle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Wellness Facilities Section Subtitle (field 151,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Intro Paragraph</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Wellness Facilities Intro Paragraph (field 152,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Summary Stats (Computed)</w:t>
      </w:r>
    </w:p>
    <w:p>
      <w:pPr>
        <w:spacing w:after="150"/>
      </w:pPr>
      <w:r>
        <w:rPr>
          <w:rFonts w:ascii="Inter" w:cs="Inter" w:eastAsia="Inter" w:hAnsi="Inter"/>
          <w:b w:val="false"/>
          <w:bCs w:val="false"/>
          <w:i/>
          <w:iCs/>
          <w:color w:val="8B7355"/>
          <w:sz w:val="16"/>
          <w:szCs w:val="16"/>
        </w:rPr>
        <w:t xml:space="preserve">Read-only summary cards. Counts derived from T5 checkbox/number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count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Finnish Sauna (75) or Infrared Sauna (91) = 1 each if checked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count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Indoor Thermal Pools Count (103) + Outdoor Pool Count (105)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Plunge Pools count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Pools (122, Checkbox) — need count field for &gt; 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See Gap #1</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Rooms count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Treatment Rooms (110,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count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Therapy Available (185, Checkbox) = 1 if checked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bl>
    <w:p>
      <w:pPr>
        <w:pBdr>
          <w:bottom w:val="single" w:color="7A644F" w:sz="1" w:space="6"/>
        </w:pBdr>
        <w:spacing w:before="300" w:after="120"/>
      </w:pPr>
      <w:r>
        <w:rPr>
          <w:rFonts w:ascii="Prata" w:cs="Prata" w:eastAsia="Prata" w:hAnsi="Prata"/>
          <w:color w:val="5C4033"/>
          <w:sz w:val="26"/>
          <w:szCs w:val="26"/>
        </w:rPr>
        <w:t xml:space="preserve">Facility Card — Sauna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Wellness Facilities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Available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Finnish Sauna (field 75, Checkbox) or Infrared Sauna (field 91,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Facility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 → Sauna Image (field 39,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on Website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Show on Website (field 156,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Display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Website Title (field 154,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Website Description (field 155,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Finnish Sauna Type (field 76,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Setting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Setting (field 157,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Capacity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Capacity (field 77,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Temperature Range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Temperature (field 78,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Private / Shared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Private or Shared (field 158,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Operating Hours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Sauna Operating Hours (field 159,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Complete coverage across fields 75–78, 91–92, 154–159.</w:t>
      </w:r>
    </w:p>
    <w:p>
      <w:pPr>
        <w:pBdr>
          <w:bottom w:val="single" w:color="7A644F" w:sz="1" w:space="6"/>
        </w:pBdr>
        <w:spacing w:before="300" w:after="120"/>
      </w:pPr>
      <w:r>
        <w:rPr>
          <w:rFonts w:ascii="Prata" w:cs="Prata" w:eastAsia="Prata" w:hAnsi="Prata"/>
          <w:color w:val="5C4033"/>
          <w:sz w:val="26"/>
          <w:szCs w:val="26"/>
        </w:rPr>
        <w:t xml:space="preserve">Facility Card — Swimming Pool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Wellness Facilities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Available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Indoor Thermal Pools (field 102) or Outdoor Thermal Pools (field 104)</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Schema separates indoor/outdoor as checkboxes. For general pool availability, check either.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Facility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 → Pool Image (field 40,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on Website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Show On Website (field 162,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Display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Website Title (field 160,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Website Description (field 161,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Pool Type added to T5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Heated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Heated (field 165,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Temperature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Pool Temperature added to T5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Size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Size (field 163,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Depth</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Depth (field 164,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Lap Swimming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Lap Swimming (field 166,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Pool Type and Pool Temperature added.</w:t>
      </w:r>
    </w:p>
    <w:p>
      <w:r>
        <w:br w:type="page"/>
      </w:r>
    </w:p>
    <w:p>
      <w:pPr>
        <w:pBdr>
          <w:bottom w:val="single" w:color="7A644F" w:sz="1" w:space="6"/>
        </w:pBdr>
        <w:spacing w:before="300" w:after="120"/>
      </w:pPr>
      <w:r>
        <w:rPr>
          <w:rFonts w:ascii="Prata" w:cs="Prata" w:eastAsia="Prata" w:hAnsi="Prata"/>
          <w:color w:val="5C4033"/>
          <w:sz w:val="26"/>
          <w:szCs w:val="26"/>
        </w:rPr>
        <w:t xml:space="preserve">Facility Card — Cold Plunge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Wellness Facilities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Available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Pools (field 122,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Facility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 → Cold Plunge Image (field 41,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on Website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Show On Website (field 169,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Display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Website Title (field 167,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Website Description (field 168,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Plunge 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Type (field 170,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Temperature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Cold Plunge Temperature added to T5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Capacity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Cold Plunge Capacity added to T5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Chiller (field 171, Checkbox) covers one feature</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Cold Plunge Features added to T5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Temperature, Capacity, and Features added.</w:t>
      </w:r>
    </w:p>
    <w:p>
      <w:pPr>
        <w:pBdr>
          <w:bottom w:val="single" w:color="7A644F" w:sz="1" w:space="6"/>
        </w:pBdr>
        <w:spacing w:before="300" w:after="120"/>
      </w:pPr>
      <w:r>
        <w:rPr>
          <w:rFonts w:ascii="Prata" w:cs="Prata" w:eastAsia="Prata" w:hAnsi="Prata"/>
          <w:color w:val="5C4033"/>
          <w:sz w:val="26"/>
          <w:szCs w:val="26"/>
        </w:rPr>
        <w:t xml:space="preserve">Facility Card — Hot Plunge / Spa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Wellness Facilities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Available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Hot Tub Available (field 172,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Facility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 → Hot Tub Image (field 42,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on Website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Hot Tub Show On Website (field 175,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Display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Hot Tub Website Title (field 173,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Hot Tub Website Description (field 174,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Hot Tub Type (field 176,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Temperature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Hot Tub Temperature (field 177,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Capacity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Hot Tub Capacity (field 178,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Hot Tub Features (field 179,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Complete coverage fields 172–179.</w:t>
      </w:r>
    </w:p>
    <w:p>
      <w:pPr>
        <w:pBdr>
          <w:bottom w:val="single" w:color="7A644F" w:sz="1" w:space="6"/>
        </w:pBdr>
        <w:spacing w:before="300" w:after="120"/>
      </w:pPr>
      <w:r>
        <w:rPr>
          <w:rFonts w:ascii="Prata" w:cs="Prata" w:eastAsia="Prata" w:hAnsi="Prata"/>
          <w:color w:val="5C4033"/>
          <w:sz w:val="26"/>
          <w:szCs w:val="26"/>
        </w:rPr>
        <w:t xml:space="preserve">Facility Card — Treatment Rooms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Wellness Facilities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Available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Treatment Rooms (field 110, Number) &gt; 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Facility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 → Treatment Rooms Image (field 43,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on Website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Rooms Show On Website (field 182,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Display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Rooms Website Title (field 180,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Rooms Website Description (field 181,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Number of Rooms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Treatment Rooms (field 110,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 Type (field 183,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Couples Treatment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Couples Rooms (field 112, Number) &gt; 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Equipment Provided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Equipment Provided (field 184,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Complete coverage fields 110–117, 180–184.</w:t>
      </w:r>
    </w:p>
    <w:p>
      <w:pPr>
        <w:pBdr>
          <w:bottom w:val="single" w:color="7A644F" w:sz="1" w:space="6"/>
        </w:pBdr>
        <w:spacing w:before="300" w:after="120"/>
      </w:pPr>
      <w:r>
        <w:rPr>
          <w:rFonts w:ascii="Prata" w:cs="Prata" w:eastAsia="Prata" w:hAnsi="Prata"/>
          <w:color w:val="5C4033"/>
          <w:sz w:val="26"/>
          <w:szCs w:val="26"/>
        </w:rPr>
        <w:t xml:space="preserve">Facility Card — Red Light Therapy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Wellness Facilities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Available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Therapy Available (field 185,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Facility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 → Red Light Image (field 44,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on Website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Therapy Show On Website (field 188,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Display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Website Title (field 186,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Website Description (field 187,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Device 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Device Type (field 189,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Brand / Model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Brand Model (field 190,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Session Duration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Session Duration (field 191,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Wavelengths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 Light Wavelengths (field 192, SLT)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Schema is SLT. Mockup shows tags (660nm, 850nm). SLT works for MVP. Consider Multiple Select for structured data.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MVP</w:t>
            </w:r>
          </w:p>
        </w:tc>
      </w:tr>
    </w:tbl>
    <w:p>
      <w:pPr>
        <w:spacing w:after="150"/>
      </w:pPr>
      <w:r>
        <w:rPr>
          <w:rFonts w:ascii="Inter" w:cs="Inter" w:eastAsia="Inter" w:hAnsi="Inter"/>
          <w:b w:val="false"/>
          <w:bCs w:val="false"/>
          <w:i/>
          <w:iCs/>
          <w:color w:val="8B7355"/>
          <w:sz w:val="16"/>
          <w:szCs w:val="16"/>
        </w:rPr>
        <w:t xml:space="preserve">Zero gaps. Fields 185–192.</w:t>
      </w:r>
    </w:p>
    <w:p>
      <w:pPr>
        <w:pBdr>
          <w:bottom w:val="single" w:color="7A644F" w:sz="1" w:space="6"/>
        </w:pBdr>
        <w:spacing w:before="300" w:after="120"/>
      </w:pPr>
      <w:r>
        <w:rPr>
          <w:rFonts w:ascii="Prata" w:cs="Prata" w:eastAsia="Prata" w:hAnsi="Prata"/>
          <w:color w:val="5C4033"/>
          <w:sz w:val="26"/>
          <w:szCs w:val="26"/>
        </w:rPr>
        <w:t xml:space="preserve">Disabled Facility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Facility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Steam Room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Steam Rooms (field 120, Checkbox) + Steam Room Count (field 121,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Float Tank / Sensory Deprivation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Float Tanks (field 87, Checkbox) + Float Tank Count (field 88,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Another Facility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creates additional facility entry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Zero gaps.</w:t>
      </w:r>
    </w:p>
    <w:p>
      <w:r>
        <w:br w:type="page"/>
      </w:r>
    </w:p>
    <w:p>
      <w:pPr>
        <w:pBdr>
          <w:bottom w:val="single" w:color="7A644F" w:sz="1" w:space="6"/>
        </w:pBdr>
        <w:spacing w:before="300" w:after="120"/>
      </w:pPr>
      <w:r>
        <w:rPr>
          <w:rFonts w:ascii="Prata" w:cs="Prata" w:eastAsia="Prata" w:hAnsi="Prata"/>
          <w:color w:val="5C4033"/>
          <w:sz w:val="26"/>
          <w:szCs w:val="26"/>
        </w:rPr>
        <w:t xml:space="preserve">Other Wellness Facilities Checklist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Toggle</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Wellness Facilities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Gym / Fitness Room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Gym/Fitness Room Available (field 195,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Yoga Studio</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Yoga Studio Available added to T5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Meditation Room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Meditation Rooms (field 119,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Salt Room / Halotherapy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Salt Room Halotherapy (field 93,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Cryotherapy Chamber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Cryotherapy Chamber (field 89,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Hyperbaric Chamber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Hyperbaric Chamber Available (field 193,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Oxygen Bar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Oxygen Bar Available (field 194,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Contrast Therapy Setup</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Contrast Therapy Pools (field 99,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Yoga Studio added. All 8 toggles map to T5 fields.</w:t>
      </w:r>
    </w:p>
    <w:p>
      <w:pPr>
        <w:pBdr>
          <w:bottom w:val="single" w:color="7A644F" w:sz="1" w:space="6"/>
        </w:pBdr>
        <w:spacing w:before="300" w:after="120"/>
      </w:pPr>
      <w:r>
        <w:rPr>
          <w:rFonts w:ascii="Prata" w:cs="Prata" w:eastAsia="Prata" w:hAnsi="Prata"/>
          <w:color w:val="5C4033"/>
          <w:sz w:val="26"/>
          <w:szCs w:val="26"/>
        </w:rPr>
        <w:t xml:space="preserve">Additional Facility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Notes for Guests &amp; Retreat Hosts (textarea)</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Additional Wellness Facilities Notes (field 153,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6 original gaps confirmed resolved.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000"/>
        <w:gridCol w:w="55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5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Pool Type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Type (Single Select) added to T5</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Pool Temperature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Temperature (SLT) added to T5</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Cold Plunge Temperature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Temperature (SLT) added to T5</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Cold Plunge Capacity</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Capacity (Number) added to T5</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5</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Cold Plunge Features</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Cold Plunge Features (Multiple Select) added to T5</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6</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Yoga Studio</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Yoga Studio Available (Checkbox) added to T5</w:t>
            </w:r>
          </w:p>
        </w:tc>
      </w:tr>
    </w:tbl>
    <w:p>
      <w:pPr>
        <w:spacing w:before="200"/>
      </w:pPr>
      <w:r>
        <w:rPr>
          <w:rFonts w:ascii="Inter" w:cs="Inter" w:eastAsia="Inter" w:hAnsi="Inter"/>
          <w:b/>
          <w:bCs/>
          <w:i w:val="false"/>
          <w:iCs w:val="false"/>
          <w:color w:val="5C4033"/>
          <w:sz w:val="17"/>
          <w:szCs w:val="17"/>
        </w:rPr>
        <w:t xml:space="preserve">Summary: Zero gaps. T5 now 202 fields. All facility cards, checklist toggles, and T8 images fully mapped.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Card-Based Facility Pattern</w:t>
      </w:r>
    </w:p>
    <w:p>
      <w:pPr>
        <w:spacing w:after="120"/>
      </w:pPr>
      <w:r>
        <w:rPr>
          <w:rFonts w:ascii="Inter" w:cs="Inter" w:eastAsia="Inter" w:hAnsi="Inter"/>
          <w:b w:val="false"/>
          <w:bCs w:val="false"/>
          <w:i w:val="false"/>
          <w:iCs w:val="false"/>
          <w:color w:val="5C4033"/>
          <w:sz w:val="17"/>
          <w:szCs w:val="17"/>
        </w:rPr>
        <w:t xml:space="preserve">Each facility renders as an expandable card with an Available toggle, website content fields (image, title, description, show toggle), and type-specific detail fields. The toggle controls visibility — when off, the card collapses to a single disabled row. JR should load all facility data upfront and conditionally render card bodies based on availability checkboxes.</w:t>
      </w:r>
    </w:p>
    <w:p>
      <w:pPr>
        <w:spacing w:before="200" w:after="80"/>
      </w:pPr>
      <w:r>
        <w:rPr>
          <w:rFonts w:ascii="Inter" w:cs="Inter" w:eastAsia="Inter" w:hAnsi="Inter"/>
          <w:b/>
          <w:bCs/>
          <w:i w:val="false"/>
          <w:iCs w:val="false"/>
          <w:color w:val="5C4033"/>
          <w:sz w:val="20"/>
          <w:szCs w:val="20"/>
        </w:rPr>
        <w:t xml:space="preserve">Centralised Media Pattern</w:t>
      </w:r>
    </w:p>
    <w:p>
      <w:pPr>
        <w:spacing w:after="120"/>
      </w:pPr>
      <w:r>
        <w:rPr>
          <w:rFonts w:ascii="Inter" w:cs="Inter" w:eastAsia="Inter" w:hAnsi="Inter"/>
          <w:b w:val="false"/>
          <w:bCs w:val="false"/>
          <w:i w:val="false"/>
          <w:iCs w:val="false"/>
          <w:color w:val="5C4033"/>
          <w:sz w:val="17"/>
          <w:szCs w:val="17"/>
        </w:rPr>
        <w:t xml:space="preserve">Per-facility images live on T8 (Marketing Media): Sauna (39), Pool (40), Cold Plunge (41), Hot Tub (42), Treatment Rooms (43), Red Light (44). The hero image is also on T8 (field 38). JR needs T8 loaded alongside T5 for this tab.</w:t>
      </w:r>
    </w:p>
    <w:p>
      <w:pPr>
        <w:spacing w:before="200" w:after="80"/>
      </w:pPr>
      <w:r>
        <w:rPr>
          <w:rFonts w:ascii="Inter" w:cs="Inter" w:eastAsia="Inter" w:hAnsi="Inter"/>
          <w:b/>
          <w:bCs/>
          <w:i w:val="false"/>
          <w:iCs w:val="false"/>
          <w:color w:val="5C4033"/>
          <w:sz w:val="20"/>
          <w:szCs w:val="20"/>
        </w:rPr>
        <w:t xml:space="preserve">T5 Field Architecture</w:t>
      </w:r>
    </w:p>
    <w:p>
      <w:pPr>
        <w:spacing w:after="120"/>
      </w:pPr>
      <w:r>
        <w:rPr>
          <w:rFonts w:ascii="Inter" w:cs="Inter" w:eastAsia="Inter" w:hAnsi="Inter"/>
          <w:b w:val="false"/>
          <w:bCs w:val="false"/>
          <w:i w:val="false"/>
          <w:iCs w:val="false"/>
          <w:color w:val="5C4033"/>
          <w:sz w:val="17"/>
          <w:szCs w:val="17"/>
        </w:rPr>
        <w:t xml:space="preserve">T5 is the largest table at 196 fields covering global wellness traditions (Onsen, Jjimjilbang, Hammam, Banya, Thalasso, Ayurvedic, TCM, etc.). For retreat venues, only a subset is relevant — primarily the general facilities (sauna, pool, plunge, hot tub, treatment rooms, red light) plus the Other facilities checklist. The cultural/traditional bathing fields (4–74) would be used by wellness venue types.</w:t>
      </w:r>
    </w:p>
    <w:p>
      <w:pPr>
        <w:spacing w:before="200" w:after="80"/>
      </w:pPr>
      <w:r>
        <w:rPr>
          <w:rFonts w:ascii="Inter" w:cs="Inter" w:eastAsia="Inter" w:hAnsi="Inter"/>
          <w:b/>
          <w:bCs/>
          <w:i w:val="false"/>
          <w:iCs w:val="false"/>
          <w:color w:val="5C4033"/>
          <w:sz w:val="20"/>
          <w:szCs w:val="20"/>
        </w:rPr>
        <w:t xml:space="preserve">Website Display Pattern</w:t>
      </w:r>
    </w:p>
    <w:p>
      <w:pPr>
        <w:spacing w:after="120"/>
      </w:pPr>
      <w:r>
        <w:rPr>
          <w:rFonts w:ascii="Inter" w:cs="Inter" w:eastAsia="Inter" w:hAnsi="Inter"/>
          <w:b w:val="false"/>
          <w:bCs w:val="false"/>
          <w:i w:val="false"/>
          <w:iCs w:val="false"/>
          <w:color w:val="5C4033"/>
          <w:sz w:val="17"/>
          <w:szCs w:val="17"/>
        </w:rPr>
        <w:t xml:space="preserve">Every major facility has a consistent trio: Website Title (SLT), Website Description (Long Text), Show on Website (Checkbox). This allows venue owners to control which facilities appear on their public listing and customise how they’re presented. The toggle-off state hides the facility from the public listing without deleting data.</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Facilities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2026-02-15T12:52:31.504Z</dcterms:created>
  <dcterms:modified xsi:type="dcterms:W3CDTF">2026-02-15T12:52:31.505Z</dcterms:modified>
</cp:coreProperties>
</file>

<file path=docProps/custom.xml><?xml version="1.0" encoding="utf-8"?>
<Properties xmlns="http://schemas.openxmlformats.org/officeDocument/2006/custom-properties" xmlns:vt="http://schemas.openxmlformats.org/officeDocument/2006/docPropsVTypes"/>
</file>