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Wellness Venue — Owner/Manager Tab — Field Mapping</w:t>
      </w:r>
    </w:p>
    <w:p>
      <w:pPr>
        <w:spacing w:after="80"/>
      </w:pPr>
      <w:r>
        <w:rPr>
          <w:rFonts w:ascii="Inter" w:cs="Inter" w:eastAsia="Inter" w:hAnsi="Inter"/>
          <w:b w:val="false"/>
          <w:bCs w:val="false"/>
          <w:i w:val="false"/>
          <w:iCs w:val="false"/>
          <w:color w:val="8B7355"/>
          <w:sz w:val="16"/>
          <w:szCs w:val="16"/>
        </w:rPr>
        <w:t xml:space="preserve">Mockup: TGS_Internal_Portal_-_Wellness_Venue_Owner_Manager_Tab_V2.html (1,763 lines)</w:t>
      </w:r>
    </w:p>
    <w:p>
      <w:pPr>
        <w:spacing w:after="80"/>
      </w:pPr>
      <w:r>
        <w:rPr>
          <w:rFonts w:ascii="Inter" w:cs="Inter" w:eastAsia="Inter" w:hAnsi="Inter"/>
          <w:b w:val="false"/>
          <w:bCs w:val="false"/>
          <w:i w:val="false"/>
          <w:iCs w:val="false"/>
          <w:color w:val="8B7355"/>
          <w:sz w:val="16"/>
          <w:szCs w:val="16"/>
        </w:rPr>
        <w:t xml:space="preserve">Primary Table: Venue Owner/Manager (T10, 60 fields)</w:t>
      </w:r>
    </w:p>
    <w:p>
      <w:pPr>
        <w:spacing w:after="80"/>
      </w:pPr>
      <w:r>
        <w:rPr>
          <w:rFonts w:ascii="Inter" w:cs="Inter" w:eastAsia="Inter" w:hAnsi="Inter"/>
          <w:b w:val="false"/>
          <w:bCs w:val="false"/>
          <w:i w:val="false"/>
          <w:iCs w:val="false"/>
          <w:color w:val="8B7355"/>
          <w:sz w:val="16"/>
          <w:szCs w:val="16"/>
        </w:rPr>
        <w:t xml:space="preserve">Supporting Tables: Venue Marketing &amp; Media (T8) for Host Image, Owner Communication Log (linked via T10 field 40)</w:t>
      </w:r>
    </w:p>
    <w:p>
      <w:pPr>
        <w:spacing w:after="80"/>
      </w:pPr>
      <w:r>
        <w:rPr>
          <w:rFonts w:ascii="Inter" w:cs="Inter" w:eastAsia="Inter" w:hAnsi="Inter"/>
          <w:b w:val="false"/>
          <w:bCs w:val="false"/>
          <w:i w:val="false"/>
          <w:iCs w:val="false"/>
          <w:color w:val="8B7355"/>
          <w:sz w:val="16"/>
          <w:szCs w:val="16"/>
        </w:rPr>
        <w:t xml:space="preserve">Date: 16 February 2026  |  Version 2 — All Gaps Resolved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Tables Involved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906"/>
      </w:tblGrid>
      <w:tr>
        <w:tc>
          <w:tcPr>
            <w:tcW w:type="dxa" w:w="2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 (field count)</w:t>
            </w:r>
          </w:p>
        </w:tc>
        <w:tc>
          <w:tcPr>
            <w:tcW w:type="dxa" w:w="3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w:t>
            </w:r>
          </w:p>
        </w:tc>
        <w:tc>
          <w:tcPr>
            <w:tcW w:type="dxa" w:w="39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Key Fields</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Owner/Manager (T10, 60)</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 contact, business, profile, documents, preferences</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Fields 1-60</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&amp; Media (T8, 60)</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Supporting — Host Image</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 56</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Owner Communication Log</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Linked — communication history entries</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Via T10 field 40</w:t>
            </w:r>
          </w:p>
        </w:tc>
      </w:tr>
    </w:tbl>
    <w:p>
      <w:r>
        <w:br w:type="page"/>
      </w:r>
    </w:p>
    <w:p>
      <w:pPr>
        <w:pBdr>
          <w:bottom w:val="single" w:color="7A644F" w:sz="1" w:space="6"/>
        </w:pBdr>
        <w:spacing w:before="300" w:after="120"/>
      </w:pPr>
      <w:r>
        <w:rPr>
          <w:rFonts w:ascii="Prata" w:cs="Prata" w:eastAsia="Prata" w:hAnsi="Prata"/>
          <w:color w:val="5C4033"/>
          <w:sz w:val="26"/>
          <w:szCs w:val="26"/>
        </w:rPr>
        <w:t xml:space="preserve">Section 0 — Primary Contact Card (Header)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Contact initials (avatar)</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 from First Name (5) + Surname (6)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Contact name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 Name (field 4, Formula)</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Role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Company Role (field 9,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 (field 7, Email)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 Number (field 8, Phone)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Location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Read from linked T1 venue location fields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Member Since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Member Since (field 16,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Verified badge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Verified (field 17,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Contact badge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Contact (field 18,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card data from T10 + venue location from T1.</w:t>
      </w:r>
    </w:p>
    <w:p>
      <w:pPr>
        <w:pBdr>
          <w:bottom w:val="single" w:color="7A644F" w:sz="1" w:space="6"/>
        </w:pBdr>
        <w:spacing w:before="300" w:after="120"/>
      </w:pPr>
      <w:r>
        <w:rPr>
          <w:rFonts w:ascii="Prata" w:cs="Prata" w:eastAsia="Prata" w:hAnsi="Prata"/>
          <w:color w:val="5C4033"/>
          <w:sz w:val="26"/>
          <w:szCs w:val="26"/>
        </w:rPr>
        <w:t xml:space="preserve">Section 1 — Contact Details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First Name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First Name (field 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Last Name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Surname (field 6,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Role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Company Role (field 9,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 Address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 (field 7, Email)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 (Primary)</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 Number (field 8, Phone)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 (Secondary)</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 Secondary (field 14, Phone)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Mailing Address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Mailing Address (field 15,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Timezone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Timezone (field 12,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Language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Language (field 11,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9 fields exist.</w:t>
      </w:r>
    </w:p>
    <w:p>
      <w:pPr>
        <w:pBdr>
          <w:bottom w:val="single" w:color="7A644F" w:sz="1" w:space="6"/>
        </w:pBdr>
        <w:spacing w:before="300" w:after="120"/>
      </w:pPr>
      <w:r>
        <w:rPr>
          <w:rFonts w:ascii="Prata" w:cs="Prata" w:eastAsia="Prata" w:hAnsi="Prata"/>
          <w:color w:val="5C4033"/>
          <w:sz w:val="26"/>
          <w:szCs w:val="26"/>
        </w:rPr>
        <w:t xml:space="preserve">Section 2 — Business Details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Name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Name (field 19,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ABN / Tax ID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ABN/Tax ID (field 20,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Type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Type (field 21,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Registered Business Address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Registered Business Address (field 22,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GST Registered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GST Registered (field 23,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5 fields exist.</w:t>
      </w:r>
    </w:p>
    <w:p>
      <w:pPr>
        <w:pBdr>
          <w:bottom w:val="single" w:color="7A644F" w:sz="1" w:space="6"/>
        </w:pBdr>
        <w:spacing w:before="300" w:after="120"/>
      </w:pPr>
      <w:r>
        <w:rPr>
          <w:rFonts w:ascii="Prata" w:cs="Prata" w:eastAsia="Prata" w:hAnsi="Prata"/>
          <w:color w:val="5C4033"/>
          <w:sz w:val="26"/>
          <w:szCs w:val="26"/>
        </w:rPr>
        <w:t xml:space="preserve">Section 3 — Team Members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Team member cards (name, role, access)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Team Members (field 39, Linked Record → Users)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Team Member button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Creates new linked User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 / access level per member</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Fields on the linked Users table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bl>
    <w:p>
      <w:pPr>
        <w:spacing w:after="150"/>
      </w:pPr>
      <w:r>
        <w:rPr>
          <w:rFonts w:ascii="Inter" w:cs="Inter" w:eastAsia="Inter" w:hAnsi="Inter"/>
          <w:b w:val="false"/>
          <w:bCs w:val="false"/>
          <w:i/>
          <w:iCs/>
          <w:color w:val="8B7355"/>
          <w:sz w:val="16"/>
          <w:szCs w:val="16"/>
        </w:rPr>
        <w:t xml:space="preserve">Zero gaps. Team members managed via linked Users table.</w:t>
      </w:r>
    </w:p>
    <w:p>
      <w:pPr>
        <w:pBdr>
          <w:bottom w:val="single" w:color="7A644F" w:sz="1" w:space="6"/>
        </w:pBdr>
        <w:spacing w:before="300" w:after="120"/>
      </w:pPr>
      <w:r>
        <w:rPr>
          <w:rFonts w:ascii="Prata" w:cs="Prata" w:eastAsia="Prata" w:hAnsi="Prata"/>
          <w:color w:val="5C4033"/>
          <w:sz w:val="26"/>
          <w:szCs w:val="26"/>
        </w:rPr>
        <w:t xml:space="preserve">Section 4 — Host Public Profile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Display Names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Host Display Name (field 24,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Image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T8 Host Image (field 56,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 via T1 → T8 link</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Quote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Host Quote (field 25,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Bio</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Host Bio (field 26, 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Show Host Profile on Listing</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Show Host Profile on Listing (field 27,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5 fields exist. Host Image stored on T8 (media table).</w:t>
      </w:r>
    </w:p>
    <w:p>
      <w:r>
        <w:br w:type="page"/>
      </w:r>
    </w:p>
    <w:p>
      <w:pPr>
        <w:pBdr>
          <w:bottom w:val="single" w:color="7A644F" w:sz="1" w:space="6"/>
        </w:pBdr>
        <w:spacing w:before="300" w:after="120"/>
      </w:pPr>
      <w:r>
        <w:rPr>
          <w:rFonts w:ascii="Prata" w:cs="Prata" w:eastAsia="Prata" w:hAnsi="Prata"/>
          <w:color w:val="5C4033"/>
          <w:sz w:val="26"/>
          <w:szCs w:val="26"/>
        </w:rPr>
        <w:t xml:space="preserve">Section 5 — Communication Preferences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Contact Method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Contact Method (field 10,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Best Time to Call</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Best Time To Call (field 28,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Response Time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Response Time (field 29,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Notifications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Notifications (field 30,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Marketing Emails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Marketing Emails Subscribed (field 31,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Platform Updates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Platform Updates Subscribed (field 32,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6 fields exist.</w:t>
      </w:r>
    </w:p>
    <w:p>
      <w:pPr>
        <w:pBdr>
          <w:bottom w:val="single" w:color="7A644F" w:sz="1" w:space="6"/>
        </w:pBdr>
        <w:spacing w:before="300" w:after="120"/>
      </w:pPr>
      <w:r>
        <w:rPr>
          <w:rFonts w:ascii="Prata" w:cs="Prata" w:eastAsia="Prata" w:hAnsi="Prata"/>
          <w:color w:val="5C4033"/>
          <w:sz w:val="26"/>
          <w:szCs w:val="26"/>
        </w:rPr>
        <w:t xml:space="preserve">Section 6 — Documents &amp; Contracts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Document</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Partnership Agreement</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Partnership Agreement (field 33,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Public Liability Insurance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Public Liability Document (field 34,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Insurance Expiry Date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Insurance Expiry Date (field 35,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Professional Indemnity Insurance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Professional Indemnity Document (Attachment) added to T10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ABN Registration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ABN Registration Document (field 37,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Upload Document button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upload to attachment fields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Verified / Signed badges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Identity Verified (41), Insurance Verified (43), Business Registration Verified (44)</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5 document types covered.</w:t>
      </w:r>
    </w:p>
    <w:p>
      <w:pPr>
        <w:pBdr>
          <w:bottom w:val="single" w:color="7A644F" w:sz="1" w:space="6"/>
        </w:pBdr>
        <w:spacing w:before="300" w:after="120"/>
      </w:pPr>
      <w:r>
        <w:rPr>
          <w:rFonts w:ascii="Prata" w:cs="Prata" w:eastAsia="Prata" w:hAnsi="Prata"/>
          <w:color w:val="5C4033"/>
          <w:sz w:val="26"/>
          <w:szCs w:val="26"/>
        </w:rPr>
        <w:t xml:space="preserve">Section 7 — Communication History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log entries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Owner Communication Log (field 40, Linked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Entry type (email/call icon)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Log table — Type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Linked table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Direction (Inbound/Outbound)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Log table — Direction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Linked table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Title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Log table — Title/Subject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Linked table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Log table — Date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Linked table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Summary</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Log table — Summary/Notes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Linked table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Log Communication button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Creates new record in Communication Log linked to T10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spacing w:after="150"/>
      </w:pPr>
      <w:r>
        <w:rPr>
          <w:rFonts w:ascii="Inter" w:cs="Inter" w:eastAsia="Inter" w:hAnsi="Inter"/>
          <w:b w:val="false"/>
          <w:bCs w:val="false"/>
          <w:i/>
          <w:iCs/>
          <w:color w:val="8B7355"/>
          <w:sz w:val="16"/>
          <w:szCs w:val="16"/>
        </w:rPr>
        <w:t xml:space="preserve">Zero field gaps on T10. Communication entries stored in linked Owner Communication Log table. JR fetches via T10 field 40 and renders as timeline.</w:t>
      </w:r>
    </w:p>
    <w:p>
      <w:pPr>
        <w:pBdr>
          <w:bottom w:val="single" w:color="7A644F" w:sz="1" w:space="6"/>
        </w:pBdr>
        <w:spacing w:before="300" w:after="120"/>
      </w:pPr>
      <w:r>
        <w:rPr>
          <w:rFonts w:ascii="Prata" w:cs="Prata" w:eastAsia="Prata" w:hAnsi="Prata"/>
          <w:color w:val="5C4033"/>
          <w:sz w:val="26"/>
          <w:szCs w:val="26"/>
        </w:rPr>
        <w:t xml:space="preserve">Section 8 — Relationship Notes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Notes (Internal)</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Relationship Notes (field 38,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r>
        <w:br w:type="page"/>
      </w:r>
    </w:p>
    <w:p>
      <w:pPr>
        <w:pBdr>
          <w:bottom w:val="single" w:color="7A644F" w:sz="1" w:space="6"/>
        </w:pBdr>
        <w:spacing w:before="300" w:after="120"/>
      </w:pPr>
      <w:r>
        <w:rPr>
          <w:rFonts w:ascii="Prata" w:cs="Prata" w:eastAsia="Prata" w:hAnsi="Prata"/>
          <w:color w:val="5C4033"/>
          <w:sz w:val="26"/>
          <w:szCs w:val="26"/>
        </w:rPr>
        <w:t xml:space="preserve">Schema Gaps Summary</w:t>
      </w:r>
    </w:p>
    <w:p>
      <w:pPr>
        <w:spacing w:after="150"/>
      </w:pPr>
      <w:r>
        <w:rPr>
          <w:rFonts w:ascii="Inter" w:cs="Inter" w:eastAsia="Inter" w:hAnsi="Inter"/>
          <w:b w:val="false"/>
          <w:bCs w:val="false"/>
          <w:i/>
          <w:iCs/>
          <w:color w:val="8B7355"/>
          <w:sz w:val="16"/>
          <w:szCs w:val="16"/>
        </w:rPr>
        <w:t xml:space="preserve">Zero gaps. Resolved.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500"/>
        <w:gridCol w:w="40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Original Gap</w:t>
            </w:r>
          </w:p>
        </w:tc>
        <w:tc>
          <w:tcPr>
            <w:tcW w:type="dxa" w:w="15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Status</w:t>
            </w:r>
          </w:p>
        </w:tc>
        <w:tc>
          <w:tcPr>
            <w:tcW w:type="dxa" w:w="40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Resolution</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Professional Indemnity Document</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T10</w:t>
            </w:r>
          </w:p>
        </w:tc>
      </w:tr>
    </w:tbl>
    <w:p>
      <w:pPr>
        <w:spacing w:before="200"/>
      </w:pPr>
      <w:r>
        <w:rPr>
          <w:rFonts w:ascii="Inter" w:cs="Inter" w:eastAsia="Inter" w:hAnsi="Inter"/>
          <w:b/>
          <w:bCs/>
          <w:i w:val="false"/>
          <w:iCs w:val="false"/>
          <w:color w:val="5C4033"/>
          <w:sz w:val="17"/>
          <w:szCs w:val="17"/>
        </w:rPr>
        <w:t xml:space="preserve">Summary: Zero gaps. T10 now 61 fields (+1). Purpose-built table — complete coverage.</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T10 — Purpose-Built Table</w:t>
      </w:r>
    </w:p>
    <w:p>
      <w:pPr>
        <w:spacing w:after="120"/>
      </w:pPr>
      <w:r>
        <w:rPr>
          <w:rFonts w:ascii="Inter" w:cs="Inter" w:eastAsia="Inter" w:hAnsi="Inter"/>
          <w:b w:val="false"/>
          <w:bCs w:val="false"/>
          <w:i w:val="false"/>
          <w:iCs w:val="false"/>
          <w:color w:val="5C4033"/>
          <w:sz w:val="17"/>
          <w:szCs w:val="17"/>
        </w:rPr>
        <w:t xml:space="preserve">T10 is one of the most complete tables in the schema. Of the 60 fields, the mockup uses the vast majority across contact details, business info, host profile, communication preferences, documents, verification statuses, and relationship management. Only 1 field was missing.</w:t>
      </w:r>
    </w:p>
    <w:p>
      <w:pPr>
        <w:spacing w:before="200" w:after="80"/>
      </w:pPr>
      <w:r>
        <w:rPr>
          <w:rFonts w:ascii="Inter" w:cs="Inter" w:eastAsia="Inter" w:hAnsi="Inter"/>
          <w:b/>
          <w:bCs/>
          <w:i w:val="false"/>
          <w:iCs w:val="false"/>
          <w:color w:val="5C4033"/>
          <w:sz w:val="20"/>
          <w:szCs w:val="20"/>
        </w:rPr>
        <w:t xml:space="preserve">Communication Log — Linked Table</w:t>
      </w:r>
    </w:p>
    <w:p>
      <w:pPr>
        <w:spacing w:after="120"/>
      </w:pPr>
      <w:r>
        <w:rPr>
          <w:rFonts w:ascii="Inter" w:cs="Inter" w:eastAsia="Inter" w:hAnsi="Inter"/>
          <w:b w:val="false"/>
          <w:bCs w:val="false"/>
          <w:i w:val="false"/>
          <w:iCs w:val="false"/>
          <w:color w:val="5C4033"/>
          <w:sz w:val="17"/>
          <w:szCs w:val="17"/>
        </w:rPr>
        <w:t xml:space="preserve">Communication history entries are stored in a separate Owner Communication Log table linked via T10 field 40. Each entry should have: Type (SS: Email/Call/Meeting), Direction (SS: Inbound/Outbound), Title (SLT), Date (Date), Summary (LT), and Staff Member (SLT or Linked Record). JR fetches these records and renders them as a reverse-chronological timeline.</w:t>
      </w:r>
    </w:p>
    <w:p>
      <w:pPr>
        <w:spacing w:before="200" w:after="80"/>
      </w:pPr>
      <w:r>
        <w:rPr>
          <w:rFonts w:ascii="Inter" w:cs="Inter" w:eastAsia="Inter" w:hAnsi="Inter"/>
          <w:b/>
          <w:bCs/>
          <w:i w:val="false"/>
          <w:iCs w:val="false"/>
          <w:color w:val="5C4033"/>
          <w:sz w:val="20"/>
          <w:szCs w:val="20"/>
        </w:rPr>
        <w:t xml:space="preserve">Host Image — Cross-Table on T8</w:t>
      </w:r>
    </w:p>
    <w:p>
      <w:pPr>
        <w:spacing w:after="120"/>
      </w:pPr>
      <w:r>
        <w:rPr>
          <w:rFonts w:ascii="Inter" w:cs="Inter" w:eastAsia="Inter" w:hAnsi="Inter"/>
          <w:b w:val="false"/>
          <w:bCs w:val="false"/>
          <w:i w:val="false"/>
          <w:iCs w:val="false"/>
          <w:color w:val="5C4033"/>
          <w:sz w:val="17"/>
          <w:szCs w:val="17"/>
        </w:rPr>
        <w:t xml:space="preserve">The Host Image is stored on T8 (Venue Marketing &amp; Media, field 56) rather than T10. This keeps all media assets centralised. JR reads it via T1 → T8 link and allows upload from this tab, writing back to T8 field 56.</w:t>
      </w:r>
    </w:p>
    <w:p>
      <w:pPr>
        <w:spacing w:before="200" w:after="80"/>
      </w:pPr>
      <w:r>
        <w:rPr>
          <w:rFonts w:ascii="Inter" w:cs="Inter" w:eastAsia="Inter" w:hAnsi="Inter"/>
          <w:b/>
          <w:bCs/>
          <w:i w:val="false"/>
          <w:iCs w:val="false"/>
          <w:color w:val="5C4033"/>
          <w:sz w:val="20"/>
          <w:szCs w:val="20"/>
        </w:rPr>
        <w:t xml:space="preserve">Document Verification Workflow</w:t>
      </w:r>
    </w:p>
    <w:p>
      <w:pPr>
        <w:spacing w:after="120"/>
      </w:pPr>
      <w:r>
        <w:rPr>
          <w:rFonts w:ascii="Inter" w:cs="Inter" w:eastAsia="Inter" w:hAnsi="Inter"/>
          <w:b w:val="false"/>
          <w:bCs w:val="false"/>
          <w:i w:val="false"/>
          <w:iCs w:val="false"/>
          <w:color w:val="5C4033"/>
          <w:sz w:val="17"/>
          <w:szCs w:val="17"/>
        </w:rPr>
        <w:t xml:space="preserve">T10 has 4 verification checkboxes (fields 41-44): Identity, Property Ownership, Insurance, Business Registration. These are internal-only flags set by TGS admin. The mockup shows Verified/Signed badges on documents — JR maps these badges to the corresponding verification fields. Site Visit Status (field 45) and Photo Verification Status (field 46) are additional verification fields used elsewhere.</w:t>
      </w:r>
    </w:p>
    <w:p>
      <w:pPr>
        <w:spacing w:before="200" w:after="80"/>
      </w:pPr>
      <w:r>
        <w:rPr>
          <w:rFonts w:ascii="Inter" w:cs="Inter" w:eastAsia="Inter" w:hAnsi="Inter"/>
          <w:b/>
          <w:bCs/>
          <w:i w:val="false"/>
          <w:iCs w:val="false"/>
          <w:color w:val="5C4033"/>
          <w:sz w:val="20"/>
          <w:szCs w:val="20"/>
        </w:rPr>
        <w:t xml:space="preserve">Team Members — Linked Users Table</w:t>
      </w:r>
    </w:p>
    <w:p>
      <w:pPr>
        <w:spacing w:after="120"/>
      </w:pPr>
      <w:r>
        <w:rPr>
          <w:rFonts w:ascii="Inter" w:cs="Inter" w:eastAsia="Inter" w:hAnsi="Inter"/>
          <w:b w:val="false"/>
          <w:bCs w:val="false"/>
          <w:i w:val="false"/>
          <w:iCs w:val="false"/>
          <w:color w:val="5C4033"/>
          <w:sz w:val="17"/>
          <w:szCs w:val="17"/>
        </w:rPr>
        <w:t xml:space="preserve">Team member cards read from a Users table via T10 field 39. Each user record should include name, role, access level, and email. The 'Add Team Member' button creates a new User record linked to this T10 record. Access levels (Full Access, Booking Access, View Only) are managed on the Users table.</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Wellness Venue Owner/Manager Tab  |  Field Mapping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2026-02-16T00:05:20.097Z</dcterms:created>
  <dcterms:modified xsi:type="dcterms:W3CDTF">2026-02-16T00:05:20.098Z</dcterms:modified>
</cp:coreProperties>
</file>

<file path=docProps/custom.xml><?xml version="1.0" encoding="utf-8"?>
<Properties xmlns="http://schemas.openxmlformats.org/officeDocument/2006/custom-properties" xmlns:vt="http://schemas.openxmlformats.org/officeDocument/2006/docPropsVTypes"/>
</file>