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216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u w:val="single"/>
          <w:shd w:fill="auto" w:val="clear"/>
        </w:rPr>
        <w:t xml:space="preserve">PROJECT REPORT</w:t>
      </w: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r>
        <w:rPr>
          <w:rFonts w:ascii="Arial" w:hAnsi="Arial" w:cs="Arial" w:eastAsia="Arial"/>
          <w:color w:val="auto"/>
          <w:spacing w:val="0"/>
          <w:position w:val="0"/>
          <w:sz w:val="22"/>
          <w:shd w:fill="auto" w:val="clear"/>
        </w:rPr>
        <w:t xml:space="preserve">You can find answers to each of the points/parts mentioned in the project under the </w:t>
      </w:r>
      <w:r>
        <w:rPr>
          <w:rFonts w:ascii="Arial" w:hAnsi="Arial" w:cs="Arial" w:eastAsia="Arial"/>
          <w:b/>
          <w:color w:val="auto"/>
          <w:spacing w:val="0"/>
          <w:position w:val="0"/>
          <w:sz w:val="22"/>
          <w:u w:val="single"/>
          <w:shd w:fill="auto" w:val="clear"/>
        </w:rPr>
        <w:t xml:space="preserve">Point No:</w:t>
      </w:r>
      <w:r>
        <w:rPr>
          <w:rFonts w:ascii="Arial" w:hAnsi="Arial" w:cs="Arial" w:eastAsia="Arial"/>
          <w:color w:val="auto"/>
          <w:spacing w:val="0"/>
          <w:position w:val="0"/>
          <w:sz w:val="22"/>
          <w:u w:val="single"/>
          <w:shd w:fill="auto" w:val="clear"/>
        </w:rPr>
        <w:t xml:space="preserve"> </w:t>
      </w:r>
      <w:r>
        <w:rPr>
          <w:rFonts w:ascii="Arial" w:hAnsi="Arial" w:cs="Arial" w:eastAsia="Arial"/>
          <w:color w:val="auto"/>
          <w:spacing w:val="0"/>
          <w:position w:val="0"/>
          <w:sz w:val="22"/>
          <w:shd w:fill="auto" w:val="clear"/>
        </w:rPr>
        <w:t xml:space="preserve">headings.</w:t>
      </w: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4"/>
          <w:u w:val="single"/>
          <w:shd w:fill="auto" w:val="clear"/>
        </w:rPr>
      </w:pPr>
      <w:r>
        <w:rPr>
          <w:rFonts w:ascii="Arial" w:hAnsi="Arial" w:cs="Arial" w:eastAsia="Arial"/>
          <w:b/>
          <w:color w:val="auto"/>
          <w:spacing w:val="0"/>
          <w:position w:val="0"/>
          <w:sz w:val="22"/>
          <w:u w:val="single"/>
          <w:shd w:fill="auto" w:val="clear"/>
        </w:rPr>
        <w:t xml:space="preserve">Point 1:  Covid-19 Data of Pakistan</w:t>
      </w:r>
    </w:p>
    <w:p>
      <w:pPr>
        <w:spacing w:before="0" w:after="0" w:line="276"/>
        <w:ind w:right="0" w:left="0" w:firstLine="0"/>
        <w:jc w:val="left"/>
        <w:rPr>
          <w:rFonts w:ascii="Arial" w:hAnsi="Arial" w:cs="Arial" w:eastAsia="Arial"/>
          <w:b/>
          <w:color w:val="auto"/>
          <w:spacing w:val="0"/>
          <w:position w:val="0"/>
          <w:sz w:val="24"/>
          <w:u w:val="single"/>
          <w:shd w:fill="auto" w:val="clear"/>
        </w:rPr>
      </w:pPr>
    </w:p>
    <w:tbl>
      <w:tblPr/>
      <w:tblGrid>
        <w:gridCol w:w="4902"/>
        <w:gridCol w:w="4457"/>
      </w:tblGrid>
      <w:tr>
        <w:trPr>
          <w:trHeight w:val="755" w:hRule="auto"/>
          <w:jc w:val="left"/>
        </w:trPr>
        <w:tc>
          <w:tcPr>
            <w:tcW w:w="4902" w:type="dxa"/>
            <w:tcBorders>
              <w:top w:val="single" w:color="3b3838" w:sz="8"/>
              <w:left w:val="single" w:color="3b3838" w:sz="8"/>
              <w:bottom w:val="single" w:color="3b3838" w:sz="18"/>
              <w:right w:val="single" w:color="3b3838" w:sz="18"/>
            </w:tcBorders>
            <w:shd w:color="000000" w:fill="a5a5a5" w:val="clear"/>
            <w:tcMar>
              <w:left w:w="100" w:type="dxa"/>
              <w:right w:w="100" w:type="dxa"/>
            </w:tcMar>
            <w:vAlign w:val="top"/>
          </w:tcPr>
          <w:p>
            <w:pPr>
              <w:spacing w:before="0" w:after="0" w:line="276"/>
              <w:ind w:right="0" w:left="0" w:firstLine="0"/>
              <w:jc w:val="left"/>
              <w:rPr>
                <w:spacing w:val="0"/>
                <w:position w:val="0"/>
                <w:sz w:val="22"/>
                <w:shd w:fill="auto" w:val="clear"/>
              </w:rPr>
            </w:pPr>
            <w:r>
              <w:rPr>
                <w:rFonts w:ascii="Arial" w:hAnsi="Arial" w:cs="Arial" w:eastAsia="Arial"/>
                <w:b/>
                <w:color w:val="FFFFFF"/>
                <w:spacing w:val="0"/>
                <w:position w:val="0"/>
                <w:sz w:val="22"/>
                <w:shd w:fill="auto" w:val="clear"/>
              </w:rPr>
              <w:t xml:space="preserve">                                                                          </w:t>
              <w:tab/>
            </w:r>
          </w:p>
        </w:tc>
        <w:tc>
          <w:tcPr>
            <w:tcW w:w="4457" w:type="dxa"/>
            <w:tcBorders>
              <w:top w:val="single" w:color="3b3838" w:sz="8"/>
              <w:left w:val="single" w:color="000000" w:sz="6"/>
              <w:bottom w:val="single" w:color="3b3838" w:sz="18"/>
              <w:right w:val="single" w:color="3b3838" w:sz="8"/>
            </w:tcBorders>
            <w:shd w:color="000000" w:fill="a5a5a5" w:val="clear"/>
            <w:tcMar>
              <w:left w:w="100" w:type="dxa"/>
              <w:right w:w="100" w:type="dxa"/>
            </w:tcMar>
            <w:vAlign w:val="top"/>
          </w:tcPr>
          <w:p>
            <w:pPr>
              <w:spacing w:before="0" w:after="0" w:line="276"/>
              <w:ind w:right="140" w:left="140" w:firstLine="0"/>
              <w:jc w:val="left"/>
              <w:rPr>
                <w:spacing w:val="0"/>
                <w:position w:val="0"/>
                <w:sz w:val="22"/>
                <w:shd w:fill="auto" w:val="clear"/>
              </w:rPr>
            </w:pPr>
            <w:r>
              <w:rPr>
                <w:rFonts w:ascii="Arial" w:hAnsi="Arial" w:cs="Arial" w:eastAsia="Arial"/>
                <w:b/>
                <w:color w:val="FFFFFF"/>
                <w:spacing w:val="0"/>
                <w:position w:val="0"/>
                <w:sz w:val="22"/>
                <w:shd w:fill="auto" w:val="clear"/>
              </w:rPr>
              <w:t xml:space="preserve"> </w:t>
            </w:r>
          </w:p>
        </w:tc>
      </w:tr>
      <w:tr>
        <w:trPr>
          <w:trHeight w:val="785" w:hRule="auto"/>
          <w:jc w:val="left"/>
        </w:trPr>
        <w:tc>
          <w:tcPr>
            <w:tcW w:w="4902" w:type="dxa"/>
            <w:tcBorders>
              <w:top w:val="single" w:color="000000" w:sz="6"/>
              <w:left w:val="single" w:color="3b3838" w:sz="8"/>
              <w:bottom w:val="single" w:color="3b3838" w:sz="18"/>
              <w:right w:val="single" w:color="3b3838" w:sz="18"/>
            </w:tcBorders>
            <w:shd w:color="000000" w:fill="d9d9d9" w:val="clear"/>
            <w:tcMar>
              <w:left w:w="100" w:type="dxa"/>
              <w:right w:w="100" w:type="dxa"/>
            </w:tcMar>
            <w:vAlign w:val="top"/>
          </w:tcPr>
          <w:p>
            <w:pPr>
              <w:spacing w:before="0" w:after="0" w:line="276"/>
              <w:ind w:right="140" w:left="140" w:firstLine="0"/>
              <w:jc w:val="center"/>
              <w:rPr>
                <w:color w:val="auto"/>
                <w:spacing w:val="0"/>
                <w:position w:val="0"/>
                <w:shd w:fill="auto" w:val="clear"/>
              </w:rPr>
            </w:pPr>
            <w:r>
              <w:rPr>
                <w:rFonts w:ascii="Arial" w:hAnsi="Arial" w:cs="Arial" w:eastAsia="Arial"/>
                <w:b/>
                <w:color w:val="auto"/>
                <w:spacing w:val="0"/>
                <w:position w:val="0"/>
                <w:sz w:val="36"/>
                <w:shd w:fill="auto" w:val="clear"/>
              </w:rPr>
              <w:t xml:space="preserve">Confirmed Cases</w:t>
            </w:r>
          </w:p>
        </w:tc>
        <w:tc>
          <w:tcPr>
            <w:tcW w:w="4457" w:type="dxa"/>
            <w:tcBorders>
              <w:top w:val="single" w:color="000000" w:sz="6"/>
              <w:left w:val="single" w:color="000000" w:sz="6"/>
              <w:bottom w:val="single" w:color="3b3838" w:sz="18"/>
              <w:right w:val="single" w:color="3b3838" w:sz="8"/>
            </w:tcBorders>
            <w:shd w:color="000000" w:fill="auto" w:val="clear"/>
            <w:tcMar>
              <w:left w:w="100" w:type="dxa"/>
              <w:right w:w="100" w:type="dxa"/>
            </w:tcMar>
            <w:vAlign w:val="top"/>
          </w:tcPr>
          <w:p>
            <w:pPr>
              <w:spacing w:before="0" w:after="0" w:line="276"/>
              <w:ind w:right="140" w:left="140" w:firstLine="0"/>
              <w:jc w:val="center"/>
              <w:rPr>
                <w:color w:val="auto"/>
                <w:spacing w:val="0"/>
                <w:position w:val="0"/>
                <w:shd w:fill="auto" w:val="clear"/>
              </w:rPr>
            </w:pPr>
            <w:r>
              <w:rPr>
                <w:rFonts w:ascii="Arial" w:hAnsi="Arial" w:cs="Arial" w:eastAsia="Arial"/>
                <w:b/>
                <w:color w:val="auto"/>
                <w:spacing w:val="0"/>
                <w:position w:val="0"/>
                <w:sz w:val="36"/>
                <w:shd w:fill="auto" w:val="clear"/>
              </w:rPr>
              <w:t xml:space="preserve">924,667</w:t>
            </w:r>
          </w:p>
        </w:tc>
      </w:tr>
      <w:tr>
        <w:trPr>
          <w:trHeight w:val="785" w:hRule="auto"/>
          <w:jc w:val="left"/>
        </w:trPr>
        <w:tc>
          <w:tcPr>
            <w:tcW w:w="4902" w:type="dxa"/>
            <w:tcBorders>
              <w:top w:val="single" w:color="000000" w:sz="6"/>
              <w:left w:val="single" w:color="3b3838" w:sz="8"/>
              <w:bottom w:val="single" w:color="3b3838" w:sz="18"/>
              <w:right w:val="single" w:color="3b3838" w:sz="18"/>
            </w:tcBorders>
            <w:shd w:color="000000" w:fill="d9d9d9" w:val="clear"/>
            <w:tcMar>
              <w:left w:w="100" w:type="dxa"/>
              <w:right w:w="100" w:type="dxa"/>
            </w:tcMar>
            <w:vAlign w:val="top"/>
          </w:tcPr>
          <w:p>
            <w:pPr>
              <w:spacing w:before="0" w:after="0" w:line="276"/>
              <w:ind w:right="140" w:left="140" w:firstLine="0"/>
              <w:jc w:val="center"/>
              <w:rPr>
                <w:color w:val="auto"/>
                <w:spacing w:val="0"/>
                <w:position w:val="0"/>
                <w:shd w:fill="auto" w:val="clear"/>
              </w:rPr>
            </w:pPr>
            <w:r>
              <w:rPr>
                <w:rFonts w:ascii="Arial" w:hAnsi="Arial" w:cs="Arial" w:eastAsia="Arial"/>
                <w:b/>
                <w:color w:val="auto"/>
                <w:spacing w:val="0"/>
                <w:position w:val="0"/>
                <w:sz w:val="36"/>
                <w:shd w:fill="auto" w:val="clear"/>
              </w:rPr>
              <w:t xml:space="preserve">Deaths</w:t>
            </w:r>
          </w:p>
        </w:tc>
        <w:tc>
          <w:tcPr>
            <w:tcW w:w="4457" w:type="dxa"/>
            <w:tcBorders>
              <w:top w:val="single" w:color="000000" w:sz="6"/>
              <w:left w:val="single" w:color="000000" w:sz="6"/>
              <w:bottom w:val="single" w:color="3b3838" w:sz="18"/>
              <w:right w:val="single" w:color="3b3838" w:sz="8"/>
            </w:tcBorders>
            <w:shd w:color="000000" w:fill="auto" w:val="clear"/>
            <w:tcMar>
              <w:left w:w="100" w:type="dxa"/>
              <w:right w:w="100" w:type="dxa"/>
            </w:tcMar>
            <w:vAlign w:val="top"/>
          </w:tcPr>
          <w:p>
            <w:pPr>
              <w:spacing w:before="0" w:after="0" w:line="276"/>
              <w:ind w:right="140" w:left="140" w:firstLine="0"/>
              <w:jc w:val="center"/>
              <w:rPr>
                <w:color w:val="auto"/>
                <w:spacing w:val="0"/>
                <w:position w:val="0"/>
                <w:shd w:fill="auto" w:val="clear"/>
              </w:rPr>
            </w:pPr>
            <w:r>
              <w:rPr>
                <w:rFonts w:ascii="Arial" w:hAnsi="Arial" w:cs="Arial" w:eastAsia="Arial"/>
                <w:b/>
                <w:color w:val="auto"/>
                <w:spacing w:val="0"/>
                <w:position w:val="0"/>
                <w:sz w:val="36"/>
                <w:shd w:fill="auto" w:val="clear"/>
              </w:rPr>
              <w:t xml:space="preserve">20,930</w:t>
            </w:r>
          </w:p>
        </w:tc>
      </w:tr>
      <w:tr>
        <w:trPr>
          <w:trHeight w:val="785" w:hRule="auto"/>
          <w:jc w:val="left"/>
        </w:trPr>
        <w:tc>
          <w:tcPr>
            <w:tcW w:w="4902" w:type="dxa"/>
            <w:tcBorders>
              <w:top w:val="single" w:color="000000" w:sz="6"/>
              <w:left w:val="single" w:color="3b3838" w:sz="8"/>
              <w:bottom w:val="single" w:color="3b3838" w:sz="18"/>
              <w:right w:val="single" w:color="3b3838" w:sz="18"/>
            </w:tcBorders>
            <w:shd w:color="000000" w:fill="d9d9d9" w:val="clear"/>
            <w:tcMar>
              <w:left w:w="100" w:type="dxa"/>
              <w:right w:w="100" w:type="dxa"/>
            </w:tcMar>
            <w:vAlign w:val="top"/>
          </w:tcPr>
          <w:p>
            <w:pPr>
              <w:spacing w:before="0" w:after="0" w:line="276"/>
              <w:ind w:right="140" w:left="140" w:firstLine="0"/>
              <w:jc w:val="center"/>
              <w:rPr>
                <w:color w:val="auto"/>
                <w:spacing w:val="0"/>
                <w:position w:val="0"/>
                <w:shd w:fill="auto" w:val="clear"/>
              </w:rPr>
            </w:pPr>
            <w:r>
              <w:rPr>
                <w:rFonts w:ascii="Arial" w:hAnsi="Arial" w:cs="Arial" w:eastAsia="Arial"/>
                <w:b/>
                <w:color w:val="auto"/>
                <w:spacing w:val="0"/>
                <w:position w:val="0"/>
                <w:sz w:val="36"/>
                <w:shd w:fill="auto" w:val="clear"/>
              </w:rPr>
              <w:t xml:space="preserve">Recovered Cases</w:t>
            </w:r>
          </w:p>
        </w:tc>
        <w:tc>
          <w:tcPr>
            <w:tcW w:w="4457" w:type="dxa"/>
            <w:tcBorders>
              <w:top w:val="single" w:color="000000" w:sz="6"/>
              <w:left w:val="single" w:color="000000" w:sz="6"/>
              <w:bottom w:val="single" w:color="3b3838" w:sz="18"/>
              <w:right w:val="single" w:color="3b3838" w:sz="8"/>
            </w:tcBorders>
            <w:shd w:color="000000" w:fill="auto" w:val="clear"/>
            <w:tcMar>
              <w:left w:w="100" w:type="dxa"/>
              <w:right w:w="100" w:type="dxa"/>
            </w:tcMar>
            <w:vAlign w:val="top"/>
          </w:tcPr>
          <w:p>
            <w:pPr>
              <w:spacing w:before="0" w:after="0" w:line="276"/>
              <w:ind w:right="140" w:left="140" w:firstLine="0"/>
              <w:jc w:val="center"/>
              <w:rPr>
                <w:color w:val="auto"/>
                <w:spacing w:val="0"/>
                <w:position w:val="0"/>
                <w:shd w:fill="auto" w:val="clear"/>
              </w:rPr>
            </w:pPr>
            <w:r>
              <w:rPr>
                <w:rFonts w:ascii="Arial" w:hAnsi="Arial" w:cs="Arial" w:eastAsia="Arial"/>
                <w:b/>
                <w:color w:val="auto"/>
                <w:spacing w:val="0"/>
                <w:position w:val="0"/>
                <w:sz w:val="36"/>
                <w:shd w:fill="auto" w:val="clear"/>
              </w:rPr>
              <w:t xml:space="preserve">848,685</w:t>
            </w:r>
          </w:p>
        </w:tc>
      </w:tr>
      <w:tr>
        <w:trPr>
          <w:trHeight w:val="785" w:hRule="auto"/>
          <w:jc w:val="left"/>
        </w:trPr>
        <w:tc>
          <w:tcPr>
            <w:tcW w:w="4902" w:type="dxa"/>
            <w:tcBorders>
              <w:top w:val="single" w:color="000000" w:sz="6"/>
              <w:left w:val="single" w:color="3b3838" w:sz="8"/>
              <w:bottom w:val="single" w:color="3b3838" w:sz="18"/>
              <w:right w:val="single" w:color="3b3838" w:sz="18"/>
            </w:tcBorders>
            <w:shd w:color="000000" w:fill="d9d9d9" w:val="clear"/>
            <w:tcMar>
              <w:left w:w="100" w:type="dxa"/>
              <w:right w:w="100" w:type="dxa"/>
            </w:tcMar>
            <w:vAlign w:val="top"/>
          </w:tcPr>
          <w:p>
            <w:pPr>
              <w:spacing w:before="0" w:after="0" w:line="276"/>
              <w:ind w:right="140" w:left="140" w:firstLine="0"/>
              <w:jc w:val="center"/>
              <w:rPr>
                <w:color w:val="auto"/>
                <w:spacing w:val="0"/>
                <w:position w:val="0"/>
                <w:shd w:fill="auto" w:val="clear"/>
              </w:rPr>
            </w:pPr>
            <w:r>
              <w:rPr>
                <w:rFonts w:ascii="Arial" w:hAnsi="Arial" w:cs="Arial" w:eastAsia="Arial"/>
                <w:b/>
                <w:color w:val="auto"/>
                <w:spacing w:val="0"/>
                <w:position w:val="0"/>
                <w:sz w:val="36"/>
                <w:shd w:fill="auto" w:val="clear"/>
              </w:rPr>
              <w:t xml:space="preserve">Total tests</w:t>
            </w:r>
          </w:p>
        </w:tc>
        <w:tc>
          <w:tcPr>
            <w:tcW w:w="4457" w:type="dxa"/>
            <w:tcBorders>
              <w:top w:val="single" w:color="000000" w:sz="6"/>
              <w:left w:val="single" w:color="000000" w:sz="6"/>
              <w:bottom w:val="single" w:color="3b3838" w:sz="18"/>
              <w:right w:val="single" w:color="3b3838" w:sz="8"/>
            </w:tcBorders>
            <w:shd w:color="000000" w:fill="auto" w:val="clear"/>
            <w:tcMar>
              <w:left w:w="100" w:type="dxa"/>
              <w:right w:w="100" w:type="dxa"/>
            </w:tcMar>
            <w:vAlign w:val="top"/>
          </w:tcPr>
          <w:p>
            <w:pPr>
              <w:spacing w:before="0" w:after="0" w:line="276"/>
              <w:ind w:right="140" w:left="140" w:firstLine="0"/>
              <w:jc w:val="center"/>
              <w:rPr>
                <w:color w:val="auto"/>
                <w:spacing w:val="0"/>
                <w:position w:val="0"/>
                <w:shd w:fill="auto" w:val="clear"/>
              </w:rPr>
            </w:pPr>
            <w:r>
              <w:rPr>
                <w:rFonts w:ascii="Arial" w:hAnsi="Arial" w:cs="Arial" w:eastAsia="Arial"/>
                <w:b/>
                <w:color w:val="auto"/>
                <w:spacing w:val="0"/>
                <w:position w:val="0"/>
                <w:sz w:val="36"/>
                <w:shd w:fill="auto" w:val="clear"/>
              </w:rPr>
              <w:t xml:space="preserve">13,316,397</w:t>
            </w:r>
          </w:p>
        </w:tc>
      </w:tr>
      <w:tr>
        <w:trPr>
          <w:trHeight w:val="785" w:hRule="auto"/>
          <w:jc w:val="left"/>
        </w:trPr>
        <w:tc>
          <w:tcPr>
            <w:tcW w:w="4902" w:type="dxa"/>
            <w:tcBorders>
              <w:top w:val="single" w:color="000000" w:sz="6"/>
              <w:left w:val="single" w:color="3b3838" w:sz="8"/>
              <w:bottom w:val="single" w:color="3b3838" w:sz="18"/>
              <w:right w:val="single" w:color="3b3838" w:sz="18"/>
            </w:tcBorders>
            <w:shd w:color="000000" w:fill="d9d9d9" w:val="clear"/>
            <w:tcMar>
              <w:left w:w="100" w:type="dxa"/>
              <w:right w:w="100" w:type="dxa"/>
            </w:tcMar>
            <w:vAlign w:val="top"/>
          </w:tcPr>
          <w:p>
            <w:pPr>
              <w:spacing w:before="0" w:after="0" w:line="276"/>
              <w:ind w:right="140" w:left="140" w:firstLine="0"/>
              <w:jc w:val="center"/>
              <w:rPr>
                <w:color w:val="auto"/>
                <w:spacing w:val="0"/>
                <w:position w:val="0"/>
                <w:shd w:fill="auto" w:val="clear"/>
              </w:rPr>
            </w:pPr>
            <w:r>
              <w:rPr>
                <w:rFonts w:ascii="Arial" w:hAnsi="Arial" w:cs="Arial" w:eastAsia="Arial"/>
                <w:b/>
                <w:color w:val="auto"/>
                <w:spacing w:val="0"/>
                <w:position w:val="0"/>
                <w:sz w:val="36"/>
                <w:shd w:fill="auto" w:val="clear"/>
              </w:rPr>
              <w:t xml:space="preserve">Active Cases</w:t>
            </w:r>
          </w:p>
        </w:tc>
        <w:tc>
          <w:tcPr>
            <w:tcW w:w="4457" w:type="dxa"/>
            <w:tcBorders>
              <w:top w:val="single" w:color="000000" w:sz="6"/>
              <w:left w:val="single" w:color="000000" w:sz="6"/>
              <w:bottom w:val="single" w:color="3b3838" w:sz="18"/>
              <w:right w:val="single" w:color="3b3838" w:sz="8"/>
            </w:tcBorders>
            <w:shd w:color="000000" w:fill="auto" w:val="clear"/>
            <w:tcMar>
              <w:left w:w="100" w:type="dxa"/>
              <w:right w:w="100" w:type="dxa"/>
            </w:tcMar>
            <w:vAlign w:val="top"/>
          </w:tcPr>
          <w:p>
            <w:pPr>
              <w:spacing w:before="0" w:after="0" w:line="276"/>
              <w:ind w:right="140" w:left="140" w:firstLine="0"/>
              <w:jc w:val="center"/>
              <w:rPr>
                <w:color w:val="auto"/>
                <w:spacing w:val="0"/>
                <w:position w:val="0"/>
                <w:shd w:fill="auto" w:val="clear"/>
              </w:rPr>
            </w:pPr>
            <w:r>
              <w:rPr>
                <w:rFonts w:ascii="Arial" w:hAnsi="Arial" w:cs="Arial" w:eastAsia="Arial"/>
                <w:b/>
                <w:color w:val="auto"/>
                <w:spacing w:val="0"/>
                <w:position w:val="0"/>
                <w:sz w:val="36"/>
                <w:shd w:fill="auto" w:val="clear"/>
              </w:rPr>
              <w:t xml:space="preserve">55,052</w:t>
            </w:r>
          </w:p>
        </w:tc>
      </w:tr>
      <w:tr>
        <w:trPr>
          <w:trHeight w:val="755" w:hRule="auto"/>
          <w:jc w:val="left"/>
        </w:trPr>
        <w:tc>
          <w:tcPr>
            <w:tcW w:w="4902" w:type="dxa"/>
            <w:tcBorders>
              <w:top w:val="single" w:color="000000" w:sz="6"/>
              <w:left w:val="single" w:color="3b3838" w:sz="8"/>
              <w:bottom w:val="single" w:color="3b3838" w:sz="8"/>
              <w:right w:val="single" w:color="3b3838" w:sz="18"/>
            </w:tcBorders>
            <w:shd w:color="000000" w:fill="d9d9d9" w:val="clear"/>
            <w:tcMar>
              <w:left w:w="100" w:type="dxa"/>
              <w:right w:w="100" w:type="dxa"/>
            </w:tcMar>
            <w:vAlign w:val="top"/>
          </w:tcPr>
          <w:p>
            <w:pPr>
              <w:spacing w:before="0" w:after="0" w:line="276"/>
              <w:ind w:right="140" w:left="140" w:firstLine="0"/>
              <w:jc w:val="center"/>
              <w:rPr>
                <w:color w:val="auto"/>
                <w:spacing w:val="0"/>
                <w:position w:val="0"/>
                <w:shd w:fill="auto" w:val="clear"/>
              </w:rPr>
            </w:pPr>
            <w:r>
              <w:rPr>
                <w:rFonts w:ascii="Arial" w:hAnsi="Arial" w:cs="Arial" w:eastAsia="Arial"/>
                <w:b/>
                <w:color w:val="auto"/>
                <w:spacing w:val="0"/>
                <w:position w:val="0"/>
                <w:sz w:val="36"/>
                <w:shd w:fill="auto" w:val="clear"/>
              </w:rPr>
              <w:t xml:space="preserve">Critical Cases</w:t>
            </w:r>
          </w:p>
        </w:tc>
        <w:tc>
          <w:tcPr>
            <w:tcW w:w="4457" w:type="dxa"/>
            <w:tcBorders>
              <w:top w:val="single" w:color="000000" w:sz="6"/>
              <w:left w:val="single" w:color="000000" w:sz="6"/>
              <w:bottom w:val="single" w:color="3b3838" w:sz="8"/>
              <w:right w:val="single" w:color="3b3838" w:sz="8"/>
            </w:tcBorders>
            <w:shd w:color="000000" w:fill="auto" w:val="clear"/>
            <w:tcMar>
              <w:left w:w="100" w:type="dxa"/>
              <w:right w:w="100" w:type="dxa"/>
            </w:tcMar>
            <w:vAlign w:val="top"/>
          </w:tcPr>
          <w:p>
            <w:pPr>
              <w:spacing w:before="0" w:after="0" w:line="276"/>
              <w:ind w:right="140" w:left="140" w:firstLine="0"/>
              <w:jc w:val="center"/>
              <w:rPr>
                <w:color w:val="auto"/>
                <w:spacing w:val="0"/>
                <w:position w:val="0"/>
                <w:shd w:fill="auto" w:val="clear"/>
              </w:rPr>
            </w:pPr>
            <w:r>
              <w:rPr>
                <w:rFonts w:ascii="Arial" w:hAnsi="Arial" w:cs="Arial" w:eastAsia="Arial"/>
                <w:b/>
                <w:color w:val="auto"/>
                <w:spacing w:val="0"/>
                <w:position w:val="0"/>
                <w:sz w:val="36"/>
                <w:shd w:fill="auto" w:val="clear"/>
              </w:rPr>
              <w:t xml:space="preserve">3,767</w:t>
            </w:r>
          </w:p>
        </w:tc>
      </w:tr>
    </w:tbl>
    <w:p>
      <w:pPr>
        <w:spacing w:before="240" w:after="24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 </w:t>
      </w:r>
    </w:p>
    <w:p>
      <w:pPr>
        <w:spacing w:before="240" w:after="240" w:line="240"/>
        <w:ind w:right="0" w:left="0" w:firstLine="0"/>
        <w:jc w:val="left"/>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u w:val="single"/>
          <w:shd w:fill="auto" w:val="clear"/>
        </w:rPr>
        <w:t xml:space="preserve">Link:</w:t>
      </w:r>
    </w:p>
    <w:p>
      <w:pPr>
        <w:spacing w:before="240" w:after="240" w:line="240"/>
        <w:ind w:right="0" w:left="0" w:firstLine="0"/>
        <w:jc w:val="left"/>
        <w:rPr>
          <w:rFonts w:ascii="Arial" w:hAnsi="Arial" w:cs="Arial" w:eastAsia="Arial"/>
          <w:color w:val="1155CC"/>
          <w:spacing w:val="0"/>
          <w:position w:val="0"/>
          <w:sz w:val="22"/>
          <w:u w:val="single"/>
          <w:shd w:fill="auto" w:val="clear"/>
        </w:rPr>
      </w:pPr>
      <w:r>
        <w:rPr>
          <w:rFonts w:ascii="Arial" w:hAnsi="Arial" w:cs="Arial" w:eastAsia="Arial"/>
          <w:b/>
          <w:color w:val="auto"/>
          <w:spacing w:val="0"/>
          <w:position w:val="0"/>
          <w:sz w:val="22"/>
          <w:shd w:fill="auto" w:val="clear"/>
        </w:rPr>
        <w:t xml:space="preserve"> </w:t>
      </w:r>
      <w:hyperlink xmlns:r="http://schemas.openxmlformats.org/officeDocument/2006/relationships" r:id="docRId0">
        <w:r>
          <w:rPr>
            <w:rFonts w:ascii="Arial" w:hAnsi="Arial" w:cs="Arial" w:eastAsia="Arial"/>
            <w:color w:val="0000FF"/>
            <w:spacing w:val="0"/>
            <w:position w:val="0"/>
            <w:sz w:val="22"/>
            <w:u w:val="single"/>
            <w:shd w:fill="auto" w:val="clear"/>
          </w:rPr>
          <w:t xml:space="preserve">https://www.worldometers.info/coronavirus/?utm_campaign=homeAdUOA?Si#countries</w:t>
        </w:r>
      </w:hyperlink>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240" w:after="240" w:line="240"/>
        <w:ind w:right="0" w:left="0" w:firstLine="0"/>
        <w:jc w:val="left"/>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u w:val="single"/>
          <w:shd w:fill="auto" w:val="clear"/>
        </w:rPr>
        <w:t xml:space="preserve">Interpretation:</w:t>
      </w:r>
    </w:p>
    <w:p>
      <w:pPr>
        <w:spacing w:before="240" w:after="24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From this table, we can observe that the total number of Covid tests or PCR tests done is 13,316,397, out of which 924,667 came back positive, which is about 6.94 percent of the total tests. Then from the total positive cases, 869615 cases had an outcome, with deaths being 20930 and the number of recovered cases being 848685. Calculating the percentages of deaths and recovered cases, we get 2.26 percent for deaths and 91.78 percent for recovered cases.  This leaves us with 55052 active cases, out of which 3767 cases are critical cases which accounts for 6.84 percent of active cases.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u w:val="single"/>
          <w:shd w:fill="auto" w:val="clear"/>
        </w:rPr>
        <w:t xml:space="preserve">Point 2:</w:t>
      </w:r>
      <w:r>
        <w:rPr>
          <w:rFonts w:ascii="Arial" w:hAnsi="Arial" w:cs="Arial" w:eastAsia="Arial"/>
          <w:color w:val="auto"/>
          <w:spacing w:val="0"/>
          <w:position w:val="0"/>
          <w:sz w:val="22"/>
          <w:shd w:fill="auto" w:val="clear"/>
        </w:rPr>
        <w:t xml:space="preserve"> Summary of the total/confirmed cases province wise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Link provided for data: </w:t>
      </w:r>
      <w:hyperlink xmlns:r="http://schemas.openxmlformats.org/officeDocument/2006/relationships" r:id="docRId1">
        <w:r>
          <w:rPr>
            <w:rFonts w:ascii="Roboto" w:hAnsi="Roboto" w:cs="Roboto" w:eastAsia="Roboto"/>
            <w:color w:val="0000FF"/>
            <w:spacing w:val="0"/>
            <w:position w:val="0"/>
            <w:sz w:val="20"/>
            <w:u w:val="single"/>
            <w:shd w:fill="FFFFFF" w:val="clear"/>
          </w:rPr>
          <w:t xml:space="preserve">https://en.wikipedia.org/wiki/Template:COVID-19_pandemic_data/Pakistan_medical_cases</w:t>
        </w:r>
      </w:hyperlink>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Step 1) Imported Data from given link into spreadsheet.</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(Note: I was only able to Import Data from date 3/19/2020 to 4/29/2021 due to the large size of data and problems while copying from wikipedia to spreadsheet)</w:t>
      </w:r>
    </w:p>
    <w:p>
      <w:pPr>
        <w:spacing w:before="0" w:after="0" w:line="276"/>
        <w:ind w:right="0" w:left="-1260" w:firstLine="0"/>
        <w:jc w:val="left"/>
        <w:rPr>
          <w:rFonts w:ascii="Arial" w:hAnsi="Arial" w:cs="Arial" w:eastAsia="Arial"/>
          <w:color w:val="auto"/>
          <w:spacing w:val="0"/>
          <w:position w:val="0"/>
          <w:sz w:val="22"/>
          <w:shd w:fill="auto" w:val="clear"/>
        </w:rPr>
      </w:pPr>
      <w:r>
        <w:object w:dxaOrig="17053" w:dyaOrig="8359">
          <v:rect xmlns:o="urn:schemas-microsoft-com:office:office" xmlns:v="urn:schemas-microsoft-com:vml" id="rectole0000000000" style="width:852.650000pt;height:417.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Step 2) Simplified the data by deleting excess columns and rows (NEXT PAGE)</w:t>
      </w:r>
    </w:p>
    <w:p>
      <w:pPr>
        <w:spacing w:before="0" w:after="0" w:line="276"/>
        <w:ind w:right="0" w:left="0" w:hanging="1080"/>
        <w:jc w:val="left"/>
        <w:rPr>
          <w:rFonts w:ascii="Arial" w:hAnsi="Arial" w:cs="Arial" w:eastAsia="Arial"/>
          <w:color w:val="auto"/>
          <w:spacing w:val="0"/>
          <w:position w:val="0"/>
          <w:sz w:val="22"/>
          <w:shd w:fill="auto" w:val="clear"/>
        </w:rPr>
      </w:pPr>
      <w:r>
        <w:object w:dxaOrig="15951" w:dyaOrig="10761">
          <v:rect xmlns:o="urn:schemas-microsoft-com:office:office" xmlns:v="urn:schemas-microsoft-com:vml" id="rectole0000000001" style="width:797.550000pt;height:538.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Step 3) Data was provided cumulatively meaning the sum of total cases till date was given at each date. In order to get only the cases on each day, I subtracted the cases on the previous day from the current day for each day using:</w:t>
      </w:r>
    </w:p>
    <w:p>
      <w:pPr>
        <w:spacing w:before="0" w:after="0" w:line="276"/>
        <w:ind w:right="0" w:left="0" w:firstLine="0"/>
        <w:jc w:val="left"/>
        <w:rPr>
          <w:rFonts w:ascii="Arial" w:hAnsi="Arial" w:cs="Arial" w:eastAsia="Arial"/>
          <w:color w:val="auto"/>
          <w:spacing w:val="0"/>
          <w:position w:val="0"/>
          <w:sz w:val="22"/>
          <w:shd w:fill="auto" w:val="clear"/>
        </w:rPr>
      </w:pPr>
      <w:r>
        <w:object w:dxaOrig="5983" w:dyaOrig="2095">
          <v:rect xmlns:o="urn:schemas-microsoft-com:office:office" xmlns:v="urn:schemas-microsoft-com:vml" id="rectole0000000002" style="width:299.150000pt;height:104.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After that I had each individual date’s cases not total cases till each date. (Look at image below)</w:t>
      </w:r>
    </w:p>
    <w:p>
      <w:pPr>
        <w:spacing w:before="0" w:after="0" w:line="276"/>
        <w:ind w:right="0" w:left="-900" w:firstLine="0"/>
        <w:jc w:val="left"/>
        <w:rPr>
          <w:rFonts w:ascii="Arial" w:hAnsi="Arial" w:cs="Arial" w:eastAsia="Arial"/>
          <w:color w:val="auto"/>
          <w:spacing w:val="0"/>
          <w:position w:val="0"/>
          <w:sz w:val="22"/>
          <w:shd w:fill="auto" w:val="clear"/>
        </w:rPr>
      </w:pPr>
      <w:r>
        <w:object w:dxaOrig="16031" w:dyaOrig="7268">
          <v:rect xmlns:o="urn:schemas-microsoft-com:office:office" xmlns:v="urn:schemas-microsoft-com:vml" id="rectole0000000003" style="width:801.550000pt;height:363.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Step 4) Organized cases according to weeks instead of single days(Dates) using command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ArrayFormula(weeknum(B2:B)) (Basically gives the week numbers for each date)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(Note: Week Number starts from 12 (3/19/2020))</w:t>
      </w:r>
    </w:p>
    <w:p>
      <w:pPr>
        <w:spacing w:before="0" w:after="0" w:line="276"/>
        <w:ind w:right="0" w:left="0" w:firstLine="0"/>
        <w:jc w:val="left"/>
        <w:rPr>
          <w:rFonts w:ascii="Arial" w:hAnsi="Arial" w:cs="Arial" w:eastAsia="Arial"/>
          <w:color w:val="auto"/>
          <w:spacing w:val="0"/>
          <w:position w:val="0"/>
          <w:sz w:val="22"/>
          <w:shd w:fill="auto" w:val="clear"/>
        </w:rPr>
      </w:pPr>
      <w:r>
        <w:object w:dxaOrig="15292" w:dyaOrig="6508">
          <v:rect xmlns:o="urn:schemas-microsoft-com:office:office" xmlns:v="urn:schemas-microsoft-com:vml" id="rectole0000000004" style="width:764.600000pt;height:325.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Step 5) Converted Data into .csv file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r>
        <w:object w:dxaOrig="15292" w:dyaOrig="9561">
          <v:rect xmlns:o="urn:schemas-microsoft-com:office:office" xmlns:v="urn:schemas-microsoft-com:vml" id="rectole0000000005" style="width:764.600000pt;height:478.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Step 6) Using tidyverse library in R and its read_csv() function, read the data from the CSV file into an R dataframe</w:t>
      </w:r>
    </w:p>
    <w:p>
      <w:pPr>
        <w:spacing w:before="0" w:after="0" w:line="276"/>
        <w:ind w:right="0" w:left="0" w:firstLine="0"/>
        <w:jc w:val="left"/>
        <w:rPr>
          <w:rFonts w:ascii="Arial" w:hAnsi="Arial" w:cs="Arial" w:eastAsia="Arial"/>
          <w:color w:val="auto"/>
          <w:spacing w:val="0"/>
          <w:position w:val="0"/>
          <w:sz w:val="22"/>
          <w:shd w:fill="auto" w:val="clear"/>
        </w:rPr>
      </w:pPr>
      <w:r>
        <w:object w:dxaOrig="15292" w:dyaOrig="6998">
          <v:rect xmlns:o="urn:schemas-microsoft-com:office:office" xmlns:v="urn:schemas-microsoft-com:vml" id="rectole0000000006" style="width:764.600000pt;height:349.9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data was now loaded into an R dataframe</w:t>
      </w:r>
    </w:p>
    <w:p>
      <w:pPr>
        <w:spacing w:before="0" w:after="0" w:line="276"/>
        <w:ind w:right="0" w:left="0" w:firstLine="0"/>
        <w:jc w:val="left"/>
        <w:rPr>
          <w:rFonts w:ascii="Arial" w:hAnsi="Arial" w:cs="Arial" w:eastAsia="Arial"/>
          <w:color w:val="auto"/>
          <w:spacing w:val="0"/>
          <w:position w:val="0"/>
          <w:sz w:val="22"/>
          <w:shd w:fill="auto" w:val="clear"/>
        </w:rPr>
      </w:pPr>
      <w:r>
        <w:object w:dxaOrig="15292" w:dyaOrig="5241">
          <v:rect xmlns:o="urn:schemas-microsoft-com:office:office" xmlns:v="urn:schemas-microsoft-com:vml" id="rectole0000000007" style="width:764.600000pt;height:262.0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Step 7(final)) </w:t>
      </w:r>
      <w:r>
        <w:rPr>
          <w:rFonts w:ascii="Arial" w:hAnsi="Arial" w:cs="Arial" w:eastAsia="Arial"/>
          <w:b/>
          <w:color w:val="auto"/>
          <w:spacing w:val="0"/>
          <w:position w:val="0"/>
          <w:sz w:val="22"/>
          <w:shd w:fill="auto" w:val="clear"/>
        </w:rPr>
        <w:t xml:space="preserve">Summary</w:t>
      </w:r>
      <w:r>
        <w:rPr>
          <w:rFonts w:ascii="Arial" w:hAnsi="Arial" w:cs="Arial" w:eastAsia="Arial"/>
          <w:color w:val="auto"/>
          <w:spacing w:val="0"/>
          <w:position w:val="0"/>
          <w:sz w:val="22"/>
          <w:shd w:fill="auto" w:val="clear"/>
        </w:rPr>
        <w:t xml:space="preserve"> of each province using summary() command in R.</w:t>
      </w:r>
    </w:p>
    <w:p>
      <w:pPr>
        <w:spacing w:before="0" w:after="0" w:line="276"/>
        <w:ind w:right="0" w:left="-630" w:firstLine="0"/>
        <w:jc w:val="left"/>
        <w:rPr>
          <w:rFonts w:ascii="Arial" w:hAnsi="Arial" w:cs="Arial" w:eastAsia="Arial"/>
          <w:color w:val="auto"/>
          <w:spacing w:val="0"/>
          <w:position w:val="0"/>
          <w:sz w:val="22"/>
          <w:shd w:fill="auto" w:val="clear"/>
        </w:rPr>
      </w:pPr>
      <w:r>
        <w:object w:dxaOrig="15292" w:dyaOrig="6768">
          <v:rect xmlns:o="urn:schemas-microsoft-com:office:office" xmlns:v="urn:schemas-microsoft-com:vml" id="rectole0000000008" style="width:764.600000pt;height:338.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0" w:line="276"/>
        <w:ind w:right="0" w:left="-630" w:firstLine="0"/>
        <w:jc w:val="left"/>
        <w:rPr>
          <w:rFonts w:ascii="Arial" w:hAnsi="Arial" w:cs="Arial" w:eastAsia="Arial"/>
          <w:color w:val="auto"/>
          <w:spacing w:val="0"/>
          <w:position w:val="0"/>
          <w:sz w:val="22"/>
          <w:shd w:fill="auto" w:val="clear"/>
        </w:rPr>
      </w:pPr>
    </w:p>
    <w:p>
      <w:pPr>
        <w:spacing w:before="0" w:after="0" w:line="276"/>
        <w:ind w:right="900" w:left="0" w:firstLine="0"/>
        <w:jc w:val="left"/>
        <w:rPr>
          <w:rFonts w:ascii="Arial" w:hAnsi="Arial" w:cs="Arial" w:eastAsia="Arial"/>
          <w:b/>
          <w:color w:val="auto"/>
          <w:spacing w:val="0"/>
          <w:position w:val="0"/>
          <w:sz w:val="22"/>
          <w:shd w:fill="auto" w:val="clear"/>
        </w:rPr>
      </w:pPr>
    </w:p>
    <w:p>
      <w:pPr>
        <w:spacing w:before="0" w:after="0" w:line="276"/>
        <w:ind w:right="90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Interpretation: </w:t>
      </w:r>
    </w:p>
    <w:p>
      <w:pPr>
        <w:spacing w:before="0" w:after="0" w:line="276"/>
        <w:ind w:right="900" w:left="0" w:firstLine="0"/>
        <w:jc w:val="left"/>
        <w:rPr>
          <w:rFonts w:ascii="Arial" w:hAnsi="Arial" w:cs="Arial" w:eastAsia="Arial"/>
          <w:color w:val="auto"/>
          <w:spacing w:val="0"/>
          <w:position w:val="0"/>
          <w:sz w:val="22"/>
          <w:shd w:fill="auto" w:val="clear"/>
        </w:rPr>
      </w:pPr>
    </w:p>
    <w:p>
      <w:pPr>
        <w:spacing w:before="0" w:after="0" w:line="276"/>
        <w:ind w:right="90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summary basically shows the minimum, maximum, mean, median, 1st and 3rd quartiles of the cases of each province </w:t>
      </w:r>
      <w:r>
        <w:rPr>
          <w:rFonts w:ascii="Arial" w:hAnsi="Arial" w:cs="Arial" w:eastAsia="Arial"/>
          <w:b/>
          <w:color w:val="auto"/>
          <w:spacing w:val="0"/>
          <w:position w:val="0"/>
          <w:sz w:val="22"/>
          <w:shd w:fill="auto" w:val="clear"/>
        </w:rPr>
        <w:t xml:space="preserve">per week. </w:t>
      </w:r>
      <w:r>
        <w:rPr>
          <w:rFonts w:ascii="Arial" w:hAnsi="Arial" w:cs="Arial" w:eastAsia="Arial"/>
          <w:color w:val="auto"/>
          <w:spacing w:val="0"/>
          <w:position w:val="0"/>
          <w:sz w:val="22"/>
          <w:shd w:fill="auto" w:val="clear"/>
        </w:rPr>
        <w:t xml:space="preserve">The summary shows that Balochistan, Azad Kashmir and Gilgit Baltistan’s </w:t>
      </w:r>
      <w:r>
        <w:rPr>
          <w:rFonts w:ascii="Arial" w:hAnsi="Arial" w:cs="Arial" w:eastAsia="Arial"/>
          <w:b/>
          <w:color w:val="auto"/>
          <w:spacing w:val="0"/>
          <w:position w:val="0"/>
          <w:sz w:val="22"/>
          <w:shd w:fill="auto" w:val="clear"/>
        </w:rPr>
        <w:t xml:space="preserve">mean</w:t>
      </w:r>
      <w:r>
        <w:rPr>
          <w:rFonts w:ascii="Arial" w:hAnsi="Arial" w:cs="Arial" w:eastAsia="Arial"/>
          <w:color w:val="auto"/>
          <w:spacing w:val="0"/>
          <w:position w:val="0"/>
          <w:sz w:val="22"/>
          <w:shd w:fill="auto" w:val="clear"/>
        </w:rPr>
        <w:t xml:space="preserve"> cases </w:t>
      </w:r>
      <w:r>
        <w:rPr>
          <w:rFonts w:ascii="Arial" w:hAnsi="Arial" w:cs="Arial" w:eastAsia="Arial"/>
          <w:b/>
          <w:color w:val="auto"/>
          <w:spacing w:val="0"/>
          <w:position w:val="0"/>
          <w:sz w:val="22"/>
          <w:shd w:fill="auto" w:val="clear"/>
        </w:rPr>
        <w:t xml:space="preserve">per week</w:t>
      </w:r>
      <w:r>
        <w:rPr>
          <w:rFonts w:ascii="Arial" w:hAnsi="Arial" w:cs="Arial" w:eastAsia="Arial"/>
          <w:color w:val="auto"/>
          <w:spacing w:val="0"/>
          <w:position w:val="0"/>
          <w:sz w:val="22"/>
          <w:shd w:fill="auto" w:val="clear"/>
        </w:rPr>
        <w:t xml:space="preserve"> were on the low end (378.1, 88.53, 293.4 respectively) and Punjab and Sindh’s </w:t>
      </w:r>
      <w:r>
        <w:rPr>
          <w:rFonts w:ascii="Arial" w:hAnsi="Arial" w:cs="Arial" w:eastAsia="Arial"/>
          <w:b/>
          <w:color w:val="auto"/>
          <w:spacing w:val="0"/>
          <w:position w:val="0"/>
          <w:sz w:val="22"/>
          <w:shd w:fill="auto" w:val="clear"/>
        </w:rPr>
        <w:t xml:space="preserve">mean</w:t>
      </w:r>
      <w:r>
        <w:rPr>
          <w:rFonts w:ascii="Arial" w:hAnsi="Arial" w:cs="Arial" w:eastAsia="Arial"/>
          <w:color w:val="auto"/>
          <w:spacing w:val="0"/>
          <w:position w:val="0"/>
          <w:sz w:val="22"/>
          <w:shd w:fill="auto" w:val="clear"/>
        </w:rPr>
        <w:t xml:space="preserve"> cases </w:t>
      </w:r>
      <w:r>
        <w:rPr>
          <w:rFonts w:ascii="Arial" w:hAnsi="Arial" w:cs="Arial" w:eastAsia="Arial"/>
          <w:b/>
          <w:color w:val="auto"/>
          <w:spacing w:val="0"/>
          <w:position w:val="0"/>
          <w:sz w:val="22"/>
          <w:shd w:fill="auto" w:val="clear"/>
        </w:rPr>
        <w:t xml:space="preserve">per week</w:t>
      </w:r>
      <w:r>
        <w:rPr>
          <w:rFonts w:ascii="Arial" w:hAnsi="Arial" w:cs="Arial" w:eastAsia="Arial"/>
          <w:color w:val="auto"/>
          <w:spacing w:val="0"/>
          <w:position w:val="0"/>
          <w:sz w:val="22"/>
          <w:shd w:fill="auto" w:val="clear"/>
        </w:rPr>
        <w:t xml:space="preserve"> were on the high end (5031, 4073 respectively). Punjab had the </w:t>
      </w:r>
      <w:r>
        <w:rPr>
          <w:rFonts w:ascii="Arial" w:hAnsi="Arial" w:cs="Arial" w:eastAsia="Arial"/>
          <w:b/>
          <w:color w:val="auto"/>
          <w:spacing w:val="0"/>
          <w:position w:val="0"/>
          <w:sz w:val="22"/>
          <w:shd w:fill="auto" w:val="clear"/>
        </w:rPr>
        <w:t xml:space="preserve">most</w:t>
      </w:r>
      <w:r>
        <w:rPr>
          <w:rFonts w:ascii="Arial" w:hAnsi="Arial" w:cs="Arial" w:eastAsia="Arial"/>
          <w:color w:val="auto"/>
          <w:spacing w:val="0"/>
          <w:position w:val="0"/>
          <w:sz w:val="22"/>
          <w:shd w:fill="auto" w:val="clear"/>
        </w:rPr>
        <w:t xml:space="preserve"> cases </w:t>
      </w:r>
      <w:r>
        <w:rPr>
          <w:rFonts w:ascii="Arial" w:hAnsi="Arial" w:cs="Arial" w:eastAsia="Arial"/>
          <w:b/>
          <w:color w:val="auto"/>
          <w:spacing w:val="0"/>
          <w:position w:val="0"/>
          <w:sz w:val="22"/>
          <w:shd w:fill="auto" w:val="clear"/>
        </w:rPr>
        <w:t xml:space="preserve">in a week</w:t>
      </w:r>
      <w:r>
        <w:rPr>
          <w:rFonts w:ascii="Arial" w:hAnsi="Arial" w:cs="Arial" w:eastAsia="Arial"/>
          <w:color w:val="auto"/>
          <w:spacing w:val="0"/>
          <w:position w:val="0"/>
          <w:sz w:val="22"/>
          <w:shd w:fill="auto" w:val="clear"/>
        </w:rPr>
        <w:t xml:space="preserve"> out of all provinces (21,026), followed by Sindh(15835). Islamabad and Azad Kashmir had the </w:t>
      </w:r>
      <w:r>
        <w:rPr>
          <w:rFonts w:ascii="Arial" w:hAnsi="Arial" w:cs="Arial" w:eastAsia="Arial"/>
          <w:b/>
          <w:color w:val="auto"/>
          <w:spacing w:val="0"/>
          <w:position w:val="0"/>
          <w:sz w:val="22"/>
          <w:shd w:fill="auto" w:val="clear"/>
        </w:rPr>
        <w:t xml:space="preserve">least</w:t>
      </w:r>
      <w:r>
        <w:rPr>
          <w:rFonts w:ascii="Arial" w:hAnsi="Arial" w:cs="Arial" w:eastAsia="Arial"/>
          <w:color w:val="auto"/>
          <w:spacing w:val="0"/>
          <w:position w:val="0"/>
          <w:sz w:val="22"/>
          <w:shd w:fill="auto" w:val="clear"/>
        </w:rPr>
        <w:t xml:space="preserve"> cases </w:t>
      </w:r>
      <w:r>
        <w:rPr>
          <w:rFonts w:ascii="Arial" w:hAnsi="Arial" w:cs="Arial" w:eastAsia="Arial"/>
          <w:b/>
          <w:color w:val="auto"/>
          <w:spacing w:val="0"/>
          <w:position w:val="0"/>
          <w:sz w:val="22"/>
          <w:shd w:fill="auto" w:val="clear"/>
        </w:rPr>
        <w:t xml:space="preserve">in a week </w:t>
      </w:r>
      <w:r>
        <w:rPr>
          <w:rFonts w:ascii="Arial" w:hAnsi="Arial" w:cs="Arial" w:eastAsia="Arial"/>
          <w:color w:val="auto"/>
          <w:spacing w:val="0"/>
          <w:position w:val="0"/>
          <w:sz w:val="22"/>
          <w:shd w:fill="auto" w:val="clear"/>
        </w:rPr>
        <w:t xml:space="preserve">(1 and 0 respectively). In addition, the 1st to 3rd quartiles </w:t>
      </w:r>
      <w:r>
        <w:rPr>
          <w:rFonts w:ascii="Arial" w:hAnsi="Arial" w:cs="Arial" w:eastAsia="Arial"/>
          <w:b/>
          <w:color w:val="auto"/>
          <w:spacing w:val="0"/>
          <w:position w:val="0"/>
          <w:sz w:val="22"/>
          <w:shd w:fill="auto" w:val="clear"/>
        </w:rPr>
        <w:t xml:space="preserve">of cases per week</w:t>
      </w:r>
      <w:r>
        <w:rPr>
          <w:rFonts w:ascii="Arial" w:hAnsi="Arial" w:cs="Arial" w:eastAsia="Arial"/>
          <w:color w:val="auto"/>
          <w:spacing w:val="0"/>
          <w:position w:val="0"/>
          <w:sz w:val="22"/>
          <w:shd w:fill="auto" w:val="clear"/>
        </w:rPr>
        <w:t xml:space="preserve"> are also provided for each province.</w:t>
      </w:r>
    </w:p>
    <w:p>
      <w:pPr>
        <w:spacing w:before="0" w:after="0" w:line="276"/>
        <w:ind w:right="900" w:left="0" w:firstLine="0"/>
        <w:jc w:val="left"/>
        <w:rPr>
          <w:rFonts w:ascii="Arial" w:hAnsi="Arial" w:cs="Arial" w:eastAsia="Arial"/>
          <w:color w:val="auto"/>
          <w:spacing w:val="0"/>
          <w:position w:val="0"/>
          <w:sz w:val="22"/>
          <w:shd w:fill="auto" w:val="clear"/>
        </w:rPr>
      </w:pPr>
    </w:p>
    <w:p>
      <w:pPr>
        <w:spacing w:before="0" w:after="0" w:line="276"/>
        <w:ind w:right="90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Here’s an R line graph that compares the week wise cases for all provinces using the data used to generate the summary:</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Link to spreadsheet used for this Part: (Please have a look) </w:t>
      </w:r>
      <w:r>
        <w:object w:dxaOrig="17204" w:dyaOrig="8626">
          <v:rect xmlns:o="urn:schemas-microsoft-com:office:office" xmlns:v="urn:schemas-microsoft-com:vml" id="rectole0000000009" style="width:860.200000pt;height:431.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hyperlink xmlns:r="http://schemas.openxmlformats.org/officeDocument/2006/relationships" r:id="docRId22">
        <w:r>
          <w:rPr>
            <w:rFonts w:ascii="Arial" w:hAnsi="Arial" w:cs="Arial" w:eastAsia="Arial"/>
            <w:color w:val="0000FF"/>
            <w:spacing w:val="0"/>
            <w:position w:val="0"/>
            <w:sz w:val="22"/>
            <w:u w:val="single"/>
            <w:shd w:fill="auto" w:val="clear"/>
          </w:rPr>
          <w:t xml:space="preserve">https://docs.google.com/spreadsheets/d/1Sh3L0fqVpagBbQ3gXKMGwC3vy_yKTilPGqC9ackZNDE/edit?usp=sharing</w:t>
        </w:r>
      </w:hyperlink>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u w:val="single"/>
          <w:shd w:fill="auto" w:val="clear"/>
        </w:rPr>
      </w:pPr>
      <w:r>
        <w:rPr>
          <w:rFonts w:ascii="Arial" w:hAnsi="Arial" w:cs="Arial" w:eastAsia="Arial"/>
          <w:b/>
          <w:color w:val="auto"/>
          <w:spacing w:val="0"/>
          <w:position w:val="0"/>
          <w:sz w:val="22"/>
          <w:u w:val="single"/>
          <w:shd w:fill="auto" w:val="clear"/>
        </w:rPr>
        <w:t xml:space="preserve">Point 3:</w:t>
      </w:r>
      <w:r>
        <w:rPr>
          <w:rFonts w:ascii="Arial" w:hAnsi="Arial" w:cs="Arial" w:eastAsia="Arial"/>
          <w:color w:val="auto"/>
          <w:spacing w:val="0"/>
          <w:position w:val="0"/>
          <w:sz w:val="22"/>
          <w:u w:val="single"/>
          <w:shd w:fill="auto" w:val="clear"/>
        </w:rPr>
        <w:t xml:space="preserve"> </w:t>
      </w:r>
      <w:r>
        <w:rPr>
          <w:rFonts w:ascii="Arial" w:hAnsi="Arial" w:cs="Arial" w:eastAsia="Arial"/>
          <w:b/>
          <w:color w:val="auto"/>
          <w:spacing w:val="0"/>
          <w:position w:val="0"/>
          <w:sz w:val="22"/>
          <w:u w:val="single"/>
          <w:shd w:fill="auto" w:val="clear"/>
        </w:rPr>
        <w:t xml:space="preserve">Deaths</w:t>
      </w:r>
      <w:r>
        <w:rPr>
          <w:rFonts w:ascii="Arial" w:hAnsi="Arial" w:cs="Arial" w:eastAsia="Arial"/>
          <w:color w:val="auto"/>
          <w:spacing w:val="0"/>
          <w:position w:val="0"/>
          <w:sz w:val="22"/>
          <w:u w:val="single"/>
          <w:shd w:fill="auto" w:val="clear"/>
        </w:rPr>
        <w:t xml:space="preserve"> (By Province): </w:t>
      </w:r>
    </w:p>
    <w:tbl>
      <w:tblPr/>
      <w:tblGrid>
        <w:gridCol w:w="4830"/>
        <w:gridCol w:w="4515"/>
      </w:tblGrid>
      <w:tr>
        <w:trPr>
          <w:trHeight w:val="765" w:hRule="auto"/>
          <w:jc w:val="left"/>
        </w:trPr>
        <w:tc>
          <w:tcPr>
            <w:tcW w:w="4830" w:type="dxa"/>
            <w:tcBorders>
              <w:top w:val="single" w:color="ffffff" w:sz="8"/>
              <w:left w:val="single" w:color="ffffff" w:sz="8"/>
              <w:bottom w:val="single" w:color="3b3838" w:sz="18"/>
              <w:right w:val="single" w:color="000000" w:sz="6"/>
            </w:tcBorders>
            <w:shd w:color="000000" w:fill="a5a5a5" w:val="clear"/>
            <w:tcMar>
              <w:left w:w="100" w:type="dxa"/>
              <w:right w:w="100" w:type="dxa"/>
            </w:tcMar>
            <w:vAlign w:val="top"/>
          </w:tcPr>
          <w:p>
            <w:pPr>
              <w:spacing w:before="0" w:after="0" w:line="360"/>
              <w:ind w:right="0" w:left="0" w:firstLine="0"/>
              <w:jc w:val="left"/>
              <w:rPr>
                <w:spacing w:val="0"/>
                <w:position w:val="0"/>
                <w:sz w:val="22"/>
                <w:shd w:fill="auto" w:val="clear"/>
              </w:rPr>
            </w:pPr>
            <w:r>
              <w:rPr>
                <w:rFonts w:ascii="Arial" w:hAnsi="Arial" w:cs="Arial" w:eastAsia="Arial"/>
                <w:b/>
                <w:color w:val="FFFFFF"/>
                <w:spacing w:val="0"/>
                <w:position w:val="0"/>
                <w:sz w:val="22"/>
                <w:shd w:fill="auto" w:val="clear"/>
              </w:rPr>
              <w:t xml:space="preserve">                                                                          </w:t>
              <w:tab/>
            </w:r>
          </w:p>
        </w:tc>
        <w:tc>
          <w:tcPr>
            <w:tcW w:w="4515" w:type="dxa"/>
            <w:tcBorders>
              <w:top w:val="single" w:color="ffffff" w:sz="8"/>
              <w:left w:val="single" w:color="000000" w:sz="6"/>
              <w:bottom w:val="single" w:color="3b3838" w:sz="18"/>
              <w:right w:val="single" w:color="ffffff" w:sz="8"/>
            </w:tcBorders>
            <w:shd w:color="000000" w:fill="a5a5a5" w:val="clear"/>
            <w:tcMar>
              <w:left w:w="100" w:type="dxa"/>
              <w:right w:w="100" w:type="dxa"/>
            </w:tcMar>
            <w:vAlign w:val="top"/>
          </w:tcPr>
          <w:p>
            <w:pPr>
              <w:spacing w:before="0" w:after="0" w:line="276"/>
              <w:ind w:right="0" w:left="0" w:firstLine="0"/>
              <w:jc w:val="center"/>
              <w:rPr>
                <w:spacing w:val="0"/>
                <w:position w:val="0"/>
                <w:shd w:fill="auto" w:val="clear"/>
              </w:rPr>
            </w:pPr>
            <w:r>
              <w:rPr>
                <w:rFonts w:ascii="Arial" w:hAnsi="Arial" w:cs="Arial" w:eastAsia="Arial"/>
                <w:b/>
                <w:color w:val="FFFFFF"/>
                <w:spacing w:val="0"/>
                <w:position w:val="0"/>
                <w:sz w:val="34"/>
                <w:shd w:fill="auto" w:val="clear"/>
              </w:rPr>
              <w:t xml:space="preserve">Deaths</w:t>
            </w:r>
          </w:p>
        </w:tc>
      </w:tr>
      <w:tr>
        <w:trPr>
          <w:trHeight w:val="830" w:hRule="auto"/>
          <w:jc w:val="left"/>
        </w:trPr>
        <w:tc>
          <w:tcPr>
            <w:tcW w:w="4830" w:type="dxa"/>
            <w:tcBorders>
              <w:top w:val="single" w:color="000000" w:sz="6"/>
              <w:left w:val="single" w:color="ffffff" w:sz="8"/>
              <w:bottom w:val="single" w:color="3b3838" w:sz="18"/>
              <w:right w:val="single" w:color="3b3838" w:sz="18"/>
            </w:tcBorders>
            <w:shd w:color="000000" w:fill="d9d9d9" w:val="clear"/>
            <w:tcMar>
              <w:left w:w="100" w:type="dxa"/>
              <w:right w:w="100" w:type="dxa"/>
            </w:tcMar>
            <w:vAlign w:val="top"/>
          </w:tcPr>
          <w:p>
            <w:pPr>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36"/>
                <w:shd w:fill="auto" w:val="clear"/>
              </w:rPr>
              <w:t xml:space="preserve">Islamabad</w:t>
            </w:r>
          </w:p>
        </w:tc>
        <w:tc>
          <w:tcPr>
            <w:tcW w:w="4515" w:type="dxa"/>
            <w:tcBorders>
              <w:top w:val="single" w:color="000000" w:sz="6"/>
              <w:left w:val="single" w:color="000000" w:sz="6"/>
              <w:bottom w:val="single" w:color="3b3838" w:sz="18"/>
              <w:right w:val="single" w:color="3b3838" w:sz="8"/>
            </w:tcBorders>
            <w:shd w:color="000000" w:fill="auto" w:val="clear"/>
            <w:tcMar>
              <w:left w:w="100" w:type="dxa"/>
              <w:right w:w="100" w:type="dxa"/>
            </w:tcMar>
            <w:vAlign w:val="top"/>
          </w:tcPr>
          <w:p>
            <w:pPr>
              <w:spacing w:before="0" w:after="0" w:line="276"/>
              <w:ind w:right="0" w:left="0" w:firstLine="0"/>
              <w:jc w:val="center"/>
              <w:rPr>
                <w:color w:val="auto"/>
                <w:spacing w:val="0"/>
                <w:position w:val="0"/>
                <w:shd w:fill="auto" w:val="clear"/>
              </w:rPr>
            </w:pPr>
            <w:r>
              <w:rPr>
                <w:rFonts w:ascii="Arial" w:hAnsi="Arial" w:cs="Arial" w:eastAsia="Arial"/>
                <w:color w:val="auto"/>
                <w:spacing w:val="0"/>
                <w:position w:val="0"/>
                <w:sz w:val="36"/>
                <w:shd w:fill="auto" w:val="clear"/>
              </w:rPr>
              <w:t xml:space="preserve">763</w:t>
            </w:r>
          </w:p>
        </w:tc>
      </w:tr>
      <w:tr>
        <w:trPr>
          <w:trHeight w:val="830" w:hRule="auto"/>
          <w:jc w:val="left"/>
        </w:trPr>
        <w:tc>
          <w:tcPr>
            <w:tcW w:w="4830" w:type="dxa"/>
            <w:tcBorders>
              <w:top w:val="single" w:color="000000" w:sz="6"/>
              <w:left w:val="single" w:color="ffffff" w:sz="8"/>
              <w:bottom w:val="single" w:color="3b3838" w:sz="18"/>
              <w:right w:val="single" w:color="3b3838" w:sz="18"/>
            </w:tcBorders>
            <w:shd w:color="000000" w:fill="d9d9d9" w:val="clear"/>
            <w:tcMar>
              <w:left w:w="100" w:type="dxa"/>
              <w:right w:w="100" w:type="dxa"/>
            </w:tcMar>
            <w:vAlign w:val="top"/>
          </w:tcPr>
          <w:p>
            <w:pPr>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36"/>
                <w:shd w:fill="auto" w:val="clear"/>
              </w:rPr>
              <w:t xml:space="preserve">Punjab</w:t>
            </w:r>
          </w:p>
        </w:tc>
        <w:tc>
          <w:tcPr>
            <w:tcW w:w="4515" w:type="dxa"/>
            <w:tcBorders>
              <w:top w:val="single" w:color="000000" w:sz="6"/>
              <w:left w:val="single" w:color="000000" w:sz="6"/>
              <w:bottom w:val="single" w:color="3b3838" w:sz="18"/>
              <w:right w:val="single" w:color="3b3838" w:sz="8"/>
            </w:tcBorders>
            <w:shd w:color="000000" w:fill="auto" w:val="clear"/>
            <w:tcMar>
              <w:left w:w="100" w:type="dxa"/>
              <w:right w:w="100" w:type="dxa"/>
            </w:tcMar>
            <w:vAlign w:val="top"/>
          </w:tcPr>
          <w:p>
            <w:pPr>
              <w:spacing w:before="0" w:after="0" w:line="276"/>
              <w:ind w:right="0" w:left="0" w:firstLine="0"/>
              <w:jc w:val="center"/>
              <w:rPr>
                <w:color w:val="auto"/>
                <w:spacing w:val="0"/>
                <w:position w:val="0"/>
                <w:shd w:fill="auto" w:val="clear"/>
              </w:rPr>
            </w:pPr>
            <w:r>
              <w:rPr>
                <w:rFonts w:ascii="Arial" w:hAnsi="Arial" w:cs="Arial" w:eastAsia="Arial"/>
                <w:color w:val="auto"/>
                <w:spacing w:val="0"/>
                <w:position w:val="0"/>
                <w:sz w:val="36"/>
                <w:shd w:fill="auto" w:val="clear"/>
              </w:rPr>
              <w:t xml:space="preserve">10,084</w:t>
            </w:r>
          </w:p>
        </w:tc>
      </w:tr>
      <w:tr>
        <w:trPr>
          <w:trHeight w:val="830" w:hRule="auto"/>
          <w:jc w:val="left"/>
        </w:trPr>
        <w:tc>
          <w:tcPr>
            <w:tcW w:w="4830" w:type="dxa"/>
            <w:tcBorders>
              <w:top w:val="single" w:color="000000" w:sz="6"/>
              <w:left w:val="single" w:color="ffffff" w:sz="8"/>
              <w:bottom w:val="single" w:color="3b3838" w:sz="18"/>
              <w:right w:val="single" w:color="3b3838" w:sz="18"/>
            </w:tcBorders>
            <w:shd w:color="000000" w:fill="d9d9d9" w:val="clear"/>
            <w:tcMar>
              <w:left w:w="100" w:type="dxa"/>
              <w:right w:w="100" w:type="dxa"/>
            </w:tcMar>
            <w:vAlign w:val="top"/>
          </w:tcPr>
          <w:p>
            <w:pPr>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36"/>
                <w:shd w:fill="auto" w:val="clear"/>
              </w:rPr>
              <w:t xml:space="preserve">Sindh</w:t>
            </w:r>
          </w:p>
        </w:tc>
        <w:tc>
          <w:tcPr>
            <w:tcW w:w="4515" w:type="dxa"/>
            <w:tcBorders>
              <w:top w:val="single" w:color="000000" w:sz="6"/>
              <w:left w:val="single" w:color="000000" w:sz="6"/>
              <w:bottom w:val="single" w:color="3b3838" w:sz="18"/>
              <w:right w:val="single" w:color="3b3838" w:sz="8"/>
            </w:tcBorders>
            <w:shd w:color="000000" w:fill="auto" w:val="clear"/>
            <w:tcMar>
              <w:left w:w="100" w:type="dxa"/>
              <w:right w:w="100" w:type="dxa"/>
            </w:tcMar>
            <w:vAlign w:val="top"/>
          </w:tcPr>
          <w:p>
            <w:pPr>
              <w:spacing w:before="0" w:after="0" w:line="276"/>
              <w:ind w:right="0" w:left="0" w:firstLine="0"/>
              <w:jc w:val="center"/>
              <w:rPr>
                <w:color w:val="auto"/>
                <w:spacing w:val="0"/>
                <w:position w:val="0"/>
                <w:shd w:fill="auto" w:val="clear"/>
              </w:rPr>
            </w:pPr>
            <w:r>
              <w:rPr>
                <w:rFonts w:ascii="Arial" w:hAnsi="Arial" w:cs="Arial" w:eastAsia="Arial"/>
                <w:color w:val="auto"/>
                <w:spacing w:val="0"/>
                <w:position w:val="0"/>
                <w:sz w:val="36"/>
                <w:shd w:fill="auto" w:val="clear"/>
              </w:rPr>
              <w:t xml:space="preserve">5,051</w:t>
            </w:r>
          </w:p>
        </w:tc>
      </w:tr>
      <w:tr>
        <w:trPr>
          <w:trHeight w:val="830" w:hRule="auto"/>
          <w:jc w:val="left"/>
        </w:trPr>
        <w:tc>
          <w:tcPr>
            <w:tcW w:w="4830" w:type="dxa"/>
            <w:tcBorders>
              <w:top w:val="single" w:color="000000" w:sz="6"/>
              <w:left w:val="single" w:color="ffffff" w:sz="8"/>
              <w:bottom w:val="single" w:color="3b3838" w:sz="18"/>
              <w:right w:val="single" w:color="3b3838" w:sz="18"/>
            </w:tcBorders>
            <w:shd w:color="000000" w:fill="d9d9d9" w:val="clear"/>
            <w:tcMar>
              <w:left w:w="100" w:type="dxa"/>
              <w:right w:w="100" w:type="dxa"/>
            </w:tcMar>
            <w:vAlign w:val="top"/>
          </w:tcPr>
          <w:p>
            <w:pPr>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36"/>
                <w:shd w:fill="auto" w:val="clear"/>
              </w:rPr>
              <w:t xml:space="preserve">KPK</w:t>
            </w:r>
          </w:p>
        </w:tc>
        <w:tc>
          <w:tcPr>
            <w:tcW w:w="4515" w:type="dxa"/>
            <w:tcBorders>
              <w:top w:val="single" w:color="000000" w:sz="6"/>
              <w:left w:val="single" w:color="000000" w:sz="6"/>
              <w:bottom w:val="single" w:color="3b3838" w:sz="18"/>
              <w:right w:val="single" w:color="3b3838" w:sz="8"/>
            </w:tcBorders>
            <w:shd w:color="000000" w:fill="auto" w:val="clear"/>
            <w:tcMar>
              <w:left w:w="100" w:type="dxa"/>
              <w:right w:w="100" w:type="dxa"/>
            </w:tcMar>
            <w:vAlign w:val="top"/>
          </w:tcPr>
          <w:p>
            <w:pPr>
              <w:spacing w:before="0" w:after="0" w:line="276"/>
              <w:ind w:right="0" w:left="0" w:firstLine="0"/>
              <w:jc w:val="center"/>
              <w:rPr>
                <w:color w:val="auto"/>
                <w:spacing w:val="0"/>
                <w:position w:val="0"/>
                <w:shd w:fill="auto" w:val="clear"/>
              </w:rPr>
            </w:pPr>
            <w:r>
              <w:rPr>
                <w:rFonts w:ascii="Arial" w:hAnsi="Arial" w:cs="Arial" w:eastAsia="Arial"/>
                <w:color w:val="auto"/>
                <w:spacing w:val="0"/>
                <w:position w:val="0"/>
                <w:sz w:val="36"/>
                <w:shd w:fill="auto" w:val="clear"/>
              </w:rPr>
              <w:t xml:space="preserve">4,095</w:t>
            </w:r>
          </w:p>
        </w:tc>
      </w:tr>
      <w:tr>
        <w:trPr>
          <w:trHeight w:val="830" w:hRule="auto"/>
          <w:jc w:val="left"/>
        </w:trPr>
        <w:tc>
          <w:tcPr>
            <w:tcW w:w="4830" w:type="dxa"/>
            <w:tcBorders>
              <w:top w:val="single" w:color="000000" w:sz="6"/>
              <w:left w:val="single" w:color="ffffff" w:sz="8"/>
              <w:bottom w:val="single" w:color="3b3838" w:sz="18"/>
              <w:right w:val="single" w:color="3b3838" w:sz="18"/>
            </w:tcBorders>
            <w:shd w:color="000000" w:fill="d9d9d9" w:val="clear"/>
            <w:tcMar>
              <w:left w:w="100" w:type="dxa"/>
              <w:right w:w="100" w:type="dxa"/>
            </w:tcMar>
            <w:vAlign w:val="top"/>
          </w:tcPr>
          <w:p>
            <w:pPr>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36"/>
                <w:shd w:fill="auto" w:val="clear"/>
              </w:rPr>
              <w:t xml:space="preserve">Balochistan</w:t>
            </w:r>
          </w:p>
        </w:tc>
        <w:tc>
          <w:tcPr>
            <w:tcW w:w="4515" w:type="dxa"/>
            <w:tcBorders>
              <w:top w:val="single" w:color="000000" w:sz="6"/>
              <w:left w:val="single" w:color="000000" w:sz="6"/>
              <w:bottom w:val="single" w:color="3b3838" w:sz="18"/>
              <w:right w:val="single" w:color="3b3838" w:sz="8"/>
            </w:tcBorders>
            <w:shd w:color="000000" w:fill="auto" w:val="clear"/>
            <w:tcMar>
              <w:left w:w="100" w:type="dxa"/>
              <w:right w:w="100" w:type="dxa"/>
            </w:tcMar>
            <w:vAlign w:val="top"/>
          </w:tcPr>
          <w:p>
            <w:pPr>
              <w:spacing w:before="0" w:after="0" w:line="276"/>
              <w:ind w:right="0" w:left="0" w:firstLine="0"/>
              <w:jc w:val="center"/>
              <w:rPr>
                <w:color w:val="auto"/>
                <w:spacing w:val="0"/>
                <w:position w:val="0"/>
                <w:shd w:fill="auto" w:val="clear"/>
              </w:rPr>
            </w:pPr>
            <w:r>
              <w:rPr>
                <w:rFonts w:ascii="Arial" w:hAnsi="Arial" w:cs="Arial" w:eastAsia="Arial"/>
                <w:color w:val="auto"/>
                <w:spacing w:val="0"/>
                <w:position w:val="0"/>
                <w:sz w:val="36"/>
                <w:shd w:fill="auto" w:val="clear"/>
              </w:rPr>
              <w:t xml:space="preserve">282</w:t>
            </w:r>
          </w:p>
        </w:tc>
      </w:tr>
      <w:tr>
        <w:trPr>
          <w:trHeight w:val="800" w:hRule="auto"/>
          <w:jc w:val="left"/>
        </w:trPr>
        <w:tc>
          <w:tcPr>
            <w:tcW w:w="4830" w:type="dxa"/>
            <w:tcBorders>
              <w:top w:val="single" w:color="000000" w:sz="6"/>
              <w:left w:val="single" w:color="ffffff" w:sz="8"/>
              <w:bottom w:val="single" w:color="3b3838" w:sz="18"/>
              <w:right w:val="single" w:color="3b3838" w:sz="18"/>
            </w:tcBorders>
            <w:shd w:color="000000" w:fill="d9d9d9" w:val="clear"/>
            <w:tcMar>
              <w:left w:w="100" w:type="dxa"/>
              <w:right w:w="100" w:type="dxa"/>
            </w:tcMar>
            <w:vAlign w:val="top"/>
          </w:tcPr>
          <w:p>
            <w:pPr>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36"/>
                <w:shd w:fill="auto" w:val="clear"/>
              </w:rPr>
              <w:t xml:space="preserve">Gilgit Baltistan</w:t>
            </w:r>
          </w:p>
        </w:tc>
        <w:tc>
          <w:tcPr>
            <w:tcW w:w="4515" w:type="dxa"/>
            <w:tcBorders>
              <w:top w:val="single" w:color="000000" w:sz="6"/>
              <w:left w:val="single" w:color="000000" w:sz="6"/>
              <w:bottom w:val="single" w:color="3b3838" w:sz="18"/>
              <w:right w:val="single" w:color="3b3838" w:sz="8"/>
            </w:tcBorders>
            <w:shd w:color="000000" w:fill="auto" w:val="clear"/>
            <w:tcMar>
              <w:left w:w="100" w:type="dxa"/>
              <w:right w:w="100" w:type="dxa"/>
            </w:tcMar>
            <w:vAlign w:val="top"/>
          </w:tcPr>
          <w:p>
            <w:pPr>
              <w:spacing w:before="0" w:after="0" w:line="276"/>
              <w:ind w:right="0" w:left="0" w:firstLine="0"/>
              <w:jc w:val="center"/>
              <w:rPr>
                <w:color w:val="auto"/>
                <w:spacing w:val="0"/>
                <w:position w:val="0"/>
                <w:shd w:fill="auto" w:val="clear"/>
              </w:rPr>
            </w:pPr>
            <w:r>
              <w:rPr>
                <w:rFonts w:ascii="Arial" w:hAnsi="Arial" w:cs="Arial" w:eastAsia="Arial"/>
                <w:color w:val="auto"/>
                <w:spacing w:val="0"/>
                <w:position w:val="0"/>
                <w:sz w:val="36"/>
                <w:shd w:fill="auto" w:val="clear"/>
              </w:rPr>
              <w:t xml:space="preserve">107</w:t>
            </w:r>
          </w:p>
        </w:tc>
      </w:tr>
      <w:tr>
        <w:trPr>
          <w:trHeight w:val="800" w:hRule="auto"/>
          <w:jc w:val="left"/>
        </w:trPr>
        <w:tc>
          <w:tcPr>
            <w:tcW w:w="4830" w:type="dxa"/>
            <w:tcBorders>
              <w:top w:val="single" w:color="000000" w:sz="6"/>
              <w:left w:val="single" w:color="ffffff" w:sz="8"/>
              <w:bottom w:val="single" w:color="3b3838" w:sz="18"/>
              <w:right w:val="single" w:color="3b3838" w:sz="18"/>
            </w:tcBorders>
            <w:shd w:color="000000" w:fill="d9d9d9" w:val="clear"/>
            <w:tcMar>
              <w:left w:w="100" w:type="dxa"/>
              <w:right w:w="100" w:type="dxa"/>
            </w:tcMar>
            <w:vAlign w:val="top"/>
          </w:tcPr>
          <w:p>
            <w:pPr>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36"/>
                <w:shd w:fill="auto" w:val="clear"/>
              </w:rPr>
              <w:t xml:space="preserve">AJK</w:t>
            </w:r>
          </w:p>
        </w:tc>
        <w:tc>
          <w:tcPr>
            <w:tcW w:w="4515" w:type="dxa"/>
            <w:tcBorders>
              <w:top w:val="single" w:color="000000" w:sz="6"/>
              <w:left w:val="single" w:color="000000" w:sz="6"/>
              <w:bottom w:val="single" w:color="3b3838" w:sz="18"/>
              <w:right w:val="single" w:color="3b3838" w:sz="8"/>
            </w:tcBorders>
            <w:shd w:color="000000" w:fill="auto" w:val="clear"/>
            <w:tcMar>
              <w:left w:w="100" w:type="dxa"/>
              <w:right w:w="100" w:type="dxa"/>
            </w:tcMar>
            <w:vAlign w:val="top"/>
          </w:tcPr>
          <w:p>
            <w:pPr>
              <w:spacing w:before="0" w:after="0" w:line="276"/>
              <w:ind w:right="0" w:left="0" w:firstLine="0"/>
              <w:jc w:val="center"/>
              <w:rPr>
                <w:color w:val="auto"/>
                <w:spacing w:val="0"/>
                <w:position w:val="0"/>
                <w:shd w:fill="auto" w:val="clear"/>
              </w:rPr>
            </w:pPr>
            <w:r>
              <w:rPr>
                <w:rFonts w:ascii="Arial" w:hAnsi="Arial" w:cs="Arial" w:eastAsia="Arial"/>
                <w:color w:val="auto"/>
                <w:spacing w:val="0"/>
                <w:position w:val="0"/>
                <w:sz w:val="36"/>
                <w:shd w:fill="auto" w:val="clear"/>
              </w:rPr>
              <w:t xml:space="preserve">548</w:t>
            </w:r>
          </w:p>
        </w:tc>
      </w:tr>
    </w:tbl>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240" w:line="240"/>
        <w:ind w:right="0" w:left="0" w:firstLine="0"/>
        <w:jc w:val="left"/>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u w:val="single"/>
          <w:shd w:fill="auto" w:val="clear"/>
        </w:rPr>
        <w:t xml:space="preserve">Link:</w:t>
      </w:r>
    </w:p>
    <w:p>
      <w:pPr>
        <w:spacing w:before="240" w:after="240" w:line="240"/>
        <w:ind w:right="0" w:left="0" w:firstLine="0"/>
        <w:jc w:val="left"/>
        <w:rPr>
          <w:rFonts w:ascii="Arial" w:hAnsi="Arial" w:cs="Arial" w:eastAsia="Arial"/>
          <w:color w:val="1155CC"/>
          <w:spacing w:val="0"/>
          <w:position w:val="0"/>
          <w:sz w:val="22"/>
          <w:u w:val="single"/>
          <w:shd w:fill="auto" w:val="clear"/>
        </w:rPr>
      </w:pPr>
      <w:r>
        <w:rPr>
          <w:rFonts w:ascii="Arial" w:hAnsi="Arial" w:cs="Arial" w:eastAsia="Arial"/>
          <w:color w:val="auto"/>
          <w:spacing w:val="0"/>
          <w:position w:val="0"/>
          <w:sz w:val="22"/>
          <w:shd w:fill="auto" w:val="clear"/>
        </w:rPr>
        <w:t xml:space="preserve"> </w:t>
      </w:r>
      <w:r>
        <w:object w:dxaOrig="11188" w:dyaOrig="7661">
          <v:rect xmlns:o="urn:schemas-microsoft-com:office:office" xmlns:v="urn:schemas-microsoft-com:vml" id="rectole0000000010" style="width:559.400000pt;height:383.0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0" ShapeID="rectole0000000010" r:id="docRId23"/>
        </w:object>
      </w:r>
      <w:hyperlink xmlns:r="http://schemas.openxmlformats.org/officeDocument/2006/relationships" r:id="docRId25">
        <w:r>
          <w:rPr>
            <w:rFonts w:ascii="Arial" w:hAnsi="Arial" w:cs="Arial" w:eastAsia="Arial"/>
            <w:color w:val="0000FF"/>
            <w:spacing w:val="0"/>
            <w:position w:val="0"/>
            <w:sz w:val="22"/>
            <w:u w:val="single"/>
            <w:shd w:fill="auto" w:val="clear"/>
          </w:rPr>
          <w:t xml:space="preserve">https://covid.gov.pk/stats/pakistan</w:t>
        </w:r>
      </w:hyperlink>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object w:dxaOrig="13176" w:dyaOrig="10260">
          <v:rect xmlns:o="urn:schemas-microsoft-com:office:office" xmlns:v="urn:schemas-microsoft-com:vml" id="rectole0000000011" style="width:658.800000pt;height:513.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1" ShapeID="rectole0000000011" r:id="docRId26"/>
        </w:object>
      </w: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22"/>
          <w:u w:val="single"/>
          <w:shd w:fill="auto" w:val="clear"/>
        </w:rPr>
      </w:pPr>
    </w:p>
    <w:p>
      <w:pPr>
        <w:spacing w:before="240" w:after="240" w:line="240"/>
        <w:ind w:right="0" w:left="0" w:firstLine="0"/>
        <w:jc w:val="left"/>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u w:val="single"/>
          <w:shd w:fill="auto" w:val="clear"/>
        </w:rPr>
        <w:t xml:space="preserve">Interpretation:</w:t>
      </w:r>
    </w:p>
    <w:p>
      <w:pPr>
        <w:spacing w:before="240" w:after="240" w:line="240"/>
        <w:ind w:right="0" w:left="0" w:firstLine="0"/>
        <w:jc w:val="both"/>
        <w:rPr>
          <w:rFonts w:ascii="Arial" w:hAnsi="Arial" w:cs="Arial" w:eastAsia="Arial"/>
          <w:b/>
          <w:color w:val="auto"/>
          <w:spacing w:val="0"/>
          <w:position w:val="0"/>
          <w:sz w:val="22"/>
          <w:u w:val="single"/>
          <w:shd w:fill="auto" w:val="clear"/>
        </w:rPr>
      </w:pPr>
      <w:r>
        <w:rPr>
          <w:rFonts w:ascii="Arial" w:hAnsi="Arial" w:cs="Arial" w:eastAsia="Arial"/>
          <w:color w:val="auto"/>
          <w:spacing w:val="0"/>
          <w:position w:val="0"/>
          <w:sz w:val="22"/>
          <w:shd w:fill="auto" w:val="clear"/>
        </w:rPr>
        <w:t xml:space="preserve">From the bar Chart we can observe that Punjab has the most deaths out of all the provinces with 10084. This may be due to the fact that Punjab is the most populous of all other provinces. Out of the total 20930 deaths, Punjab accounts for almost 48.18 percent of total deaths. Coming in at second position is Sindh province with 5051 deaths which amount for 24.13 percent of total deaths. Third, fourth and fifth belong to Islamabad with 763, Azaad Jammu Kashmir with 548 and Balochistan with282 deaths. The least amount of deaths were reported in Gilgit baltistan with 107 deaths, which is only 0.51 percent of the total deaths.</w:t>
      </w: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u w:val="single"/>
          <w:shd w:fill="auto" w:val="clear"/>
        </w:rPr>
        <w:t xml:space="preserve">Point 4: The survey</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Link to survey form: </w:t>
      </w:r>
      <w:hyperlink xmlns:r="http://schemas.openxmlformats.org/officeDocument/2006/relationships" r:id="docRId28">
        <w:r>
          <w:rPr>
            <w:rFonts w:ascii="Arial" w:hAnsi="Arial" w:cs="Arial" w:eastAsia="Arial"/>
            <w:color w:val="0000FF"/>
            <w:spacing w:val="0"/>
            <w:position w:val="0"/>
            <w:sz w:val="22"/>
            <w:u w:val="single"/>
            <w:shd w:fill="auto" w:val="clear"/>
          </w:rPr>
          <w:t xml:space="preserve">https://forms.gle/phvJHafG7oR4SWJT6</w:t>
        </w:r>
      </w:hyperlink>
    </w:p>
    <w:p>
      <w:pPr>
        <w:spacing w:before="0" w:after="0" w:line="276"/>
        <w:ind w:right="0" w:left="-540" w:firstLine="54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Total Responses gotten: 88 total (83 by the time of doing </w:t>
      </w:r>
      <w:r>
        <w:rPr>
          <w:rFonts w:ascii="Arial" w:hAnsi="Arial" w:cs="Arial" w:eastAsia="Arial"/>
          <w:color w:val="auto"/>
          <w:spacing w:val="0"/>
          <w:position w:val="0"/>
          <w:sz w:val="22"/>
          <w:u w:val="single"/>
          <w:shd w:fill="auto" w:val="clear"/>
        </w:rPr>
        <w:t xml:space="preserve">Point 5</w:t>
      </w:r>
      <w:r>
        <w:rPr>
          <w:rFonts w:ascii="Arial" w:hAnsi="Arial" w:cs="Arial" w:eastAsia="Arial"/>
          <w:color w:val="auto"/>
          <w:spacing w:val="0"/>
          <w:position w:val="0"/>
          <w:sz w:val="22"/>
          <w:shd w:fill="auto" w:val="clear"/>
        </w:rPr>
        <w:t xml:space="preserve">)</w:t>
      </w:r>
      <w:r>
        <w:object w:dxaOrig="15292" w:dyaOrig="5702">
          <v:rect xmlns:o="urn:schemas-microsoft-com:office:office" xmlns:v="urn:schemas-microsoft-com:vml" id="rectole0000000012" style="width:764.600000pt;height:285.1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2" ShapeID="rectole0000000012" r:id="docRId29"/>
        </w:object>
      </w:r>
    </w:p>
    <w:p>
      <w:pPr>
        <w:spacing w:before="0" w:after="0" w:line="276"/>
        <w:ind w:right="0" w:left="-54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u w:val="single"/>
          <w:shd w:fill="auto" w:val="clear"/>
        </w:rPr>
        <w:t xml:space="preserve">Point 5: The Freq distribution and graphs of vaccinated population (using survey)</w:t>
      </w:r>
    </w:p>
    <w:p>
      <w:pPr>
        <w:spacing w:before="240" w:after="240" w:line="240"/>
        <w:ind w:right="0" w:left="0" w:firstLine="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u w:val="single"/>
          <w:shd w:fill="auto" w:val="clear"/>
        </w:rPr>
        <w:t xml:space="preserve">Number of classes: 8</w:t>
      </w:r>
    </w:p>
    <w:p>
      <w:pPr>
        <w:spacing w:before="240" w:after="240" w:line="240"/>
        <w:ind w:right="0" w:left="0" w:firstLine="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u w:val="single"/>
          <w:shd w:fill="auto" w:val="clear"/>
        </w:rPr>
        <w:t xml:space="preserve">Class Width: 9</w:t>
      </w:r>
    </w:p>
    <w:p>
      <w:pPr>
        <w:spacing w:before="240" w:after="240" w:line="240"/>
        <w:ind w:right="0" w:left="0" w:firstLine="0"/>
        <w:jc w:val="left"/>
        <w:rPr>
          <w:rFonts w:ascii="Arial" w:hAnsi="Arial" w:cs="Arial" w:eastAsia="Arial"/>
          <w:color w:val="auto"/>
          <w:spacing w:val="0"/>
          <w:position w:val="0"/>
          <w:sz w:val="26"/>
          <w:u w:val="single"/>
          <w:shd w:fill="auto" w:val="clear"/>
        </w:rPr>
      </w:pPr>
      <w:r>
        <w:rPr>
          <w:rFonts w:ascii="Arial" w:hAnsi="Arial" w:cs="Arial" w:eastAsia="Arial"/>
          <w:color w:val="auto"/>
          <w:spacing w:val="0"/>
          <w:position w:val="0"/>
          <w:sz w:val="22"/>
          <w:shd w:fill="auto" w:val="clear"/>
        </w:rPr>
        <w:t xml:space="preserve"> </w:t>
        <w:tab/>
        <w:tab/>
      </w:r>
      <w:r>
        <w:rPr>
          <w:rFonts w:ascii="Arial" w:hAnsi="Arial" w:cs="Arial" w:eastAsia="Arial"/>
          <w:color w:val="auto"/>
          <w:spacing w:val="0"/>
          <w:position w:val="0"/>
          <w:sz w:val="26"/>
          <w:u w:val="single"/>
          <w:shd w:fill="auto" w:val="clear"/>
        </w:rPr>
        <w:tab/>
        <w:t xml:space="preserve">Classes</w:t>
        <w:tab/>
        <w:tab/>
        <w:tab/>
        <w:t xml:space="preserve">Frequency</w:t>
      </w:r>
      <w:r>
        <w:object w:dxaOrig="7560" w:dyaOrig="5054">
          <v:rect xmlns:o="urn:schemas-microsoft-com:office:office" xmlns:v="urn:schemas-microsoft-com:vml" id="rectole0000000013" style="width:378.000000pt;height:252.7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3" ShapeID="rectole0000000013" r:id="docRId31"/>
        </w:object>
      </w:r>
    </w:p>
    <w:p>
      <w:pPr>
        <w:spacing w:before="240" w:after="240" w:line="240"/>
        <w:ind w:right="0" w:left="0" w:firstLine="0"/>
        <w:jc w:val="left"/>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u w:val="single"/>
          <w:shd w:fill="auto" w:val="clear"/>
        </w:rPr>
        <w:t xml:space="preserve"> </w:t>
      </w:r>
    </w:p>
    <w:p>
      <w:pPr>
        <w:spacing w:before="240" w:after="240" w:line="240"/>
        <w:ind w:right="0" w:left="0" w:firstLine="0"/>
        <w:jc w:val="left"/>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u w:val="single"/>
          <w:shd w:fill="auto" w:val="clear"/>
        </w:rPr>
        <w:t xml:space="preserve"> </w:t>
      </w:r>
    </w:p>
    <w:p>
      <w:pPr>
        <w:spacing w:before="240" w:after="240" w:line="240"/>
        <w:ind w:right="0" w:left="0" w:firstLine="0"/>
        <w:jc w:val="left"/>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u w:val="single"/>
          <w:shd w:fill="auto" w:val="clear"/>
        </w:rPr>
        <w:t xml:space="preserve"> </w:t>
      </w:r>
    </w:p>
    <w:p>
      <w:pPr>
        <w:spacing w:before="240" w:after="240" w:line="240"/>
        <w:ind w:right="0" w:left="0" w:firstLine="0"/>
        <w:jc w:val="left"/>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u w:val="single"/>
          <w:shd w:fill="auto" w:val="clear"/>
        </w:rPr>
        <w:t xml:space="preserve"> </w:t>
      </w:r>
    </w:p>
    <w:p>
      <w:pPr>
        <w:spacing w:before="240" w:after="240" w:line="240"/>
        <w:ind w:right="0" w:left="0" w:firstLine="0"/>
        <w:jc w:val="left"/>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u w:val="single"/>
          <w:shd w:fill="auto" w:val="clear"/>
        </w:rPr>
        <w:t xml:space="preserve"> </w:t>
      </w:r>
    </w:p>
    <w:p>
      <w:pPr>
        <w:spacing w:before="240" w:after="240" w:line="240"/>
        <w:ind w:right="0" w:left="0" w:firstLine="0"/>
        <w:jc w:val="left"/>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u w:val="single"/>
          <w:shd w:fill="auto" w:val="clear"/>
        </w:rPr>
        <w:t xml:space="preserve"> </w:t>
      </w:r>
    </w:p>
    <w:p>
      <w:pPr>
        <w:spacing w:before="240" w:after="240" w:line="240"/>
        <w:ind w:right="0" w:left="0" w:firstLine="0"/>
        <w:jc w:val="left"/>
        <w:rPr>
          <w:rFonts w:ascii="Arial" w:hAnsi="Arial" w:cs="Arial" w:eastAsia="Arial"/>
          <w:b/>
          <w:color w:val="auto"/>
          <w:spacing w:val="0"/>
          <w:position w:val="0"/>
          <w:sz w:val="22"/>
          <w:u w:val="single"/>
          <w:shd w:fill="auto" w:val="clear"/>
        </w:rPr>
      </w:pPr>
    </w:p>
    <w:p>
      <w:pPr>
        <w:spacing w:before="240" w:after="240" w:line="240"/>
        <w:ind w:right="0" w:left="0" w:firstLine="0"/>
        <w:jc w:val="left"/>
        <w:rPr>
          <w:rFonts w:ascii="Arial" w:hAnsi="Arial" w:cs="Arial" w:eastAsia="Arial"/>
          <w:b/>
          <w:color w:val="auto"/>
          <w:spacing w:val="0"/>
          <w:position w:val="0"/>
          <w:sz w:val="22"/>
          <w:u w:val="single"/>
          <w:shd w:fill="auto" w:val="clear"/>
        </w:rPr>
      </w:pPr>
    </w:p>
    <w:p>
      <w:pPr>
        <w:spacing w:before="240" w:after="240" w:line="240"/>
        <w:ind w:right="0" w:left="0" w:firstLine="0"/>
        <w:jc w:val="left"/>
        <w:rPr>
          <w:rFonts w:ascii="Arial" w:hAnsi="Arial" w:cs="Arial" w:eastAsia="Arial"/>
          <w:b/>
          <w:color w:val="auto"/>
          <w:spacing w:val="0"/>
          <w:position w:val="0"/>
          <w:sz w:val="22"/>
          <w:u w:val="single"/>
          <w:shd w:fill="auto" w:val="clear"/>
        </w:rPr>
      </w:pPr>
    </w:p>
    <w:p>
      <w:pPr>
        <w:spacing w:before="240" w:after="240" w:line="240"/>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u w:val="single"/>
          <w:shd w:fill="auto" w:val="clear"/>
        </w:rPr>
        <w:t xml:space="preserve">Histogram:</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13154" w:dyaOrig="6156">
          <v:rect xmlns:o="urn:schemas-microsoft-com:office:office" xmlns:v="urn:schemas-microsoft-com:vml" id="rectole0000000014" style="width:657.700000pt;height:307.8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4" ShapeID="rectole0000000014" r:id="docRId33"/>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240" w:after="240" w:line="240"/>
        <w:ind w:right="0" w:left="0" w:firstLine="0"/>
        <w:jc w:val="left"/>
        <w:rPr>
          <w:rFonts w:ascii="Arial" w:hAnsi="Arial" w:cs="Arial" w:eastAsia="Arial"/>
          <w:color w:val="auto"/>
          <w:spacing w:val="0"/>
          <w:position w:val="0"/>
          <w:sz w:val="22"/>
          <w:u w:val="single"/>
          <w:shd w:fill="auto" w:val="clear"/>
        </w:rPr>
      </w:pPr>
    </w:p>
    <w:p>
      <w:pPr>
        <w:spacing w:before="240" w:after="240" w:line="240"/>
        <w:ind w:right="0" w:left="0" w:firstLine="0"/>
        <w:jc w:val="left"/>
        <w:rPr>
          <w:rFonts w:ascii="Arial" w:hAnsi="Arial" w:cs="Arial" w:eastAsia="Arial"/>
          <w:color w:val="auto"/>
          <w:spacing w:val="0"/>
          <w:position w:val="0"/>
          <w:sz w:val="22"/>
          <w:u w:val="single"/>
          <w:shd w:fill="auto" w:val="clear"/>
        </w:rPr>
      </w:pPr>
    </w:p>
    <w:p>
      <w:pPr>
        <w:spacing w:before="240" w:after="240" w:line="240"/>
        <w:ind w:right="0" w:left="0" w:firstLine="0"/>
        <w:jc w:val="left"/>
        <w:rPr>
          <w:rFonts w:ascii="Arial" w:hAnsi="Arial" w:cs="Arial" w:eastAsia="Arial"/>
          <w:color w:val="auto"/>
          <w:spacing w:val="0"/>
          <w:position w:val="0"/>
          <w:sz w:val="22"/>
          <w:u w:val="single"/>
          <w:shd w:fill="auto" w:val="clear"/>
        </w:rPr>
      </w:pPr>
    </w:p>
    <w:p>
      <w:pPr>
        <w:spacing w:before="240" w:after="240" w:line="240"/>
        <w:ind w:right="0" w:left="0" w:firstLine="0"/>
        <w:jc w:val="left"/>
        <w:rPr>
          <w:rFonts w:ascii="Arial" w:hAnsi="Arial" w:cs="Arial" w:eastAsia="Arial"/>
          <w:color w:val="auto"/>
          <w:spacing w:val="0"/>
          <w:position w:val="0"/>
          <w:sz w:val="22"/>
          <w:u w:val="single"/>
          <w:shd w:fill="auto" w:val="clear"/>
        </w:rPr>
      </w:pPr>
    </w:p>
    <w:p>
      <w:pPr>
        <w:spacing w:before="240" w:after="240" w:line="240"/>
        <w:ind w:right="0" w:left="0" w:firstLine="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u w:val="single"/>
          <w:shd w:fill="auto" w:val="clear"/>
        </w:rPr>
        <w:t xml:space="preserve">Interpretation for histogram:</w:t>
      </w:r>
    </w:p>
    <w:p>
      <w:pPr>
        <w:spacing w:before="240" w:after="24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At the time of making these graphs, we got a total of 83 submissions. We divided the data into 8 classes, each with the class width of 9 elements. From the histogram, we observe that the most amount of responses i.e. 39 responses came from the age class of 18 to 27. In contrast to this, the least amount of responses were submitted from the age class of 72-81 with just one response.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u w:val="single"/>
          <w:shd w:fill="auto" w:val="clear"/>
        </w:rPr>
        <w:t xml:space="preserve">Frequency Polygon:</w:t>
      </w: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r>
        <w:object w:dxaOrig="13154" w:dyaOrig="6436">
          <v:rect xmlns:o="urn:schemas-microsoft-com:office:office" xmlns:v="urn:schemas-microsoft-com:vml" id="rectole0000000015" style="width:657.700000pt;height:321.8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5" ShapeID="rectole0000000015" r:id="docRId35"/>
        </w:object>
      </w: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240" w:after="240" w:line="240"/>
        <w:ind w:right="0" w:left="0" w:firstLine="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u w:val="single"/>
          <w:shd w:fill="auto" w:val="clear"/>
        </w:rPr>
        <w:t xml:space="preserve">Interpretation:</w:t>
      </w:r>
    </w:p>
    <w:p>
      <w:pPr>
        <w:spacing w:before="240" w:after="240" w:line="240"/>
        <w:ind w:right="0" w:left="0" w:firstLine="0"/>
        <w:jc w:val="both"/>
        <w:rPr>
          <w:rFonts w:ascii="Arial" w:hAnsi="Arial" w:cs="Arial" w:eastAsia="Arial"/>
          <w:b/>
          <w:color w:val="auto"/>
          <w:spacing w:val="0"/>
          <w:position w:val="0"/>
          <w:sz w:val="22"/>
          <w:u w:val="single"/>
          <w:shd w:fill="auto" w:val="clear"/>
        </w:rPr>
      </w:pPr>
      <w:r>
        <w:rPr>
          <w:rFonts w:ascii="Arial" w:hAnsi="Arial" w:cs="Arial" w:eastAsia="Arial"/>
          <w:color w:val="auto"/>
          <w:spacing w:val="0"/>
          <w:position w:val="0"/>
          <w:sz w:val="22"/>
          <w:shd w:fill="auto" w:val="clear"/>
        </w:rPr>
        <w:t xml:space="preserve">By looking at the frequency polygon graph, we can see that there is no distinct pattern with most people in the 18-17 group. The number of people in other groups are far lower than the 18-27 age group. If we try to find the average number of people in each group, it turns out to be just over 10. </w:t>
      </w: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u w:val="single"/>
          <w:shd w:fill="auto" w:val="clear"/>
        </w:rPr>
        <w:t xml:space="preserve">Cumulative Frequency Polygon:</w:t>
      </w: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r>
        <w:object w:dxaOrig="15973" w:dyaOrig="7461">
          <v:rect xmlns:o="urn:schemas-microsoft-com:office:office" xmlns:v="urn:schemas-microsoft-com:vml" id="rectole0000000016" style="width:798.650000pt;height:373.0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6" ShapeID="rectole0000000016" r:id="docRId37"/>
        </w:object>
      </w: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240" w:after="240" w:line="240"/>
        <w:ind w:right="0" w:left="0" w:firstLine="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u w:val="single"/>
          <w:shd w:fill="auto" w:val="clear"/>
        </w:rPr>
        <w:t xml:space="preserve">Interpretation:</w:t>
      </w:r>
    </w:p>
    <w:p>
      <w:pPr>
        <w:spacing w:before="240" w:after="24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Cumulative frequency polygon provides us with the information about the total number of submissions which we can see displayed over the age class of 81 to 90, which is displayed by a black dot in the graph. From the legend displayed on the top left of the graph, we can get information about the different classes and the colors with which the age groups are displayed. . </w:t>
      </w: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u w:val="single"/>
          <w:shd w:fill="auto" w:val="clear"/>
        </w:rPr>
        <w:t xml:space="preserve">Rug Plot:</w:t>
      </w:r>
    </w:p>
    <w:p>
      <w:pPr>
        <w:spacing w:before="0" w:after="0" w:line="276"/>
        <w:ind w:right="0" w:left="-720" w:firstLine="0"/>
        <w:jc w:val="left"/>
        <w:rPr>
          <w:rFonts w:ascii="Arial" w:hAnsi="Arial" w:cs="Arial" w:eastAsia="Arial"/>
          <w:b/>
          <w:color w:val="auto"/>
          <w:spacing w:val="0"/>
          <w:position w:val="0"/>
          <w:sz w:val="22"/>
          <w:u w:val="single"/>
          <w:shd w:fill="auto" w:val="clear"/>
        </w:rPr>
      </w:pPr>
      <w:r>
        <w:object w:dxaOrig="15940" w:dyaOrig="7696">
          <v:rect xmlns:o="urn:schemas-microsoft-com:office:office" xmlns:v="urn:schemas-microsoft-com:vml" id="rectole0000000017" style="width:797.000000pt;height:384.8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7" ShapeID="rectole0000000017" r:id="docRId39"/>
        </w:object>
      </w: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240" w:after="240" w:line="240"/>
        <w:ind w:right="0" w:left="0" w:firstLine="0"/>
        <w:jc w:val="left"/>
        <w:rPr>
          <w:rFonts w:ascii="Arial" w:hAnsi="Arial" w:cs="Arial" w:eastAsia="Arial"/>
          <w:color w:val="auto"/>
          <w:spacing w:val="0"/>
          <w:position w:val="0"/>
          <w:sz w:val="22"/>
          <w:u w:val="single"/>
          <w:shd w:fill="auto" w:val="clear"/>
        </w:rPr>
      </w:pPr>
      <w:r>
        <w:rPr>
          <w:rFonts w:ascii="Arial" w:hAnsi="Arial" w:cs="Arial" w:eastAsia="Arial"/>
          <w:color w:val="auto"/>
          <w:spacing w:val="0"/>
          <w:position w:val="0"/>
          <w:sz w:val="22"/>
          <w:u w:val="single"/>
          <w:shd w:fill="auto" w:val="clear"/>
        </w:rPr>
        <w:t xml:space="preserve">Interpretation:</w:t>
      </w:r>
    </w:p>
    <w:p>
      <w:pPr>
        <w:spacing w:before="240" w:after="24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 this graph, rug graph and density curve graph is displayed. Density curve is displayed with a red line and the rug plot is displayed with small blue lines along the x axis. We can observe that age density is highest near the 18 to about 30 ages and then density graph hits second highest near the 50 to 60 ages.</w:t>
      </w: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p>
    <w:p>
      <w:pPr>
        <w:spacing w:before="0" w:after="0" w:line="276"/>
        <w:ind w:right="0" w:left="0" w:firstLine="0"/>
        <w:jc w:val="left"/>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u w:val="single"/>
          <w:shd w:fill="auto" w:val="clear"/>
        </w:rPr>
        <w:t xml:space="preserve">Point 6: Comparing Death Rate of Pakistan with other Countries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Source of Data: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41">
        <w:r>
          <w:rPr>
            <w:rFonts w:ascii="Arial" w:hAnsi="Arial" w:cs="Arial" w:eastAsia="Arial"/>
            <w:color w:val="0000FF"/>
            <w:spacing w:val="0"/>
            <w:position w:val="0"/>
            <w:sz w:val="22"/>
            <w:u w:val="single"/>
            <w:shd w:fill="auto" w:val="clear"/>
          </w:rPr>
          <w:t xml:space="preserve">https://www.worldometers.info/coronavirus/?utm_campaign=homeAdvegas1?%22%20%5Cl%20%22countries#countries</w:t>
        </w:r>
      </w:hyperlink>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 took the total cases and total deaths for several countries and inserted them into the data frame. For the death rate column, I used the formula:</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Death Rate: Total deaths/ Total Cases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 inserted death rate column into the dataframe using:</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Data$Death_Rate = Data$Deaths/Data$Cases;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Total Cases, Deaths, Death Rates of several Countries including Pakistan.</w:t>
      </w:r>
    </w:p>
    <w:p>
      <w:pPr>
        <w:spacing w:before="0" w:after="0" w:line="276"/>
        <w:ind w:right="0" w:left="0" w:firstLine="0"/>
        <w:jc w:val="left"/>
        <w:rPr>
          <w:rFonts w:ascii="Arial" w:hAnsi="Arial" w:cs="Arial" w:eastAsia="Arial"/>
          <w:color w:val="auto"/>
          <w:spacing w:val="0"/>
          <w:position w:val="0"/>
          <w:sz w:val="22"/>
          <w:shd w:fill="auto" w:val="clear"/>
        </w:rPr>
      </w:pPr>
      <w:r>
        <w:object w:dxaOrig="12592" w:dyaOrig="4363">
          <v:rect xmlns:o="urn:schemas-microsoft-com:office:office" xmlns:v="urn:schemas-microsoft-com:vml" id="rectole0000000018" style="width:629.600000pt;height:218.1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8" ShapeID="rectole0000000018" r:id="docRId42"/>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ab/>
        <w:tab/>
        <w:tab/>
        <w:tab/>
        <w:t xml:space="preserve">Fig 6-a</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Visualized with a horizontal Barplot:</w:t>
      </w:r>
    </w:p>
    <w:p>
      <w:pPr>
        <w:spacing w:before="0" w:after="0" w:line="276"/>
        <w:ind w:right="-1350" w:left="-1350" w:firstLine="0"/>
        <w:jc w:val="left"/>
        <w:rPr>
          <w:rFonts w:ascii="Arial" w:hAnsi="Arial" w:cs="Arial" w:eastAsia="Arial"/>
          <w:color w:val="auto"/>
          <w:spacing w:val="0"/>
          <w:position w:val="0"/>
          <w:sz w:val="22"/>
          <w:shd w:fill="auto" w:val="clear"/>
        </w:rPr>
      </w:pPr>
      <w:r>
        <w:object w:dxaOrig="17376" w:dyaOrig="8143">
          <v:rect xmlns:o="urn:schemas-microsoft-com:office:office" xmlns:v="urn:schemas-microsoft-com:vml" id="rectole0000000019" style="width:868.800000pt;height:407.1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19" ShapeID="rectole0000000019" r:id="docRId44"/>
        </w:objec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ab/>
        <w:tab/>
        <w:tab/>
        <w:tab/>
        <w:tab/>
        <w:t xml:space="preserve">Fig 6-b</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auto"/>
          <w:spacing w:val="0"/>
          <w:position w:val="0"/>
          <w:sz w:val="22"/>
          <w:shd w:fill="auto" w:val="clear"/>
        </w:rPr>
        <w:t xml:space="preserve">Interpretation</w:t>
      </w:r>
      <w:r>
        <w:rPr>
          <w:rFonts w:ascii="Arial" w:hAnsi="Arial" w:cs="Arial" w:eastAsia="Arial"/>
          <w:color w:val="auto"/>
          <w:spacing w:val="0"/>
          <w:position w:val="0"/>
          <w:sz w:val="22"/>
          <w:shd w:fill="auto" w:val="clear"/>
        </w:rPr>
        <w:t xml:space="preserve">: It can be observed from the barplot that China has </w:t>
      </w:r>
      <w:r>
        <w:rPr>
          <w:rFonts w:ascii="Arial" w:hAnsi="Arial" w:cs="Arial" w:eastAsia="Arial"/>
          <w:b/>
          <w:color w:val="auto"/>
          <w:spacing w:val="0"/>
          <w:position w:val="0"/>
          <w:sz w:val="22"/>
          <w:shd w:fill="auto" w:val="clear"/>
        </w:rPr>
        <w:t xml:space="preserve">by far</w:t>
      </w:r>
      <w:r>
        <w:rPr>
          <w:rFonts w:ascii="Arial" w:hAnsi="Arial" w:cs="Arial" w:eastAsia="Arial"/>
          <w:color w:val="auto"/>
          <w:spacing w:val="0"/>
          <w:position w:val="0"/>
          <w:sz w:val="22"/>
          <w:shd w:fill="auto" w:val="clear"/>
        </w:rPr>
        <w:t xml:space="preserve"> the </w:t>
      </w:r>
      <w:r>
        <w:rPr>
          <w:rFonts w:ascii="Arial" w:hAnsi="Arial" w:cs="Arial" w:eastAsia="Arial"/>
          <w:b/>
          <w:color w:val="auto"/>
          <w:spacing w:val="0"/>
          <w:position w:val="0"/>
          <w:sz w:val="22"/>
          <w:shd w:fill="auto" w:val="clear"/>
        </w:rPr>
        <w:t xml:space="preserve">highest</w:t>
      </w:r>
      <w:r>
        <w:rPr>
          <w:rFonts w:ascii="Arial" w:hAnsi="Arial" w:cs="Arial" w:eastAsia="Arial"/>
          <w:color w:val="auto"/>
          <w:spacing w:val="0"/>
          <w:position w:val="0"/>
          <w:sz w:val="22"/>
          <w:shd w:fill="auto" w:val="clear"/>
        </w:rPr>
        <w:t xml:space="preserve"> death rate. (Although it can be observed in Fig 6-a that the number of cases in China is amongst the lowest in the list of given countries). The death rate of all the countries given is less than or equal to 5% (China’s being roughly 5%). Pakistan’s Death Rate falls right in the</w:t>
      </w:r>
      <w:r>
        <w:rPr>
          <w:rFonts w:ascii="Arial" w:hAnsi="Arial" w:cs="Arial" w:eastAsia="Arial"/>
          <w:b/>
          <w:color w:val="auto"/>
          <w:spacing w:val="0"/>
          <w:position w:val="0"/>
          <w:sz w:val="22"/>
          <w:shd w:fill="auto" w:val="clear"/>
        </w:rPr>
        <w:t xml:space="preserve"> middle</w:t>
      </w:r>
      <w:r>
        <w:rPr>
          <w:rFonts w:ascii="Arial" w:hAnsi="Arial" w:cs="Arial" w:eastAsia="Arial"/>
          <w:color w:val="auto"/>
          <w:spacing w:val="0"/>
          <w:position w:val="0"/>
          <w:sz w:val="22"/>
          <w:shd w:fill="auto" w:val="clear"/>
        </w:rPr>
        <w:t xml:space="preserve"> of the pack at around 2.3%. US and IND despite having the highest number of cases by far, have relatively lower death rates than Pakistan (at round 1.7% and 1.1% respectively). NZ however beats all the countries, having the lowest death rate at 0.9% with the lowest number of cases as well (see fig 6-a).</w:t>
      </w:r>
    </w:p>
    <w:p>
      <w:pPr>
        <w:spacing w:before="0" w:after="0" w:line="276"/>
        <w:ind w:right="-1350" w:left="-1350" w:firstLine="135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2.wmf" Id="docRId7" Type="http://schemas.openxmlformats.org/officeDocument/2006/relationships/image" /><Relationship Target="embeddings/oleObject6.bin" Id="docRId14" Type="http://schemas.openxmlformats.org/officeDocument/2006/relationships/oleObject" /><Relationship Target="media/image14.wmf" Id="docRId34" Type="http://schemas.openxmlformats.org/officeDocument/2006/relationships/image" /><Relationship Target="styles.xml" Id="docRId47" Type="http://schemas.openxmlformats.org/officeDocument/2006/relationships/styles" /><Relationship TargetMode="External" Target="https://docs.google.com/spreadsheets/d/1Sh3L0fqVpagBbQ3gXKMGwC3vy_yKTilPGqC9ackZNDE/edit?usp=sharing" Id="docRId22" Type="http://schemas.openxmlformats.org/officeDocument/2006/relationships/hyperlink" /><Relationship Target="media/image3.wmf" Id="docRId9" Type="http://schemas.openxmlformats.org/officeDocument/2006/relationships/image" /><Relationship TargetMode="External" Target="https://www.worldometers.info/coronavirus/?utm_campaign=homeAdUOA?Si#countries" Id="docRId0" Type="http://schemas.openxmlformats.org/officeDocument/2006/relationships/hyperlink" /><Relationship Target="embeddings/oleObject12.bin" Id="docRId29" Type="http://schemas.openxmlformats.org/officeDocument/2006/relationships/oleObject" /><Relationship Target="media/image15.wmf" Id="docRId36" Type="http://schemas.openxmlformats.org/officeDocument/2006/relationships/image" /><Relationship Target="media/image5.wmf" Id="docRId13" Type="http://schemas.openxmlformats.org/officeDocument/2006/relationships/image" /><Relationship Target="embeddings/oleObject9.bin" Id="docRId20" Type="http://schemas.openxmlformats.org/officeDocument/2006/relationships/oleObject" /><Relationship TargetMode="External" Target="https://forms.gle/phvJHafG7oR4SWJT6" Id="docRId28" Type="http://schemas.openxmlformats.org/officeDocument/2006/relationships/hyperlink" /><Relationship Target="media/image0.wmf" Id="docRId3" Type="http://schemas.openxmlformats.org/officeDocument/2006/relationships/image" /><Relationship Target="embeddings/oleObject16.bin" Id="docRId37" Type="http://schemas.openxmlformats.org/officeDocument/2006/relationships/oleObject" /><Relationship Target="media/image17.wmf" Id="docRId40" Type="http://schemas.openxmlformats.org/officeDocument/2006/relationships/image" /><Relationship Target="embeddings/oleObject4.bin" Id="docRId10" Type="http://schemas.openxmlformats.org/officeDocument/2006/relationships/oleObject" /><Relationship Target="embeddings/oleObject8.bin" Id="docRId18" Type="http://schemas.openxmlformats.org/officeDocument/2006/relationships/oleObject" /><Relationship Target="embeddings/oleObject0.bin" Id="docRId2" Type="http://schemas.openxmlformats.org/officeDocument/2006/relationships/oleObject" /><Relationship Target="media/image11.wmf" Id="docRId27" Type="http://schemas.openxmlformats.org/officeDocument/2006/relationships/image" /><Relationship Target="media/image12.wmf" Id="docRId30" Type="http://schemas.openxmlformats.org/officeDocument/2006/relationships/image" /><Relationship Target="media/image16.wmf" Id="docRId38" Type="http://schemas.openxmlformats.org/officeDocument/2006/relationships/image" /><Relationship Target="media/image18.wmf" Id="docRId43" Type="http://schemas.openxmlformats.org/officeDocument/2006/relationships/image" /><Relationship Target="media/image4.wmf" Id="docRId11" Type="http://schemas.openxmlformats.org/officeDocument/2006/relationships/image" /><Relationship Target="media/image8.wmf" Id="docRId19" Type="http://schemas.openxmlformats.org/officeDocument/2006/relationships/image" /><Relationship Target="embeddings/oleObject11.bin" Id="docRId26" Type="http://schemas.openxmlformats.org/officeDocument/2006/relationships/oleObject" /><Relationship Target="embeddings/oleObject13.bin" Id="docRId31" Type="http://schemas.openxmlformats.org/officeDocument/2006/relationships/oleObject" /><Relationship Target="embeddings/oleObject17.bin" Id="docRId39" Type="http://schemas.openxmlformats.org/officeDocument/2006/relationships/oleObject" /><Relationship Target="embeddings/oleObject18.bin" Id="docRId42" Type="http://schemas.openxmlformats.org/officeDocument/2006/relationships/oleObject" /><Relationship Target="media/image1.wmf" Id="docRId5" Type="http://schemas.openxmlformats.org/officeDocument/2006/relationships/image" /><Relationship Target="embeddings/oleObject7.bin" Id="docRId16" Type="http://schemas.openxmlformats.org/officeDocument/2006/relationships/oleObject" /><Relationship TargetMode="External" Target="https://covid.gov.pk/stats/pakistan" Id="docRId25" Type="http://schemas.openxmlformats.org/officeDocument/2006/relationships/hyperlink" /><Relationship Target="media/image13.wmf" Id="docRId32" Type="http://schemas.openxmlformats.org/officeDocument/2006/relationships/image" /><Relationship Target="embeddings/oleObject1.bin" Id="docRId4" Type="http://schemas.openxmlformats.org/officeDocument/2006/relationships/oleObject" /><Relationship Target="media/image19.wmf" Id="docRId45" Type="http://schemas.openxmlformats.org/officeDocument/2006/relationships/image" /><Relationship Target="media/image7.wmf" Id="docRId17" Type="http://schemas.openxmlformats.org/officeDocument/2006/relationships/image" /><Relationship Target="media/image10.wmf" Id="docRId24" Type="http://schemas.openxmlformats.org/officeDocument/2006/relationships/image" /><Relationship Target="embeddings/oleObject14.bin" Id="docRId33" Type="http://schemas.openxmlformats.org/officeDocument/2006/relationships/oleObject" /><Relationship Target="embeddings/oleObject19.bin" Id="docRId44" Type="http://schemas.openxmlformats.org/officeDocument/2006/relationships/oleObject" /><Relationship Target="embeddings/oleObject10.bin" Id="docRId23" Type="http://schemas.openxmlformats.org/officeDocument/2006/relationships/oleObject" /><Relationship Target="embeddings/oleObject2.bin" Id="docRId6" Type="http://schemas.openxmlformats.org/officeDocument/2006/relationships/oleObject" /><Relationship TargetMode="External" Target="https://en.wikipedia.org/wiki/Template:COVID-19_pandemic_data/Pakistan_medical_cases" Id="docRId1" Type="http://schemas.openxmlformats.org/officeDocument/2006/relationships/hyperlink" /><Relationship Target="media/image6.wmf" Id="docRId15" Type="http://schemas.openxmlformats.org/officeDocument/2006/relationships/image" /><Relationship Target="embeddings/oleObject15.bin" Id="docRId35" Type="http://schemas.openxmlformats.org/officeDocument/2006/relationships/oleObject" /><Relationship Target="numbering.xml" Id="docRId46" Type="http://schemas.openxmlformats.org/officeDocument/2006/relationships/numbering" /><Relationship Target="embeddings/oleObject5.bin" Id="docRId12" Type="http://schemas.openxmlformats.org/officeDocument/2006/relationships/oleObject" /><Relationship Target="media/image9.wmf" Id="docRId21" Type="http://schemas.openxmlformats.org/officeDocument/2006/relationships/image" /><Relationship TargetMode="External" Target="https://www.worldometers.info/coronavirus/?utm_campaign=homeAdvegas1?%22%20%5Cl%20%22countries#countries" Id="docRId41" Type="http://schemas.openxmlformats.org/officeDocument/2006/relationships/hyperlink" /><Relationship Target="embeddings/oleObject3.bin" Id="docRId8" Type="http://schemas.openxmlformats.org/officeDocument/2006/relationships/oleObject" /></Relationships>
</file>