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1952"/>
        <w:gridCol w:w="2116"/>
        <w:gridCol w:w="2059"/>
        <w:gridCol w:w="1805"/>
        <w:gridCol w:w="2012"/>
      </w:tblGrid>
      <w:tr w:rsidR="00EF79AE" w14:paraId="048A08BF" w14:textId="77777777" w:rsidTr="00600C50">
        <w:trPr>
          <w:trHeight w:val="916"/>
        </w:trPr>
        <w:tc>
          <w:tcPr>
            <w:tcW w:w="1952" w:type="dxa"/>
          </w:tcPr>
          <w:p w14:paraId="58EE0F6F" w14:textId="77777777" w:rsidR="00EF79AE" w:rsidRDefault="00EF79AE"/>
        </w:tc>
        <w:tc>
          <w:tcPr>
            <w:tcW w:w="2116" w:type="dxa"/>
          </w:tcPr>
          <w:p w14:paraId="1B5042DF" w14:textId="257BFF5D" w:rsidR="00EF79AE" w:rsidRDefault="00EF79AE">
            <w:r>
              <w:rPr>
                <w:rStyle w:val="fontstyle01"/>
              </w:rPr>
              <w:t>bootstrap percentile</w:t>
            </w:r>
          </w:p>
        </w:tc>
        <w:tc>
          <w:tcPr>
            <w:tcW w:w="2059" w:type="dxa"/>
          </w:tcPr>
          <w:p w14:paraId="71221DCE" w14:textId="70CA95A8" w:rsidR="00EF79AE" w:rsidRDefault="00EF79AE">
            <w:r>
              <w:rPr>
                <w:rStyle w:val="fontstyle01"/>
              </w:rPr>
              <w:t xml:space="preserve">bootstrap </w:t>
            </w:r>
            <w:proofErr w:type="spellStart"/>
            <w:r>
              <w:rPr>
                <w:rStyle w:val="fontstyle01"/>
              </w:rPr>
              <w:t>BCa</w:t>
            </w:r>
            <w:proofErr w:type="spellEnd"/>
          </w:p>
        </w:tc>
        <w:tc>
          <w:tcPr>
            <w:tcW w:w="1805" w:type="dxa"/>
          </w:tcPr>
          <w:p w14:paraId="44DE5BE6" w14:textId="03983D5B" w:rsidR="00EF79AE" w:rsidRDefault="00EF79AE">
            <w:r>
              <w:rPr>
                <w:rStyle w:val="fontstyle01"/>
              </w:rPr>
              <w:t>first-order normal</w:t>
            </w:r>
          </w:p>
        </w:tc>
        <w:tc>
          <w:tcPr>
            <w:tcW w:w="2012" w:type="dxa"/>
          </w:tcPr>
          <w:p w14:paraId="21786E55" w14:textId="549B106D" w:rsidR="00EF79AE" w:rsidRDefault="00EF79AE">
            <w:r>
              <w:t>Jackknife</w:t>
            </w:r>
          </w:p>
        </w:tc>
      </w:tr>
      <w:tr w:rsidR="00EF79AE" w14:paraId="2D1EFD72" w14:textId="77777777" w:rsidTr="00600C50">
        <w:trPr>
          <w:trHeight w:val="362"/>
        </w:trPr>
        <w:tc>
          <w:tcPr>
            <w:tcW w:w="1952" w:type="dxa"/>
          </w:tcPr>
          <w:p w14:paraId="3E7E474D" w14:textId="48254844" w:rsidR="00EF79AE" w:rsidRDefault="00EF79AE">
            <w:r>
              <w:t>Mean</w:t>
            </w:r>
            <w:r w:rsidR="00600C50">
              <w:t xml:space="preserve"> Estimate</w:t>
            </w:r>
          </w:p>
        </w:tc>
        <w:tc>
          <w:tcPr>
            <w:tcW w:w="2116" w:type="dxa"/>
          </w:tcPr>
          <w:p w14:paraId="55F1973E" w14:textId="2733EAA7" w:rsidR="00EF79AE" w:rsidRDefault="00EF79AE">
            <w:r>
              <w:t>1082</w:t>
            </w:r>
          </w:p>
        </w:tc>
        <w:tc>
          <w:tcPr>
            <w:tcW w:w="2059" w:type="dxa"/>
          </w:tcPr>
          <w:p w14:paraId="30440B94" w14:textId="4E010B37" w:rsidR="00EF79AE" w:rsidRDefault="00600C50">
            <w:r>
              <w:t>1087</w:t>
            </w:r>
          </w:p>
        </w:tc>
        <w:tc>
          <w:tcPr>
            <w:tcW w:w="1805" w:type="dxa"/>
          </w:tcPr>
          <w:p w14:paraId="3D7CEF61" w14:textId="33FBA0F3" w:rsidR="00EF79AE" w:rsidRDefault="00600C50">
            <w:r>
              <w:t>1080.5</w:t>
            </w:r>
          </w:p>
        </w:tc>
        <w:tc>
          <w:tcPr>
            <w:tcW w:w="2012" w:type="dxa"/>
          </w:tcPr>
          <w:p w14:paraId="7CF82211" w14:textId="2DE4114A" w:rsidR="00EF79AE" w:rsidRDefault="00EF79AE">
            <w:r>
              <w:t>1080.473</w:t>
            </w:r>
          </w:p>
        </w:tc>
      </w:tr>
      <w:tr w:rsidR="00EF79AE" w14:paraId="74ABDAEA" w14:textId="77777777" w:rsidTr="00600C50">
        <w:trPr>
          <w:trHeight w:val="347"/>
        </w:trPr>
        <w:tc>
          <w:tcPr>
            <w:tcW w:w="1952" w:type="dxa"/>
          </w:tcPr>
          <w:p w14:paraId="18EDD21D" w14:textId="3674510B" w:rsidR="00EF79AE" w:rsidRDefault="00EF79AE">
            <w:r>
              <w:t>Variance</w:t>
            </w:r>
            <w:r w:rsidR="00600C50">
              <w:t xml:space="preserve"> Estimate</w:t>
            </w:r>
          </w:p>
        </w:tc>
        <w:tc>
          <w:tcPr>
            <w:tcW w:w="2116" w:type="dxa"/>
          </w:tcPr>
          <w:p w14:paraId="4C2C69E0" w14:textId="16A0B344" w:rsidR="00EF79AE" w:rsidRDefault="00600C50">
            <w:r>
              <w:t>1260.25</w:t>
            </w:r>
          </w:p>
        </w:tc>
        <w:tc>
          <w:tcPr>
            <w:tcW w:w="2059" w:type="dxa"/>
          </w:tcPr>
          <w:p w14:paraId="5EE68C51" w14:textId="5EC8C193" w:rsidR="00EF79AE" w:rsidRDefault="00600C50">
            <w:r>
              <w:t>1225</w:t>
            </w:r>
          </w:p>
        </w:tc>
        <w:tc>
          <w:tcPr>
            <w:tcW w:w="1805" w:type="dxa"/>
          </w:tcPr>
          <w:p w14:paraId="4DA1E660" w14:textId="64954BBE" w:rsidR="00EF79AE" w:rsidRDefault="00600C50">
            <w:r>
              <w:t>1242.56</w:t>
            </w:r>
          </w:p>
        </w:tc>
        <w:tc>
          <w:tcPr>
            <w:tcW w:w="2012" w:type="dxa"/>
          </w:tcPr>
          <w:p w14:paraId="570FE0BE" w14:textId="369DA172" w:rsidR="00EF79AE" w:rsidRDefault="00EF79AE">
            <w:r>
              <w:t>1320.911</w:t>
            </w:r>
          </w:p>
        </w:tc>
      </w:tr>
      <w:tr w:rsidR="00EF79AE" w14:paraId="0307C2D0" w14:textId="77777777" w:rsidTr="00600C50">
        <w:trPr>
          <w:trHeight w:val="347"/>
        </w:trPr>
        <w:tc>
          <w:tcPr>
            <w:tcW w:w="1952" w:type="dxa"/>
          </w:tcPr>
          <w:p w14:paraId="7FFA3186" w14:textId="0268ABCB" w:rsidR="00EF79AE" w:rsidRDefault="00EF79AE">
            <w:r>
              <w:t>95% CI</w:t>
            </w:r>
          </w:p>
        </w:tc>
        <w:tc>
          <w:tcPr>
            <w:tcW w:w="2116" w:type="dxa"/>
          </w:tcPr>
          <w:p w14:paraId="1F557206" w14:textId="41F6B844" w:rsidR="00EF79AE" w:rsidRDefault="00EF79AE">
            <w:r>
              <w:t>1011-1153</w:t>
            </w:r>
          </w:p>
        </w:tc>
        <w:tc>
          <w:tcPr>
            <w:tcW w:w="2059" w:type="dxa"/>
          </w:tcPr>
          <w:p w14:paraId="2C041591" w14:textId="3EEF6732" w:rsidR="00EF79AE" w:rsidRDefault="00EF79AE">
            <w:r>
              <w:t>1017-1157</w:t>
            </w:r>
          </w:p>
        </w:tc>
        <w:tc>
          <w:tcPr>
            <w:tcW w:w="1805" w:type="dxa"/>
          </w:tcPr>
          <w:p w14:paraId="33BC16CC" w14:textId="524A0B65" w:rsidR="00EF79AE" w:rsidRDefault="00EF79AE">
            <w:r>
              <w:t>1010-1151</w:t>
            </w:r>
          </w:p>
        </w:tc>
        <w:tc>
          <w:tcPr>
            <w:tcW w:w="2012" w:type="dxa"/>
          </w:tcPr>
          <w:p w14:paraId="51C34FA6" w14:textId="7C1FDCD8" w:rsidR="00EF79AE" w:rsidRDefault="00EF79AE">
            <w:r>
              <w:t>1007.9-1153.16</w:t>
            </w:r>
          </w:p>
        </w:tc>
      </w:tr>
    </w:tbl>
    <w:p w14:paraId="119DDCFD" w14:textId="0684D7F8" w:rsidR="00F73A61" w:rsidRDefault="00F73A61"/>
    <w:p w14:paraId="315E09F5" w14:textId="1E0FE33B" w:rsidR="00600C50" w:rsidRDefault="00600C50">
      <w:r>
        <w:t>This table shows the comparison between different methods. The mean, variance, and 95% CI for each method is estimated. The calculation is based on the followings.</w:t>
      </w:r>
    </w:p>
    <w:p w14:paraId="56ED5AD3" w14:textId="77777777" w:rsidR="00600C50" w:rsidRDefault="00600C50">
      <w:r>
        <w:t xml:space="preserve">95% confidence interval:    mean </w:t>
      </w:r>
      <w:r>
        <w:rPr>
          <w:rFonts w:cstheme="minorHAnsi"/>
        </w:rPr>
        <w:t>±</w:t>
      </w:r>
      <w:r>
        <w:t xml:space="preserve"> 2* standard deviation  </w:t>
      </w:r>
    </w:p>
    <w:p w14:paraId="25E79C25" w14:textId="4DBECBE0" w:rsidR="00600C50" w:rsidRDefault="00600C50">
      <w:r>
        <w:t xml:space="preserve"> And</w:t>
      </w:r>
    </w:p>
    <w:p w14:paraId="63938D7C" w14:textId="56599C13" w:rsidR="00600C50" w:rsidRDefault="00600C50">
      <w:r>
        <w:t>standard deviation = sqrt(</w:t>
      </w:r>
      <w:r w:rsidR="00487280">
        <w:t>variance</w:t>
      </w:r>
      <w:r>
        <w:t>)</w:t>
      </w:r>
    </w:p>
    <w:p w14:paraId="5C3E795B" w14:textId="63C28347" w:rsidR="00487280" w:rsidRDefault="00487280"/>
    <w:p w14:paraId="38333839" w14:textId="22C842D3" w:rsidR="00487280" w:rsidRDefault="00487280">
      <w:r>
        <w:t>Jackknife has a wider interval compared to bootstrapping estimate.</w:t>
      </w:r>
    </w:p>
    <w:p w14:paraId="77B86DD8" w14:textId="77777777" w:rsidR="00487280" w:rsidRDefault="00487280">
      <w:bookmarkStart w:id="0" w:name="_GoBack"/>
      <w:bookmarkEnd w:id="0"/>
    </w:p>
    <w:p w14:paraId="188C962B" w14:textId="77777777" w:rsidR="00487280" w:rsidRDefault="00487280"/>
    <w:sectPr w:rsidR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12"/>
    <w:rsid w:val="00320812"/>
    <w:rsid w:val="00487280"/>
    <w:rsid w:val="004D26DF"/>
    <w:rsid w:val="00600C50"/>
    <w:rsid w:val="007839B9"/>
    <w:rsid w:val="00EF79AE"/>
    <w:rsid w:val="00F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6217"/>
  <w15:chartTrackingRefBased/>
  <w15:docId w15:val="{5A4EAAF3-87EF-4F74-B395-25F5051C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D26DF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Pirmoradiyan</dc:creator>
  <cp:keywords/>
  <dc:description/>
  <cp:lastModifiedBy>Mohsen Pirmoradiyan</cp:lastModifiedBy>
  <cp:revision>3</cp:revision>
  <dcterms:created xsi:type="dcterms:W3CDTF">2020-03-01T10:29:00Z</dcterms:created>
  <dcterms:modified xsi:type="dcterms:W3CDTF">2020-03-01T11:02:00Z</dcterms:modified>
</cp:coreProperties>
</file>