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</w:r>
    </w:p>
    <w:p>
      <w:pPr>
        <w:spacing w:before="0" w:after="80" w:line="240" w:lineRule="auto"/>
        <w:jc w:val="center"/>
      </w:pPr>
      <w:r>
        <w:rPr>
          <w:rFonts w:ascii="Arial" w:hAnsi="Arial" w:cs="Arial" w:eastAsia="Arial"/>
          <w:b/>
          <w:i w:val="0"/>
          <w:color w:val="2E75B6"/>
          <w:sz w:val="40"/>
        </w:rPr>
        <w:t>MODULE 00</w:t>
      </w:r>
    </w:p>
    <w:p>
      <w:pPr>
        <w:spacing w:before="0" w:after="40" w:line="240" w:lineRule="auto"/>
        <w:jc w:val="center"/>
      </w:pPr>
      <w:r>
        <w:rPr>
          <w:rFonts w:ascii="Arial" w:hAnsi="Arial" w:cs="Arial" w:eastAsia="Arial"/>
          <w:b/>
          <w:i w:val="0"/>
          <w:color w:val="1F4E79"/>
          <w:sz w:val="56"/>
        </w:rPr>
        <w:t>Course Index &amp; Formula Registry</w:t>
      </w:r>
    </w:p>
    <w:p>
      <w:pPr>
        <w:spacing w:before="0" w:after="400" w:line="240" w:lineRule="auto"/>
        <w:bidi w:val="true"/>
        <w:jc w:val="center"/>
      </w:pPr>
      <w:r>
        <w:rPr>
          <w:rFonts w:ascii="Arial" w:hAnsi="Arial" w:cs="Arial" w:eastAsia="Arial"/>
          <w:b/>
          <w:i w:val="0"/>
          <w:color w:val="1F4E79"/>
          <w:sz w:val="48"/>
          <w:rtl w:val="true"/>
          <w:szCs w:val="48"/>
        </w:rPr>
        <w:t>فهرس الدورة وسجل القوانين</w:t>
      </w:r>
    </w:p>
    <w:p>
      <w:pPr>
        <w:spacing w:before="0" w:after="40" w:line="240" w:lineRule="auto"/>
        <w:jc w:val="center"/>
      </w:pPr>
      <w:r>
        <w:rPr>
          <w:rFonts w:ascii="Arial" w:hAnsi="Arial" w:cs="Arial" w:eastAsia="Arial"/>
          <w:b w:val="0"/>
          <w:i/>
          <w:color w:val="1F1F1F"/>
          <w:sz w:val="26"/>
        </w:rPr>
        <w:t>The complete map of the Statistics Fundamentals course</w:t>
      </w:r>
    </w:p>
    <w:p>
      <w:pPr>
        <w:spacing w:before="0" w:after="160" w:line="240" w:lineRule="auto"/>
        <w:bidi w:val="true"/>
        <w:jc w:val="center"/>
      </w:pPr>
      <w:r>
        <w:rPr>
          <w:rFonts w:ascii="Arial" w:hAnsi="Arial" w:cs="Arial" w:eastAsia="Arial"/>
          <w:b w:val="0"/>
          <w:i/>
          <w:color w:val="1F1F1F"/>
          <w:sz w:val="26"/>
          <w:rtl w:val="true"/>
          <w:szCs w:val="26"/>
        </w:rPr>
        <w:t>الخريطة الكاملة لدورة أساسيات الإحصاء</w:t>
      </w:r>
    </w:p>
    <w:p>
      <w:pPr>
        <w:spacing w:before="0" w:after="80" w:line="240" w:lineRule="auto"/>
        <w:pBdr>
          <w:bottom w:val="single" w:sz="6" w:space="1" w:color="2E75B6"/>
        </w:pBdr>
      </w:pPr>
    </w:p>
    <w:p>
      <w:pPr>
        <w:spacing w:before="200" w:after="80" w:line="240" w:lineRule="auto"/>
        <w:jc w:val="center"/>
      </w:pPr>
      <w:r>
        <w:rPr>
          <w:rFonts w:ascii="Arial" w:hAnsi="Arial" w:cs="Arial" w:eastAsia="Arial"/>
          <w:b w:val="0"/>
          <w:i/>
          <w:color w:val="2E75B6"/>
          <w:sz w:val="22"/>
        </w:rPr>
        <w:t>Ahmed Abd El Tawab — Statistics Course</w:t>
      </w:r>
    </w:p>
    <w:p>
      <w:r>
        <w:br w:type="page"/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Course at a Glance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نظرة عامة على الدورة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Metric / المقياس</w:t>
            </w:r>
          </w:p>
        </w:tc>
        <w:tc>
          <w:tcPr>
            <w:tcW w:type="dxa" w:w="4986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Count / العدد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Modules (substantive)</w:t>
              <w:br/>
              <w:t>الموديولات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6</w:t>
            </w:r>
          </w:p>
        </w:tc>
      </w:tr>
      <w:tr>
        <w:tc>
          <w:tcPr>
            <w:tcW w:type="dxa" w:w="498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Lessons</w:t>
              <w:br/>
              <w:t>الدروس</w:t>
            </w:r>
          </w:p>
        </w:tc>
        <w:tc>
          <w:tcPr>
            <w:tcW w:type="dxa" w:w="498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42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Sections (lesson chapters)</w:t>
              <w:br/>
              <w:t>الأقسام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213</w:t>
            </w:r>
          </w:p>
        </w:tc>
      </w:tr>
      <w:tr>
        <w:tc>
          <w:tcPr>
            <w:tcW w:type="dxa" w:w="498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Worked examples</w:t>
              <w:br/>
              <w:t>أمثلة محلولة</w:t>
            </w:r>
          </w:p>
        </w:tc>
        <w:tc>
          <w:tcPr>
            <w:tcW w:type="dxa" w:w="498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0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Memory aids / reference cards</w:t>
              <w:br/>
              <w:t>بطاقات قوانين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78</w:t>
            </w:r>
          </w:p>
        </w:tc>
      </w:tr>
      <w:tr>
        <w:tc>
          <w:tcPr>
            <w:tcW w:type="dxa" w:w="498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Quiz questions (bilingual)</w:t>
              <w:br/>
              <w:t>أسئلة كويز</w:t>
            </w:r>
          </w:p>
        </w:tc>
        <w:tc>
          <w:tcPr>
            <w:tcW w:type="dxa" w:w="498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205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Distinct formulas</w:t>
              <w:br/>
              <w:t>قوانين مميَّزة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28</w:t>
            </w:r>
          </w:p>
        </w:tc>
      </w:tr>
    </w:tbl>
    <w:p>
      <w:r>
        <w:br w:type="page"/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M01 - Introduction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M01 - المقدمة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ID / المعرف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Title / العنوان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Counts / الأعداد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M01-L01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Course Introduction &amp; Roadmap</w:t>
              <w:br/>
              <w:t>مقدمة الدورة وخريطة الطريق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0 F · 0 E</w:t>
            </w:r>
          </w:p>
        </w:tc>
      </w:tr>
    </w:tbl>
    <w:p>
      <w:r>
        <w:br w:type="page"/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M02 - The Statistical Landscape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M02 - المشهد الإحصائى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ID / المعرف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Title / العنوان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Counts / الأعداد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M02-L01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Chapter Introduction - The Statistical Landscape</w:t>
              <w:br/>
              <w:t>مقدمة الفصل - المشهد الإحصائى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0 F · 0 E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M02-L02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The Anatomy of a Data Set</w:t>
              <w:br/>
              <w:t>تشريح مجموعة البيانات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0 F · 0 E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M02-L03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Descriptive vs Inferential Statistics</w:t>
              <w:br/>
              <w:t>الإحصاء الوصفى مقابل الاستدلالى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0 F · 0 E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M02-L04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Approaches to Inferring Probability</w:t>
              <w:br/>
              <w:t>مناهج الاستدلال الاحتمالى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3 F · 0 E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M02-L05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Assumptions in Inferential Statistics</w:t>
              <w:br/>
              <w:t>الافتراضات فى الإحصاء الاستدلالى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0 F · 0 E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M02-L06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The Flowchart - Analysis Selection</w:t>
              <w:br/>
              <w:t>مخطط اختيار التحليل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0 F · 0 E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M02-L07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Business Intelligence vs Data Science</w:t>
              <w:br/>
              <w:t>ذكاء الأعمال مقابل علم البيانات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0 F · 0 E</w:t>
            </w:r>
          </w:p>
        </w:tc>
      </w:tr>
    </w:tbl>
    <w:p>
      <w:r>
        <w:br w:type="page"/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M03 - Descriptive Statistics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M03 - الإحصاء الوصفى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ID / المعرف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Title / العنوان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Counts / الأعداد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M03-L01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Chapter Introduction - Descriptive Statistics</w:t>
              <w:br/>
              <w:t>مقدمة الفصل - الإحصاء الوصفى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0 F · 0 E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M03-L02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Measures of Central Tendency</w:t>
              <w:br/>
              <w:t>مقاييس النزعة المركزية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2 F · 0 E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M03-L03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Measures of Dispersion - Range and Quartiles</w:t>
              <w:br/>
              <w:t>مقاييس التشتت - المدى والربيعيات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3 F · 0 E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M03-L04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Variance and Standard Deviation</w:t>
              <w:br/>
              <w:t>التباين والانحراف المعيارى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3 F · 0 E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M03-L05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The Normal Distribution</w:t>
              <w:br/>
              <w:t>التوزيع الطبيعى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2 F · 0 E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M03-L06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Kurtosis</w:t>
              <w:br/>
              <w:t>التفرطح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1 F · 0 E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M03-L07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Asymmetric Distributions and Skewness</w:t>
              <w:br/>
              <w:t>التوزيعات غير المتماثلة والالتواء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1 F · 0 E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M03-L08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Excel Workshop - Univariate Analysis</w:t>
              <w:br/>
              <w:t>ورشة Excel - التحليل أحادى المتغير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0 F · 0 E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M03-L09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Univariate vs Bivariate Analysis</w:t>
              <w:br/>
              <w:t>التحليل أحادى ومثنوى المتغير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0 F · 0 E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M03-L10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Correlation and the Correlation Coefficient</w:t>
              <w:br/>
              <w:t>الارتباط ومعامل الارتباط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1 F · 0 E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M03-L11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Simple Linear Regression</w:t>
              <w:br/>
              <w:t>الانحدار الخطى البسيط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3 F · 0 E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M03-L12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Excel Workshop - Bivariate Analysis</w:t>
              <w:br/>
              <w:t>ورشة Excel - التحليل ثنائى المتغير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0 F · 0 E</w:t>
            </w:r>
          </w:p>
        </w:tc>
      </w:tr>
    </w:tbl>
    <w:p>
      <w:r>
        <w:br w:type="page"/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M04 - Inferential Statistics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M04 - الإحصاء الاستدلالى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ID / المعرف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Title / العنوان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Counts / الأعداد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M04-L01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Chapter Introduction - Inferential Statistics</w:t>
              <w:br/>
              <w:t>مقدمة الفصل - الإحصاء الاستدلالى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0 F · 0 E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M04-L02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Populations and Samples</w:t>
              <w:br/>
              <w:t>المجتمعات والعينات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0 F · 0 E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M04-L03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P-values - The Concept</w:t>
              <w:br/>
              <w:t>قيم p - المفهوم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0 F · 0 E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M04-L04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Calculating P-values</w:t>
              <w:br/>
              <w:t>حساب قيم p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0 F · 0 E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M04-L05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Alphas and Confidence Levels</w:t>
              <w:br/>
              <w:t>ألفا ومستويات الثقة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1 F · 0 E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M04-L06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Proving a Difference vs Rejecting No Difference</w:t>
              <w:br/>
              <w:t>إثبات الفرق مقابل رفض عدم الفرق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0 F · 0 E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M04-L07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Determining Sample Size</w:t>
              <w:br/>
              <w:t>تحديد حجم العينة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1 F · 0 E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M04-L08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The Law of Large Numbers</w:t>
              <w:br/>
              <w:t>قانون الأعداد الكبيرة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1 F · 0 E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M04-L09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The Central Limit Theorem</w:t>
              <w:br/>
              <w:t>نظرية النهاية المركزية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2 F · 0 E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M04-L10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Controlling for Bias in Sampling</w:t>
              <w:br/>
              <w:t>التحكم فى التحيز فى أخذ العينات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0 F · 0 E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TEST-L99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Test Title</w:t>
              <w:br/>
              <w:t>عنوان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0 Q · 0 F · 0 E</w:t>
            </w:r>
          </w:p>
        </w:tc>
      </w:tr>
    </w:tbl>
    <w:p>
      <w:r>
        <w:br w:type="page"/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M05 - Hypothesis Testing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M05 - اختبار الفرضيات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ID / المعرف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Title / العنوان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Counts / الأعداد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M05-L01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Chapter Introduction - Hypothesis Testing</w:t>
              <w:br/>
              <w:t>مقدمة الفصل - اختبار الفرضيات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0 F · 0 E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M05-L02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The 5 Steps of Hypothesis Testing</w:t>
              <w:br/>
              <w:t>الخمس خطوات لاختبار الفرضيات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0 F · 0 E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M05-L03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Stating the Hypothesis</w:t>
              <w:br/>
              <w:t>صياغة الفرضيات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0 F · 0 E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M05-L04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Setting the Alpha and Confidence Level</w:t>
              <w:br/>
              <w:t>ضبط ألفا ومستوى الثقة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0 F · 0 E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M05-L05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Selecting the Hypothesis Test</w:t>
              <w:br/>
              <w:t>اختيار الاختبار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0 F · 0 E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M05-L06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Running a Two-Tailed Hypothesis Test</w:t>
              <w:br/>
              <w:t>تشغيل اختبار فرضيات ذيلَين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1 F · 0 E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M05-L07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The One-Tailed Test</w:t>
              <w:br/>
              <w:t>اختبار ذيل واحد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0 F · 0 E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M05-L08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Running a One-Tailed Hypothesis Test</w:t>
              <w:br/>
              <w:t>تشغيل اختبار فرضيات ذيل واحد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0 F · 0 E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M05-L09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Errors in Hypothesis Testing</w:t>
              <w:br/>
              <w:t>الأخطاء فى اختبار الفرضيات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3 F · 0 E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M05-L10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Reporting the Results</w:t>
              <w:br/>
              <w:t>إعداد التقرير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0 F · 0 E</w:t>
            </w:r>
          </w:p>
        </w:tc>
      </w:tr>
    </w:tbl>
    <w:p>
      <w:r>
        <w:br w:type="page"/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M06 - Conclusion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M06 - 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ID / المعرف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Title / العنوان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Counts / الأعداد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M06-L01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Course Summary and the Statistical Toolbox</w:t>
              <w:br/>
              <w:t>ملخص الدورة وصندوق الأدوات الإحصائية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 Q · 0 F · 0 E</w:t>
            </w:r>
          </w:p>
        </w:tc>
      </w:tr>
    </w:tbl>
    <w:p>
      <w:r>
        <w:br w:type="page"/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Formula Registry - All Formulas Across the Course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سجل القوانين - كل القوانين عبر الدورة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All 28 distinct formulas, listed module-by-module.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كل القوانين الـ 28 مرتبة حسب الموديول.</w:t>
      </w: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M02 - The Statistical Landscape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M02 - المشهد الإحصائى</w:t>
      </w:r>
    </w:p>
    <w:p>
      <w:pPr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0"/>
        </w:rPr>
        <w:t xml:space="preserve">[F-M02-L04-01] </w:t>
      </w:r>
      <w:r>
        <w:rPr>
          <w:rFonts w:ascii="Arial" w:hAnsi="Arial" w:cs="Arial" w:eastAsia="Arial"/>
          <w:b/>
          <w:i w:val="0"/>
          <w:color w:val="1F4E79"/>
          <w:sz w:val="22"/>
        </w:rPr>
        <w:t>Classical probability</w:t>
      </w:r>
      <w:r>
        <w:rPr>
          <w:rFonts w:ascii="Arial" w:hAnsi="Arial" w:cs="Arial" w:eastAsia="Arial"/>
          <w:b w:val="0"/>
          <w:i w:val="0"/>
          <w:color w:val="F2F2F2"/>
          <w:sz w:val="20"/>
        </w:rPr>
        <w:t xml:space="preserve">  ·  </w:t>
      </w:r>
      <w:r>
        <w:rPr>
          <w:rFonts w:ascii="Arial" w:hAnsi="Arial" w:cs="Arial" w:eastAsia="Arial"/>
          <w:b/>
          <w:i w:val="0"/>
          <w:color w:val="1F4E79"/>
          <w:sz w:val="22"/>
        </w:rPr>
        <w:t>الاحتمال الكلاسيكى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P = Favorable / Possible</w:t>
            </w:r>
          </w:p>
        </w:tc>
      </w:tr>
    </w:tbl>
    <w:p>
      <w:pPr>
        <w:spacing w:before="0" w:after="2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where: All outcomes equally likely.</w:t>
      </w:r>
    </w:p>
    <w:p>
      <w:pPr>
        <w:spacing w:before="0" w:after="2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2E75B6"/>
          <w:sz w:val="20"/>
          <w:rtl w:val="true"/>
          <w:szCs w:val="20"/>
        </w:rPr>
        <w:t>حيث: كل النتائج متساوية الاحتمال.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C6E0B4"/>
          <w:sz w:val="20"/>
        </w:rPr>
        <w:t xml:space="preserve">   use when: Symmetric setups: coins, dice, lottery.</w:t>
      </w:r>
    </w:p>
    <w:p>
      <w:pPr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C6E0B4"/>
          <w:sz w:val="20"/>
          <w:rtl w:val="true"/>
          <w:szCs w:val="20"/>
        </w:rPr>
        <w:t>يُستخدم عندما: حالات متناظرة: عملة، نرد، يانصيب.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i w:val="0"/>
          <w:color w:val="F2F2F2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0"/>
        </w:rPr>
        <w:t xml:space="preserve">[F-M02-L04-02] </w:t>
      </w:r>
      <w:r>
        <w:rPr>
          <w:rFonts w:ascii="Arial" w:hAnsi="Arial" w:cs="Arial" w:eastAsia="Arial"/>
          <w:b/>
          <w:i w:val="0"/>
          <w:color w:val="1F4E79"/>
          <w:sz w:val="22"/>
        </w:rPr>
        <w:t>Frequentist probability</w:t>
      </w:r>
      <w:r>
        <w:rPr>
          <w:rFonts w:ascii="Arial" w:hAnsi="Arial" w:cs="Arial" w:eastAsia="Arial"/>
          <w:b w:val="0"/>
          <w:i w:val="0"/>
          <w:color w:val="F2F2F2"/>
          <w:sz w:val="20"/>
        </w:rPr>
        <w:t xml:space="preserve">  ·  </w:t>
      </w:r>
      <w:r>
        <w:rPr>
          <w:rFonts w:ascii="Arial" w:hAnsi="Arial" w:cs="Arial" w:eastAsia="Arial"/>
          <w:b/>
          <w:i w:val="0"/>
          <w:color w:val="1F4E79"/>
          <w:sz w:val="22"/>
        </w:rPr>
        <w:t>الاحتمال التكرارى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P = Favorable observed / Total observations</w:t>
            </w:r>
          </w:p>
        </w:tc>
      </w:tr>
    </w:tbl>
    <w:p>
      <w:pPr>
        <w:spacing w:before="0" w:after="2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where: Estimated from observed data.</w:t>
      </w:r>
    </w:p>
    <w:p>
      <w:pPr>
        <w:spacing w:before="0" w:after="2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2E75B6"/>
          <w:sz w:val="20"/>
          <w:rtl w:val="true"/>
          <w:szCs w:val="20"/>
        </w:rPr>
        <w:t>حيث: يُقدّر من البيانات المرصودة.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C6E0B4"/>
          <w:sz w:val="20"/>
        </w:rPr>
        <w:t xml:space="preserve">   use when: Repeated experiments, large samples.</w:t>
      </w:r>
    </w:p>
    <w:p>
      <w:pPr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C6E0B4"/>
          <w:sz w:val="20"/>
          <w:rtl w:val="true"/>
          <w:szCs w:val="20"/>
        </w:rPr>
        <w:t>يُستخدم عندما: تجارب متكررة، عينات كبيرة.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i w:val="0"/>
          <w:color w:val="F2F2F2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0"/>
        </w:rPr>
        <w:t xml:space="preserve">[F-M02-L04-03] </w:t>
      </w:r>
      <w:r>
        <w:rPr>
          <w:rFonts w:ascii="Arial" w:hAnsi="Arial" w:cs="Arial" w:eastAsia="Arial"/>
          <w:b/>
          <w:i w:val="0"/>
          <w:color w:val="1F4E79"/>
          <w:sz w:val="22"/>
        </w:rPr>
        <w:t>Bayes' theorem</w:t>
      </w:r>
      <w:r>
        <w:rPr>
          <w:rFonts w:ascii="Arial" w:hAnsi="Arial" w:cs="Arial" w:eastAsia="Arial"/>
          <w:b w:val="0"/>
          <w:i w:val="0"/>
          <w:color w:val="F2F2F2"/>
          <w:sz w:val="20"/>
        </w:rPr>
        <w:t xml:space="preserve">  ·  </w:t>
      </w:r>
      <w:r>
        <w:rPr>
          <w:rFonts w:ascii="Arial" w:hAnsi="Arial" w:cs="Arial" w:eastAsia="Arial"/>
          <w:b/>
          <w:i w:val="0"/>
          <w:color w:val="1F4E79"/>
          <w:sz w:val="22"/>
        </w:rPr>
        <w:t>نظرية بايز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P(A | B) = P(B | A) · P(A) / P(B)</w:t>
            </w:r>
          </w:p>
        </w:tc>
      </w:tr>
    </w:tbl>
    <w:p>
      <w:pPr>
        <w:spacing w:before="0" w:after="2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where: Combines prior P(A) with likelihood P(B|A).</w:t>
      </w:r>
    </w:p>
    <w:p>
      <w:pPr>
        <w:spacing w:before="0" w:after="2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2E75B6"/>
          <w:sz w:val="20"/>
          <w:rtl w:val="true"/>
          <w:szCs w:val="20"/>
        </w:rPr>
        <w:t>حيث: يجمع المسبق P(A) مع الاحتمال P(B|A).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C6E0B4"/>
          <w:sz w:val="20"/>
        </w:rPr>
        <w:t xml:space="preserve">   use when: Have prior knowledge + new evidence.</w:t>
      </w:r>
    </w:p>
    <w:p>
      <w:pPr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C6E0B4"/>
          <w:sz w:val="20"/>
          <w:rtl w:val="true"/>
          <w:szCs w:val="20"/>
        </w:rPr>
        <w:t>يُستخدم عندما: عندما تتوفر معرفة مسبقة + دليل جديد.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i w:val="0"/>
          <w:color w:val="F2F2F2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M03 - Descriptive Statistics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M03 - الإحصاء الوصفى</w:t>
      </w:r>
    </w:p>
    <w:p>
      <w:pPr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0"/>
        </w:rPr>
        <w:t xml:space="preserve">[F-M03-L02-01] </w:t>
      </w:r>
      <w:r>
        <w:rPr>
          <w:rFonts w:ascii="Arial" w:hAnsi="Arial" w:cs="Arial" w:eastAsia="Arial"/>
          <w:b/>
          <w:i w:val="0"/>
          <w:color w:val="1F4E79"/>
          <w:sz w:val="22"/>
        </w:rPr>
        <w:t>Population mean</w:t>
      </w:r>
      <w:r>
        <w:rPr>
          <w:rFonts w:ascii="Arial" w:hAnsi="Arial" w:cs="Arial" w:eastAsia="Arial"/>
          <w:b w:val="0"/>
          <w:i w:val="0"/>
          <w:color w:val="F2F2F2"/>
          <w:sz w:val="20"/>
        </w:rPr>
        <w:t xml:space="preserve">  ·  </w:t>
      </w:r>
      <w:r>
        <w:rPr>
          <w:rFonts w:ascii="Arial" w:hAnsi="Arial" w:cs="Arial" w:eastAsia="Arial"/>
          <w:b/>
          <w:i w:val="0"/>
          <w:color w:val="1F4E79"/>
          <w:sz w:val="22"/>
        </w:rPr>
        <w:t>متوسط المجتمع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μ = (Σ xᵢ) / N</w:t>
            </w:r>
          </w:p>
        </w:tc>
      </w:tr>
    </w:tbl>
    <w:p>
      <w:pPr>
        <w:spacing w:before="0" w:after="2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where: N = total population size</w:t>
      </w:r>
    </w:p>
    <w:p>
      <w:pPr>
        <w:spacing w:before="0" w:after="2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2E75B6"/>
          <w:sz w:val="20"/>
          <w:rtl w:val="true"/>
          <w:szCs w:val="20"/>
        </w:rPr>
        <w:t>حيث: N = حجم المجتمع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C6E0B4"/>
          <w:sz w:val="20"/>
        </w:rPr>
        <w:t xml:space="preserve">   use when: Have data for entire population.</w:t>
      </w:r>
    </w:p>
    <w:p>
      <w:pPr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C6E0B4"/>
          <w:sz w:val="20"/>
          <w:rtl w:val="true"/>
          <w:szCs w:val="20"/>
        </w:rPr>
        <w:t>يُستخدم عندما: تملك بيانات المجتمع كاملاً.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i w:val="0"/>
          <w:color w:val="F2F2F2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0"/>
        </w:rPr>
        <w:t xml:space="preserve">[F-M03-L02-02] </w:t>
      </w:r>
      <w:r>
        <w:rPr>
          <w:rFonts w:ascii="Arial" w:hAnsi="Arial" w:cs="Arial" w:eastAsia="Arial"/>
          <w:b/>
          <w:i w:val="0"/>
          <w:color w:val="1F4E79"/>
          <w:sz w:val="22"/>
        </w:rPr>
        <w:t>Sample mean</w:t>
      </w:r>
      <w:r>
        <w:rPr>
          <w:rFonts w:ascii="Arial" w:hAnsi="Arial" w:cs="Arial" w:eastAsia="Arial"/>
          <w:b w:val="0"/>
          <w:i w:val="0"/>
          <w:color w:val="F2F2F2"/>
          <w:sz w:val="20"/>
        </w:rPr>
        <w:t xml:space="preserve">  ·  </w:t>
      </w:r>
      <w:r>
        <w:rPr>
          <w:rFonts w:ascii="Arial" w:hAnsi="Arial" w:cs="Arial" w:eastAsia="Arial"/>
          <w:b/>
          <w:i w:val="0"/>
          <w:color w:val="1F4E79"/>
          <w:sz w:val="22"/>
        </w:rPr>
        <w:t>متوسط العينة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x̄ = (Σ xᵢ) / n</w:t>
            </w:r>
          </w:p>
        </w:tc>
      </w:tr>
    </w:tbl>
    <w:p>
      <w:pPr>
        <w:spacing w:before="0" w:after="2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where: n = sample size</w:t>
      </w:r>
    </w:p>
    <w:p>
      <w:pPr>
        <w:spacing w:before="0" w:after="2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2E75B6"/>
          <w:sz w:val="20"/>
          <w:rtl w:val="true"/>
          <w:szCs w:val="20"/>
        </w:rPr>
        <w:t>حيث: n = حجم العينة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C6E0B4"/>
          <w:sz w:val="20"/>
        </w:rPr>
        <w:t xml:space="preserve">   use when: Working with a sample (most real cases).</w:t>
      </w:r>
    </w:p>
    <w:p>
      <w:pPr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C6E0B4"/>
          <w:sz w:val="20"/>
          <w:rtl w:val="true"/>
          <w:szCs w:val="20"/>
        </w:rPr>
        <w:t>يُستخدم عندما: عند العمل بعينة (معظم الحالات).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i w:val="0"/>
          <w:color w:val="F2F2F2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0"/>
        </w:rPr>
        <w:t xml:space="preserve">[F-M03-L03-01] </w:t>
      </w:r>
      <w:r>
        <w:rPr>
          <w:rFonts w:ascii="Arial" w:hAnsi="Arial" w:cs="Arial" w:eastAsia="Arial"/>
          <w:b/>
          <w:i w:val="0"/>
          <w:color w:val="1F4E79"/>
          <w:sz w:val="22"/>
        </w:rPr>
        <w:t>Range</w:t>
      </w:r>
      <w:r>
        <w:rPr>
          <w:rFonts w:ascii="Arial" w:hAnsi="Arial" w:cs="Arial" w:eastAsia="Arial"/>
          <w:b w:val="0"/>
          <w:i w:val="0"/>
          <w:color w:val="F2F2F2"/>
          <w:sz w:val="20"/>
        </w:rPr>
        <w:t xml:space="preserve">  ·  </w:t>
      </w:r>
      <w:r>
        <w:rPr>
          <w:rFonts w:ascii="Arial" w:hAnsi="Arial" w:cs="Arial" w:eastAsia="Arial"/>
          <w:b/>
          <w:i w:val="0"/>
          <w:color w:val="1F4E79"/>
          <w:sz w:val="22"/>
        </w:rPr>
        <w:t>المدى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Range = Max − Min</w:t>
            </w:r>
          </w:p>
        </w:tc>
      </w:tr>
    </w:tbl>
    <w:p>
      <w:pPr>
        <w:spacing w:before="0" w:after="2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where: Spread of full data</w:t>
      </w:r>
    </w:p>
    <w:p>
      <w:pPr>
        <w:spacing w:before="0" w:after="2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2E75B6"/>
          <w:sz w:val="20"/>
          <w:rtl w:val="true"/>
          <w:szCs w:val="20"/>
        </w:rPr>
        <w:t>حيث: انتشار البيانات كاملاً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C6E0B4"/>
          <w:sz w:val="20"/>
        </w:rPr>
        <w:t xml:space="preserve">   use when: Quick first look; small data.</w:t>
      </w:r>
    </w:p>
    <w:p>
      <w:pPr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C6E0B4"/>
          <w:sz w:val="20"/>
          <w:rtl w:val="true"/>
          <w:szCs w:val="20"/>
        </w:rPr>
        <w:t>يُستخدم عندما: نظرة أولى سريعة؛ بيانات صغيرة.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i w:val="0"/>
          <w:color w:val="F2F2F2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0"/>
        </w:rPr>
        <w:t xml:space="preserve">[F-M03-L03-02] </w:t>
      </w:r>
      <w:r>
        <w:rPr>
          <w:rFonts w:ascii="Arial" w:hAnsi="Arial" w:cs="Arial" w:eastAsia="Arial"/>
          <w:b/>
          <w:i w:val="0"/>
          <w:color w:val="1F4E79"/>
          <w:sz w:val="22"/>
        </w:rPr>
        <w:t>IQR</w:t>
      </w:r>
      <w:r>
        <w:rPr>
          <w:rFonts w:ascii="Arial" w:hAnsi="Arial" w:cs="Arial" w:eastAsia="Arial"/>
          <w:b w:val="0"/>
          <w:i w:val="0"/>
          <w:color w:val="F2F2F2"/>
          <w:sz w:val="20"/>
        </w:rPr>
        <w:t xml:space="preserve">  ·  </w:t>
      </w:r>
      <w:r>
        <w:rPr>
          <w:rFonts w:ascii="Arial" w:hAnsi="Arial" w:cs="Arial" w:eastAsia="Arial"/>
          <w:b/>
          <w:i w:val="0"/>
          <w:color w:val="1F4E79"/>
          <w:sz w:val="22"/>
        </w:rPr>
        <w:t>المدى الربيعى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IQR = Q3 − Q1</w:t>
            </w:r>
          </w:p>
        </w:tc>
      </w:tr>
    </w:tbl>
    <w:p>
      <w:pPr>
        <w:spacing w:before="0" w:after="2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where: Robust spread (middle 50%)</w:t>
      </w:r>
    </w:p>
    <w:p>
      <w:pPr>
        <w:spacing w:before="0" w:after="2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2E75B6"/>
          <w:sz w:val="20"/>
          <w:rtl w:val="true"/>
          <w:szCs w:val="20"/>
        </w:rPr>
        <w:t>حيث: تشتت مقاوم للنصف الأوسط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C6E0B4"/>
          <w:sz w:val="20"/>
        </w:rPr>
        <w:t xml:space="preserve">   use when: Skewed data or outliers present.</w:t>
      </w:r>
    </w:p>
    <w:p>
      <w:pPr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C6E0B4"/>
          <w:sz w:val="20"/>
          <w:rtl w:val="true"/>
          <w:szCs w:val="20"/>
        </w:rPr>
        <w:t>يُستخدم عندما: بيانات منحرفة أو فيها متطرفات.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i w:val="0"/>
          <w:color w:val="F2F2F2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0"/>
        </w:rPr>
        <w:t xml:space="preserve">[F-M03-L03-03] </w:t>
      </w:r>
      <w:r>
        <w:rPr>
          <w:rFonts w:ascii="Arial" w:hAnsi="Arial" w:cs="Arial" w:eastAsia="Arial"/>
          <w:b/>
          <w:i w:val="0"/>
          <w:color w:val="1F4E79"/>
          <w:sz w:val="22"/>
        </w:rPr>
        <w:t>Outlier fence</w:t>
      </w:r>
      <w:r>
        <w:rPr>
          <w:rFonts w:ascii="Arial" w:hAnsi="Arial" w:cs="Arial" w:eastAsia="Arial"/>
          <w:b w:val="0"/>
          <w:i w:val="0"/>
          <w:color w:val="F2F2F2"/>
          <w:sz w:val="20"/>
        </w:rPr>
        <w:t xml:space="preserve">  ·  </w:t>
      </w:r>
      <w:r>
        <w:rPr>
          <w:rFonts w:ascii="Arial" w:hAnsi="Arial" w:cs="Arial" w:eastAsia="Arial"/>
          <w:b/>
          <w:i w:val="0"/>
          <w:color w:val="1F4E79"/>
          <w:sz w:val="22"/>
        </w:rPr>
        <w:t>حد القيم المتطرفة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Lower: Q1 − 1.5·IQR  ·  Upper: Q3 + 1.5·IQR</w:t>
            </w:r>
          </w:p>
        </w:tc>
      </w:tr>
    </w:tbl>
    <w:p>
      <w:pPr>
        <w:spacing w:before="0" w:after="2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where: 1.5 × IQR rule</w:t>
      </w:r>
    </w:p>
    <w:p>
      <w:pPr>
        <w:spacing w:before="0" w:after="2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2E75B6"/>
          <w:sz w:val="20"/>
          <w:rtl w:val="true"/>
          <w:szCs w:val="20"/>
        </w:rPr>
        <w:t>حيث: قاعدة 1.5 × IQR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C6E0B4"/>
          <w:sz w:val="20"/>
        </w:rPr>
        <w:t xml:space="preserve">   use when: Identifying outliers in skewed data.</w:t>
      </w:r>
    </w:p>
    <w:p>
      <w:pPr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C6E0B4"/>
          <w:sz w:val="20"/>
          <w:rtl w:val="true"/>
          <w:szCs w:val="20"/>
        </w:rPr>
        <w:t>يُستخدم عندما: لاكتشاف المتطرفات فى بيانات منحرفة.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i w:val="0"/>
          <w:color w:val="F2F2F2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0"/>
        </w:rPr>
        <w:t xml:space="preserve">[F-M03-L04-01] </w:t>
      </w:r>
      <w:r>
        <w:rPr>
          <w:rFonts w:ascii="Arial" w:hAnsi="Arial" w:cs="Arial" w:eastAsia="Arial"/>
          <w:b/>
          <w:i w:val="0"/>
          <w:color w:val="1F4E79"/>
          <w:sz w:val="22"/>
        </w:rPr>
        <w:t>Population variance</w:t>
      </w:r>
      <w:r>
        <w:rPr>
          <w:rFonts w:ascii="Arial" w:hAnsi="Arial" w:cs="Arial" w:eastAsia="Arial"/>
          <w:b w:val="0"/>
          <w:i w:val="0"/>
          <w:color w:val="F2F2F2"/>
          <w:sz w:val="20"/>
        </w:rPr>
        <w:t xml:space="preserve">  ·  </w:t>
      </w:r>
      <w:r>
        <w:rPr>
          <w:rFonts w:ascii="Arial" w:hAnsi="Arial" w:cs="Arial" w:eastAsia="Arial"/>
          <w:b/>
          <w:i w:val="0"/>
          <w:color w:val="1F4E79"/>
          <w:sz w:val="22"/>
        </w:rPr>
        <w:t>تباين المجتمع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σ² = Σ(xᵢ − μ)² / N</w:t>
            </w:r>
          </w:p>
        </w:tc>
      </w:tr>
    </w:tbl>
    <w:p>
      <w:pPr>
        <w:spacing w:before="0" w:after="2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where: Mean of squared deviations</w:t>
      </w:r>
    </w:p>
    <w:p>
      <w:pPr>
        <w:spacing w:before="0" w:after="2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2E75B6"/>
          <w:sz w:val="20"/>
          <w:rtl w:val="true"/>
          <w:szCs w:val="20"/>
        </w:rPr>
        <w:t>حيث: متوسط الانحرافات المربّعة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C6E0B4"/>
          <w:sz w:val="20"/>
        </w:rPr>
        <w:t xml:space="preserve">   use when: Whole population available.</w:t>
      </w:r>
    </w:p>
    <w:p>
      <w:pPr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C6E0B4"/>
          <w:sz w:val="20"/>
          <w:rtl w:val="true"/>
          <w:szCs w:val="20"/>
        </w:rPr>
        <w:t>يُستخدم عندما: المجتمع كله متوفر.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i w:val="0"/>
          <w:color w:val="F2F2F2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0"/>
        </w:rPr>
        <w:t xml:space="preserve">[F-M03-L04-02] </w:t>
      </w:r>
      <w:r>
        <w:rPr>
          <w:rFonts w:ascii="Arial" w:hAnsi="Arial" w:cs="Arial" w:eastAsia="Arial"/>
          <w:b/>
          <w:i w:val="0"/>
          <w:color w:val="1F4E79"/>
          <w:sz w:val="22"/>
        </w:rPr>
        <w:t>Sample variance</w:t>
      </w:r>
      <w:r>
        <w:rPr>
          <w:rFonts w:ascii="Arial" w:hAnsi="Arial" w:cs="Arial" w:eastAsia="Arial"/>
          <w:b w:val="0"/>
          <w:i w:val="0"/>
          <w:color w:val="F2F2F2"/>
          <w:sz w:val="20"/>
        </w:rPr>
        <w:t xml:space="preserve">  ·  </w:t>
      </w:r>
      <w:r>
        <w:rPr>
          <w:rFonts w:ascii="Arial" w:hAnsi="Arial" w:cs="Arial" w:eastAsia="Arial"/>
          <w:b/>
          <w:i w:val="0"/>
          <w:color w:val="1F4E79"/>
          <w:sz w:val="22"/>
        </w:rPr>
        <w:t>تباين العينة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s² = Σ(xᵢ − x̄)² / (n − 1)</w:t>
            </w:r>
          </w:p>
        </w:tc>
      </w:tr>
    </w:tbl>
    <w:p>
      <w:pPr>
        <w:spacing w:before="0" w:after="2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where: Bessel's correction n−1</w:t>
      </w:r>
    </w:p>
    <w:p>
      <w:pPr>
        <w:spacing w:before="0" w:after="2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2E75B6"/>
          <w:sz w:val="20"/>
          <w:rtl w:val="true"/>
          <w:szCs w:val="20"/>
        </w:rPr>
        <w:t>حيث: تصحيح بِسِل n−1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C6E0B4"/>
          <w:sz w:val="20"/>
        </w:rPr>
        <w:t xml:space="preserve">   use when: Working with a sample (most cases).</w:t>
      </w:r>
    </w:p>
    <w:p>
      <w:pPr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C6E0B4"/>
          <w:sz w:val="20"/>
          <w:rtl w:val="true"/>
          <w:szCs w:val="20"/>
        </w:rPr>
        <w:t>يُستخدم عندما: عند العمل بعينة (معظم الحالات).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i w:val="0"/>
          <w:color w:val="F2F2F2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0"/>
        </w:rPr>
        <w:t xml:space="preserve">[F-M03-L04-03] </w:t>
      </w:r>
      <w:r>
        <w:rPr>
          <w:rFonts w:ascii="Arial" w:hAnsi="Arial" w:cs="Arial" w:eastAsia="Arial"/>
          <w:b/>
          <w:i w:val="0"/>
          <w:color w:val="1F4E79"/>
          <w:sz w:val="22"/>
        </w:rPr>
        <w:t>Standard deviation</w:t>
      </w:r>
      <w:r>
        <w:rPr>
          <w:rFonts w:ascii="Arial" w:hAnsi="Arial" w:cs="Arial" w:eastAsia="Arial"/>
          <w:b w:val="0"/>
          <w:i w:val="0"/>
          <w:color w:val="F2F2F2"/>
          <w:sz w:val="20"/>
        </w:rPr>
        <w:t xml:space="preserve">  ·  </w:t>
      </w:r>
      <w:r>
        <w:rPr>
          <w:rFonts w:ascii="Arial" w:hAnsi="Arial" w:cs="Arial" w:eastAsia="Arial"/>
          <w:b/>
          <w:i w:val="0"/>
          <w:color w:val="1F4E79"/>
          <w:sz w:val="22"/>
        </w:rPr>
        <w:t>الانحراف المعيارى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σ = √σ²    or    s = √s²</w:t>
            </w:r>
          </w:p>
        </w:tc>
      </w:tr>
    </w:tbl>
    <w:p>
      <w:pPr>
        <w:spacing w:before="0" w:after="2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where: Returns to original units</w:t>
      </w:r>
    </w:p>
    <w:p>
      <w:pPr>
        <w:spacing w:before="0" w:after="2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2E75B6"/>
          <w:sz w:val="20"/>
          <w:rtl w:val="true"/>
          <w:szCs w:val="20"/>
        </w:rPr>
        <w:t>حيث: يُعيد الوحدات الأصلية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C6E0B4"/>
          <w:sz w:val="20"/>
        </w:rPr>
        <w:t xml:space="preserve">   use when: Always - it's the headline measure.</w:t>
      </w:r>
    </w:p>
    <w:p>
      <w:pPr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C6E0B4"/>
          <w:sz w:val="20"/>
          <w:rtl w:val="true"/>
          <w:szCs w:val="20"/>
        </w:rPr>
        <w:t>يُستخدم عندما: دائماً - هو المقياس الرئيسى.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i w:val="0"/>
          <w:color w:val="F2F2F2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0"/>
        </w:rPr>
        <w:t xml:space="preserve">[F-M03-L05-01] </w:t>
      </w:r>
      <w:r>
        <w:rPr>
          <w:rFonts w:ascii="Arial" w:hAnsi="Arial" w:cs="Arial" w:eastAsia="Arial"/>
          <w:b/>
          <w:i w:val="0"/>
          <w:color w:val="1F4E79"/>
          <w:sz w:val="22"/>
        </w:rPr>
        <w:t>Empirical rule</w:t>
      </w:r>
      <w:r>
        <w:rPr>
          <w:rFonts w:ascii="Arial" w:hAnsi="Arial" w:cs="Arial" w:eastAsia="Arial"/>
          <w:b w:val="0"/>
          <w:i w:val="0"/>
          <w:color w:val="F2F2F2"/>
          <w:sz w:val="20"/>
        </w:rPr>
        <w:t xml:space="preserve">  ·  </w:t>
      </w:r>
      <w:r>
        <w:rPr>
          <w:rFonts w:ascii="Arial" w:hAnsi="Arial" w:cs="Arial" w:eastAsia="Arial"/>
          <w:b/>
          <w:i w:val="0"/>
          <w:color w:val="1F4E79"/>
          <w:sz w:val="22"/>
        </w:rPr>
        <w:t>القاعدة التجريبية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μ ± 1σ ≈ 68%  ·  μ ± 2σ ≈ 95%  ·  μ ± 3σ ≈ 99.7%</w:t>
            </w:r>
          </w:p>
        </w:tc>
      </w:tr>
    </w:tbl>
    <w:p>
      <w:pPr>
        <w:spacing w:before="0" w:after="2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where: Coverage under a Normal curve</w:t>
      </w:r>
    </w:p>
    <w:p>
      <w:pPr>
        <w:spacing w:before="0" w:after="2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2E75B6"/>
          <w:sz w:val="20"/>
          <w:rtl w:val="true"/>
          <w:szCs w:val="20"/>
        </w:rPr>
        <w:t>حيث: التغطية تحت المنحنى الطبيعى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C6E0B4"/>
          <w:sz w:val="20"/>
        </w:rPr>
        <w:t xml:space="preserve">   use when: Data is approximately Normal.</w:t>
      </w:r>
    </w:p>
    <w:p>
      <w:pPr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C6E0B4"/>
          <w:sz w:val="20"/>
          <w:rtl w:val="true"/>
          <w:szCs w:val="20"/>
        </w:rPr>
        <w:t>يُستخدم عندما: حين تكون البيانات طبيعية تقريباً.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i w:val="0"/>
          <w:color w:val="F2F2F2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0"/>
        </w:rPr>
        <w:t xml:space="preserve">[F-M03-L05-02] </w:t>
      </w:r>
      <w:r>
        <w:rPr>
          <w:rFonts w:ascii="Arial" w:hAnsi="Arial" w:cs="Arial" w:eastAsia="Arial"/>
          <w:b/>
          <w:i w:val="0"/>
          <w:color w:val="1F4E79"/>
          <w:sz w:val="22"/>
        </w:rPr>
        <w:t>Z-score</w:t>
      </w:r>
      <w:r>
        <w:rPr>
          <w:rFonts w:ascii="Arial" w:hAnsi="Arial" w:cs="Arial" w:eastAsia="Arial"/>
          <w:b w:val="0"/>
          <w:i w:val="0"/>
          <w:color w:val="F2F2F2"/>
          <w:sz w:val="20"/>
        </w:rPr>
        <w:t xml:space="preserve">  ·  </w:t>
      </w:r>
      <w:r>
        <w:rPr>
          <w:rFonts w:ascii="Arial" w:hAnsi="Arial" w:cs="Arial" w:eastAsia="Arial"/>
          <w:b/>
          <w:i w:val="0"/>
          <w:color w:val="1F4E79"/>
          <w:sz w:val="22"/>
        </w:rPr>
        <w:t>درجة Z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Z = (x − μ) / σ</w:t>
            </w:r>
          </w:p>
        </w:tc>
      </w:tr>
    </w:tbl>
    <w:p>
      <w:pPr>
        <w:spacing w:before="0" w:after="2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where: Standardised distance from mean</w:t>
      </w:r>
    </w:p>
    <w:p>
      <w:pPr>
        <w:spacing w:before="0" w:after="2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2E75B6"/>
          <w:sz w:val="20"/>
          <w:rtl w:val="true"/>
          <w:szCs w:val="20"/>
        </w:rPr>
        <w:t>حيث: المسافة المعيارية من المتوسط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C6E0B4"/>
          <w:sz w:val="20"/>
        </w:rPr>
        <w:t xml:space="preserve">   use when: Comparing values across different distributions.</w:t>
      </w:r>
    </w:p>
    <w:p>
      <w:pPr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C6E0B4"/>
          <w:sz w:val="20"/>
          <w:rtl w:val="true"/>
          <w:szCs w:val="20"/>
        </w:rPr>
        <w:t>يُستخدم عندما: مقارنة قيم من توزيعات مختلفة.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i w:val="0"/>
          <w:color w:val="F2F2F2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0"/>
        </w:rPr>
        <w:t xml:space="preserve">[F-M03-L06-01] </w:t>
      </w:r>
      <w:r>
        <w:rPr>
          <w:rFonts w:ascii="Arial" w:hAnsi="Arial" w:cs="Arial" w:eastAsia="Arial"/>
          <w:b/>
          <w:i w:val="0"/>
          <w:color w:val="1F4E79"/>
          <w:sz w:val="22"/>
        </w:rPr>
        <w:t>Excess kurtosis</w:t>
      </w:r>
      <w:r>
        <w:rPr>
          <w:rFonts w:ascii="Arial" w:hAnsi="Arial" w:cs="Arial" w:eastAsia="Arial"/>
          <w:b w:val="0"/>
          <w:i w:val="0"/>
          <w:color w:val="F2F2F2"/>
          <w:sz w:val="20"/>
        </w:rPr>
        <w:t xml:space="preserve">  ·  </w:t>
      </w:r>
      <w:r>
        <w:rPr>
          <w:rFonts w:ascii="Arial" w:hAnsi="Arial" w:cs="Arial" w:eastAsia="Arial"/>
          <w:b/>
          <w:i w:val="0"/>
          <w:color w:val="1F4E79"/>
          <w:sz w:val="22"/>
        </w:rPr>
        <w:t>التفرطح الزائد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Excess kurtosis = Kurtosis − 3</w:t>
            </w:r>
          </w:p>
        </w:tc>
      </w:tr>
    </w:tbl>
    <w:p>
      <w:pPr>
        <w:spacing w:before="0" w:after="2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where: Normal distribution has kurtosis = 3, so excess = 0</w:t>
      </w:r>
    </w:p>
    <w:p>
      <w:pPr>
        <w:spacing w:before="0" w:after="2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2E75B6"/>
          <w:sz w:val="20"/>
          <w:rtl w:val="true"/>
          <w:szCs w:val="20"/>
        </w:rPr>
        <w:t>حيث: الطبيعى تفرطحه = 3، فالزائد = 0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C6E0B4"/>
          <w:sz w:val="20"/>
        </w:rPr>
        <w:t xml:space="preserve">   use when: Comparing tail risk across distributions.</w:t>
      </w:r>
    </w:p>
    <w:p>
      <w:pPr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C6E0B4"/>
          <w:sz w:val="20"/>
          <w:rtl w:val="true"/>
          <w:szCs w:val="20"/>
        </w:rPr>
        <w:t>يُستخدم عندما: مقارنة مخاطر الذيول بين توزيعات.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i w:val="0"/>
          <w:color w:val="F2F2F2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0"/>
        </w:rPr>
        <w:t xml:space="preserve">[F-M03-L07-01] </w:t>
      </w:r>
      <w:r>
        <w:rPr>
          <w:rFonts w:ascii="Arial" w:hAnsi="Arial" w:cs="Arial" w:eastAsia="Arial"/>
          <w:b/>
          <w:i w:val="0"/>
          <w:color w:val="1F4E79"/>
          <w:sz w:val="22"/>
        </w:rPr>
        <w:t>Pearson skewness</w:t>
      </w:r>
      <w:r>
        <w:rPr>
          <w:rFonts w:ascii="Arial" w:hAnsi="Arial" w:cs="Arial" w:eastAsia="Arial"/>
          <w:b w:val="0"/>
          <w:i w:val="0"/>
          <w:color w:val="F2F2F2"/>
          <w:sz w:val="20"/>
        </w:rPr>
        <w:t xml:space="preserve">  ·  </w:t>
      </w:r>
      <w:r>
        <w:rPr>
          <w:rFonts w:ascii="Arial" w:hAnsi="Arial" w:cs="Arial" w:eastAsia="Arial"/>
          <w:b/>
          <w:i w:val="0"/>
          <w:color w:val="1F4E79"/>
          <w:sz w:val="22"/>
        </w:rPr>
        <w:t>التواء بيرسون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Skew ≈ 3·(Mean − Median)/σ</w:t>
            </w:r>
          </w:p>
        </w:tc>
      </w:tr>
    </w:tbl>
    <w:p>
      <w:pPr>
        <w:spacing w:before="0" w:after="2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where: σ = standard deviation</w:t>
      </w:r>
    </w:p>
    <w:p>
      <w:pPr>
        <w:spacing w:before="0" w:after="2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2E75B6"/>
          <w:sz w:val="20"/>
          <w:rtl w:val="true"/>
          <w:szCs w:val="20"/>
        </w:rPr>
        <w:t>حيث: σ = الانحراف المعيارى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C6E0B4"/>
          <w:sz w:val="20"/>
        </w:rPr>
        <w:t xml:space="preserve">   use when: Quick check on skew direction and strength.</w:t>
      </w:r>
    </w:p>
    <w:p>
      <w:pPr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C6E0B4"/>
          <w:sz w:val="20"/>
          <w:rtl w:val="true"/>
          <w:szCs w:val="20"/>
        </w:rPr>
        <w:t>يُستخدم عندما: فحص سريع للالتواء واتجاهه.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i w:val="0"/>
          <w:color w:val="F2F2F2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0"/>
        </w:rPr>
        <w:t xml:space="preserve">[F-M03-L10-01] </w:t>
      </w:r>
      <w:r>
        <w:rPr>
          <w:rFonts w:ascii="Arial" w:hAnsi="Arial" w:cs="Arial" w:eastAsia="Arial"/>
          <w:b/>
          <w:i w:val="0"/>
          <w:color w:val="1F4E79"/>
          <w:sz w:val="22"/>
        </w:rPr>
        <w:t>Pearson correlation r</w:t>
      </w:r>
      <w:r>
        <w:rPr>
          <w:rFonts w:ascii="Arial" w:hAnsi="Arial" w:cs="Arial" w:eastAsia="Arial"/>
          <w:b w:val="0"/>
          <w:i w:val="0"/>
          <w:color w:val="F2F2F2"/>
          <w:sz w:val="20"/>
        </w:rPr>
        <w:t xml:space="preserve">  ·  </w:t>
      </w:r>
      <w:r>
        <w:rPr>
          <w:rFonts w:ascii="Arial" w:hAnsi="Arial" w:cs="Arial" w:eastAsia="Arial"/>
          <w:b/>
          <w:i w:val="0"/>
          <w:color w:val="1F4E79"/>
          <w:sz w:val="22"/>
        </w:rPr>
        <w:t>معامل ارتباط بيرسون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r = Σ(xᵢ−x̄)(yᵢ−ȳ) / [(n−1)·sₓ·s_y]</w:t>
            </w:r>
          </w:p>
        </w:tc>
      </w:tr>
    </w:tbl>
    <w:p>
      <w:pPr>
        <w:spacing w:before="0" w:after="2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where: sₓ, s_y are sample std devs</w:t>
      </w:r>
    </w:p>
    <w:p>
      <w:pPr>
        <w:spacing w:before="0" w:after="2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2E75B6"/>
          <w:sz w:val="20"/>
          <w:rtl w:val="true"/>
          <w:szCs w:val="20"/>
        </w:rPr>
        <w:t>حيث: sₓ, s_y انحرافا العينة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C6E0B4"/>
          <w:sz w:val="20"/>
        </w:rPr>
        <w:t xml:space="preserve">   use when: Measuring linear association between two numeric variables.</w:t>
      </w:r>
    </w:p>
    <w:p>
      <w:pPr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C6E0B4"/>
          <w:sz w:val="20"/>
          <w:rtl w:val="true"/>
          <w:szCs w:val="20"/>
        </w:rPr>
        <w:t>يُستخدم عندما: قياس علاقة خطية بين متغيرَين رقمَيين.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i w:val="0"/>
          <w:color w:val="F2F2F2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0"/>
        </w:rPr>
        <w:t xml:space="preserve">[F-M03-L11-01] </w:t>
      </w:r>
      <w:r>
        <w:rPr>
          <w:rFonts w:ascii="Arial" w:hAnsi="Arial" w:cs="Arial" w:eastAsia="Arial"/>
          <w:b/>
          <w:i w:val="0"/>
          <w:color w:val="1F4E79"/>
          <w:sz w:val="22"/>
        </w:rPr>
        <w:t>Regression line</w:t>
      </w:r>
      <w:r>
        <w:rPr>
          <w:rFonts w:ascii="Arial" w:hAnsi="Arial" w:cs="Arial" w:eastAsia="Arial"/>
          <w:b w:val="0"/>
          <w:i w:val="0"/>
          <w:color w:val="F2F2F2"/>
          <w:sz w:val="20"/>
        </w:rPr>
        <w:t xml:space="preserve">  ·  </w:t>
      </w:r>
      <w:r>
        <w:rPr>
          <w:rFonts w:ascii="Arial" w:hAnsi="Arial" w:cs="Arial" w:eastAsia="Arial"/>
          <w:b/>
          <w:i w:val="0"/>
          <w:color w:val="1F4E79"/>
          <w:sz w:val="22"/>
        </w:rPr>
        <w:t>خط الانحدار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Y = m·X + b</w:t>
            </w:r>
          </w:p>
        </w:tc>
      </w:tr>
    </w:tbl>
    <w:p>
      <w:pPr>
        <w:spacing w:before="0" w:after="2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where: Predicted Y from X</w:t>
      </w:r>
    </w:p>
    <w:p>
      <w:pPr>
        <w:spacing w:before="0" w:after="2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2E75B6"/>
          <w:sz w:val="20"/>
          <w:rtl w:val="true"/>
          <w:szCs w:val="20"/>
        </w:rPr>
        <w:t>حيث: Y المتنبأ به من X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C6E0B4"/>
          <w:sz w:val="20"/>
        </w:rPr>
        <w:t xml:space="preserve">   use when: Predicting a numeric outcome from one numeric predictor.</w:t>
      </w:r>
    </w:p>
    <w:p>
      <w:pPr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C6E0B4"/>
          <w:sz w:val="20"/>
          <w:rtl w:val="true"/>
          <w:szCs w:val="20"/>
        </w:rPr>
        <w:t>يُستخدم عندما: التنبؤ بنتيجة رقمية من منبئ رقمى.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i w:val="0"/>
          <w:color w:val="F2F2F2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0"/>
        </w:rPr>
        <w:t xml:space="preserve">[F-M03-L11-02] </w:t>
      </w:r>
      <w:r>
        <w:rPr>
          <w:rFonts w:ascii="Arial" w:hAnsi="Arial" w:cs="Arial" w:eastAsia="Arial"/>
          <w:b/>
          <w:i w:val="0"/>
          <w:color w:val="1F4E79"/>
          <w:sz w:val="22"/>
        </w:rPr>
        <w:t>Slope</w:t>
      </w:r>
      <w:r>
        <w:rPr>
          <w:rFonts w:ascii="Arial" w:hAnsi="Arial" w:cs="Arial" w:eastAsia="Arial"/>
          <w:b w:val="0"/>
          <w:i w:val="0"/>
          <w:color w:val="F2F2F2"/>
          <w:sz w:val="20"/>
        </w:rPr>
        <w:t xml:space="preserve">  ·  </w:t>
      </w:r>
      <w:r>
        <w:rPr>
          <w:rFonts w:ascii="Arial" w:hAnsi="Arial" w:cs="Arial" w:eastAsia="Arial"/>
          <w:b/>
          <w:i w:val="0"/>
          <w:color w:val="1F4E79"/>
          <w:sz w:val="22"/>
        </w:rPr>
        <w:t>الميل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m = r · (s_y / sₓ)</w:t>
            </w:r>
          </w:p>
        </w:tc>
      </w:tr>
    </w:tbl>
    <w:p>
      <w:pPr>
        <w:spacing w:before="0" w:after="2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where: r is correlation</w:t>
      </w:r>
    </w:p>
    <w:p>
      <w:pPr>
        <w:spacing w:before="0" w:after="2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2E75B6"/>
          <w:sz w:val="20"/>
          <w:rtl w:val="true"/>
          <w:szCs w:val="20"/>
        </w:rPr>
        <w:t>حيث: r هو الارتباط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C6E0B4"/>
          <w:sz w:val="20"/>
        </w:rPr>
        <w:t xml:space="preserve">   use when: Computing slope from correlation and std devs.</w:t>
      </w:r>
    </w:p>
    <w:p>
      <w:pPr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C6E0B4"/>
          <w:sz w:val="20"/>
          <w:rtl w:val="true"/>
          <w:szCs w:val="20"/>
        </w:rPr>
        <w:t>يُستخدم عندما: حساب الميل من الارتباط والانحرافات.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i w:val="0"/>
          <w:color w:val="F2F2F2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0"/>
        </w:rPr>
        <w:t xml:space="preserve">[F-M03-L11-03] </w:t>
      </w:r>
      <w:r>
        <w:rPr>
          <w:rFonts w:ascii="Arial" w:hAnsi="Arial" w:cs="Arial" w:eastAsia="Arial"/>
          <w:b/>
          <w:i w:val="0"/>
          <w:color w:val="1F4E79"/>
          <w:sz w:val="22"/>
        </w:rPr>
        <w:t>Intercept</w:t>
      </w:r>
      <w:r>
        <w:rPr>
          <w:rFonts w:ascii="Arial" w:hAnsi="Arial" w:cs="Arial" w:eastAsia="Arial"/>
          <w:b w:val="0"/>
          <w:i w:val="0"/>
          <w:color w:val="F2F2F2"/>
          <w:sz w:val="20"/>
        </w:rPr>
        <w:t xml:space="preserve">  ·  </w:t>
      </w:r>
      <w:r>
        <w:rPr>
          <w:rFonts w:ascii="Arial" w:hAnsi="Arial" w:cs="Arial" w:eastAsia="Arial"/>
          <w:b/>
          <w:i w:val="0"/>
          <w:color w:val="1F4E79"/>
          <w:sz w:val="22"/>
        </w:rPr>
        <w:t>نقطة التقاطع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b = ȳ − m · x̄</w:t>
            </w:r>
          </w:p>
        </w:tc>
      </w:tr>
    </w:tbl>
    <w:p>
      <w:pPr>
        <w:spacing w:before="0" w:after="2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where: Passes through (x̄, ȳ)</w:t>
      </w:r>
    </w:p>
    <w:p>
      <w:pPr>
        <w:spacing w:before="0" w:after="2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2E75B6"/>
          <w:sz w:val="20"/>
          <w:rtl w:val="true"/>
          <w:szCs w:val="20"/>
        </w:rPr>
        <w:t>حيث: يمرّ بـ (x̄, ȳ)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C6E0B4"/>
          <w:sz w:val="20"/>
        </w:rPr>
        <w:t xml:space="preserve">   use when: Completes the line equation.</w:t>
      </w:r>
    </w:p>
    <w:p>
      <w:pPr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C6E0B4"/>
          <w:sz w:val="20"/>
          <w:rtl w:val="true"/>
          <w:szCs w:val="20"/>
        </w:rPr>
        <w:t>يُستخدم عندما: يكمل معادلة الخط.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i w:val="0"/>
          <w:color w:val="F2F2F2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M04 - Inferential Statistics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M04 - الإحصاء الاستدلالى</w:t>
      </w:r>
    </w:p>
    <w:p>
      <w:pPr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0"/>
        </w:rPr>
        <w:t xml:space="preserve">[F-M04-L05-01] </w:t>
      </w:r>
      <w:r>
        <w:rPr>
          <w:rFonts w:ascii="Arial" w:hAnsi="Arial" w:cs="Arial" w:eastAsia="Arial"/>
          <w:b/>
          <w:i w:val="0"/>
          <w:color w:val="1F4E79"/>
          <w:sz w:val="22"/>
        </w:rPr>
        <w:t>Alpha-confidence relation</w:t>
      </w:r>
      <w:r>
        <w:rPr>
          <w:rFonts w:ascii="Arial" w:hAnsi="Arial" w:cs="Arial" w:eastAsia="Arial"/>
          <w:b w:val="0"/>
          <w:i w:val="0"/>
          <w:color w:val="F2F2F2"/>
          <w:sz w:val="20"/>
        </w:rPr>
        <w:t xml:space="preserve">  ·  </w:t>
      </w:r>
      <w:r>
        <w:rPr>
          <w:rFonts w:ascii="Arial" w:hAnsi="Arial" w:cs="Arial" w:eastAsia="Arial"/>
          <w:b/>
          <w:i w:val="0"/>
          <w:color w:val="1F4E79"/>
          <w:sz w:val="22"/>
        </w:rPr>
        <w:t>علاقة ألفا والثقة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Confidence = 1 − α</w:t>
            </w:r>
          </w:p>
        </w:tc>
      </w:tr>
    </w:tbl>
    <w:p>
      <w:pPr>
        <w:spacing w:before="0" w:after="2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where: α is the chosen significance threshold</w:t>
      </w:r>
    </w:p>
    <w:p>
      <w:pPr>
        <w:spacing w:before="0" w:after="2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2E75B6"/>
          <w:sz w:val="20"/>
          <w:rtl w:val="true"/>
          <w:szCs w:val="20"/>
        </w:rPr>
        <w:t>حيث: α هو حد الدلالة المختار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C6E0B4"/>
          <w:sz w:val="20"/>
        </w:rPr>
        <w:t xml:space="preserve">   use when: Setting decision rule before testing.</w:t>
      </w:r>
    </w:p>
    <w:p>
      <w:pPr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C6E0B4"/>
          <w:sz w:val="20"/>
          <w:rtl w:val="true"/>
          <w:szCs w:val="20"/>
        </w:rPr>
        <w:t>يُستخدم عندما: عند وضع قاعدة القرار قبل الاختبار.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i w:val="0"/>
          <w:color w:val="F2F2F2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0"/>
        </w:rPr>
        <w:t xml:space="preserve">[F-M04-L07-01] </w:t>
      </w:r>
      <w:r>
        <w:rPr>
          <w:rFonts w:ascii="Arial" w:hAnsi="Arial" w:cs="Arial" w:eastAsia="Arial"/>
          <w:b/>
          <w:i w:val="0"/>
          <w:color w:val="1F4E79"/>
          <w:sz w:val="22"/>
        </w:rPr>
        <w:t>Sample size for proportion</w:t>
      </w:r>
      <w:r>
        <w:rPr>
          <w:rFonts w:ascii="Arial" w:hAnsi="Arial" w:cs="Arial" w:eastAsia="Arial"/>
          <w:b w:val="0"/>
          <w:i w:val="0"/>
          <w:color w:val="F2F2F2"/>
          <w:sz w:val="20"/>
        </w:rPr>
        <w:t xml:space="preserve">  ·  </w:t>
      </w:r>
      <w:r>
        <w:rPr>
          <w:rFonts w:ascii="Arial" w:hAnsi="Arial" w:cs="Arial" w:eastAsia="Arial"/>
          <w:b/>
          <w:i w:val="0"/>
          <w:color w:val="1F4E79"/>
          <w:sz w:val="22"/>
        </w:rPr>
        <w:t>حجم العينة لنسبة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n = Z²·p·(1−p) / E²</w:t>
            </w:r>
          </w:p>
        </w:tc>
      </w:tr>
    </w:tbl>
    <w:p>
      <w:pPr>
        <w:spacing w:before="0" w:after="2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where: Z=critical value (1.96 for 95%), p=estimated proportion, E=margin of error</w:t>
      </w:r>
    </w:p>
    <w:p>
      <w:pPr>
        <w:spacing w:before="0" w:after="2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2E75B6"/>
          <w:sz w:val="20"/>
          <w:rtl w:val="true"/>
          <w:szCs w:val="20"/>
        </w:rPr>
        <w:t>حيث: Z=القيمة الحرجة (1.96 لـ 95%)، p=النسبة المتوقعة، E=هامش الخطأ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C6E0B4"/>
          <w:sz w:val="20"/>
        </w:rPr>
        <w:t xml:space="preserve">   use when: Planning surveys with proportions.</w:t>
      </w:r>
    </w:p>
    <w:p>
      <w:pPr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C6E0B4"/>
          <w:sz w:val="20"/>
          <w:rtl w:val="true"/>
          <w:szCs w:val="20"/>
        </w:rPr>
        <w:t>يُستخدم عندما: تخطيط استبيانات بنسب.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i w:val="0"/>
          <w:color w:val="F2F2F2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0"/>
        </w:rPr>
        <w:t xml:space="preserve">[F-M04-L08-01] </w:t>
      </w:r>
      <w:r>
        <w:rPr>
          <w:rFonts w:ascii="Arial" w:hAnsi="Arial" w:cs="Arial" w:eastAsia="Arial"/>
          <w:b/>
          <w:i w:val="0"/>
          <w:color w:val="1F4E79"/>
          <w:sz w:val="22"/>
        </w:rPr>
        <w:t>Law of Large Numbers</w:t>
      </w:r>
      <w:r>
        <w:rPr>
          <w:rFonts w:ascii="Arial" w:hAnsi="Arial" w:cs="Arial" w:eastAsia="Arial"/>
          <w:b w:val="0"/>
          <w:i w:val="0"/>
          <w:color w:val="F2F2F2"/>
          <w:sz w:val="20"/>
        </w:rPr>
        <w:t xml:space="preserve">  ·  </w:t>
      </w:r>
      <w:r>
        <w:rPr>
          <w:rFonts w:ascii="Arial" w:hAnsi="Arial" w:cs="Arial" w:eastAsia="Arial"/>
          <w:b/>
          <w:i w:val="0"/>
          <w:color w:val="1F4E79"/>
          <w:sz w:val="22"/>
        </w:rPr>
        <w:t>قانون الأعداد الكبيرة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lim (n→∞) x̄ₙ = μ</w:t>
            </w:r>
          </w:p>
        </w:tc>
      </w:tr>
    </w:tbl>
    <w:p>
      <w:pPr>
        <w:spacing w:before="0" w:after="2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where: x̄ₙ = mean of n samples, μ = true mean</w:t>
      </w:r>
    </w:p>
    <w:p>
      <w:pPr>
        <w:spacing w:before="0" w:after="2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2E75B6"/>
          <w:sz w:val="20"/>
          <w:rtl w:val="true"/>
          <w:szCs w:val="20"/>
        </w:rPr>
        <w:t>حيث: x̄ₙ متوسط n عينة، μ المتوسط الحقيقى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C6E0B4"/>
          <w:sz w:val="20"/>
        </w:rPr>
        <w:t xml:space="preserve">   use when: Justifying that bigger samples are more reliable.</w:t>
      </w:r>
    </w:p>
    <w:p>
      <w:pPr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C6E0B4"/>
          <w:sz w:val="20"/>
          <w:rtl w:val="true"/>
          <w:szCs w:val="20"/>
        </w:rPr>
        <w:t>يُستخدم عندما: تبرير أن عينات أكبر أوثق.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i w:val="0"/>
          <w:color w:val="F2F2F2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0"/>
        </w:rPr>
        <w:t xml:space="preserve">[F-M04-L09-01] </w:t>
      </w:r>
      <w:r>
        <w:rPr>
          <w:rFonts w:ascii="Arial" w:hAnsi="Arial" w:cs="Arial" w:eastAsia="Arial"/>
          <w:b/>
          <w:i w:val="0"/>
          <w:color w:val="1F4E79"/>
          <w:sz w:val="22"/>
        </w:rPr>
        <w:t>Central Limit Theorem</w:t>
      </w:r>
      <w:r>
        <w:rPr>
          <w:rFonts w:ascii="Arial" w:hAnsi="Arial" w:cs="Arial" w:eastAsia="Arial"/>
          <w:b w:val="0"/>
          <w:i w:val="0"/>
          <w:color w:val="F2F2F2"/>
          <w:sz w:val="20"/>
        </w:rPr>
        <w:t xml:space="preserve">  ·  </w:t>
      </w:r>
      <w:r>
        <w:rPr>
          <w:rFonts w:ascii="Arial" w:hAnsi="Arial" w:cs="Arial" w:eastAsia="Arial"/>
          <w:b/>
          <w:i w:val="0"/>
          <w:color w:val="1F4E79"/>
          <w:sz w:val="22"/>
        </w:rPr>
        <w:t>نظرية النهاية المركزية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x̄ ~ N(μ, σ²/n) for large n</w:t>
            </w:r>
          </w:p>
        </w:tc>
      </w:tr>
    </w:tbl>
    <w:p>
      <w:pPr>
        <w:spacing w:before="0" w:after="2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where: Sample mean approximately Normal</w:t>
      </w:r>
    </w:p>
    <w:p>
      <w:pPr>
        <w:spacing w:before="0" w:after="2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2E75B6"/>
          <w:sz w:val="20"/>
          <w:rtl w:val="true"/>
          <w:szCs w:val="20"/>
        </w:rPr>
        <w:t>حيث: متوسط العينة طبيعى تقريباً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C6E0B4"/>
          <w:sz w:val="20"/>
        </w:rPr>
        <w:t xml:space="preserve">   use when: Inference on means with large samples.</w:t>
      </w:r>
    </w:p>
    <w:p>
      <w:pPr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C6E0B4"/>
          <w:sz w:val="20"/>
          <w:rtl w:val="true"/>
          <w:szCs w:val="20"/>
        </w:rPr>
        <w:t>يُستخدم عندما: الاستدلال عن المتوسطات بعينات كبيرة.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i w:val="0"/>
          <w:color w:val="F2F2F2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0"/>
        </w:rPr>
        <w:t xml:space="preserve">[F-M04-L09-02] </w:t>
      </w:r>
      <w:r>
        <w:rPr>
          <w:rFonts w:ascii="Arial" w:hAnsi="Arial" w:cs="Arial" w:eastAsia="Arial"/>
          <w:b/>
          <w:i w:val="0"/>
          <w:color w:val="1F4E79"/>
          <w:sz w:val="22"/>
        </w:rPr>
        <w:t>Standard error of mean</w:t>
      </w:r>
      <w:r>
        <w:rPr>
          <w:rFonts w:ascii="Arial" w:hAnsi="Arial" w:cs="Arial" w:eastAsia="Arial"/>
          <w:b w:val="0"/>
          <w:i w:val="0"/>
          <w:color w:val="F2F2F2"/>
          <w:sz w:val="20"/>
        </w:rPr>
        <w:t xml:space="preserve">  ·  </w:t>
      </w:r>
      <w:r>
        <w:rPr>
          <w:rFonts w:ascii="Arial" w:hAnsi="Arial" w:cs="Arial" w:eastAsia="Arial"/>
          <w:b/>
          <w:i w:val="0"/>
          <w:color w:val="1F4E79"/>
          <w:sz w:val="22"/>
        </w:rPr>
        <w:t>الخطأ المعيارى للمتوسط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SE = σ / √n</w:t>
            </w:r>
          </w:p>
        </w:tc>
      </w:tr>
    </w:tbl>
    <w:p>
      <w:pPr>
        <w:spacing w:before="0" w:after="2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where: Spread of the sampling distribution of x̄</w:t>
      </w:r>
    </w:p>
    <w:p>
      <w:pPr>
        <w:spacing w:before="0" w:after="2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2E75B6"/>
          <w:sz w:val="20"/>
          <w:rtl w:val="true"/>
          <w:szCs w:val="20"/>
        </w:rPr>
        <w:t>حيث: تشتت توزيع متوسطات العينات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C6E0B4"/>
          <w:sz w:val="20"/>
        </w:rPr>
        <w:t xml:space="preserve">   use when: Building confidence intervals.</w:t>
      </w:r>
    </w:p>
    <w:p>
      <w:pPr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C6E0B4"/>
          <w:sz w:val="20"/>
          <w:rtl w:val="true"/>
          <w:szCs w:val="20"/>
        </w:rPr>
        <w:t>يُستخدم عندما: بناء فترات الثقة.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i w:val="0"/>
          <w:color w:val="F2F2F2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M05 - Hypothesis Testing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M05 - اختبار الفرضيات</w:t>
      </w:r>
    </w:p>
    <w:p>
      <w:pPr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0"/>
        </w:rPr>
        <w:t xml:space="preserve">[F-M05-L06-01] </w:t>
      </w:r>
      <w:r>
        <w:rPr>
          <w:rFonts w:ascii="Arial" w:hAnsi="Arial" w:cs="Arial" w:eastAsia="Arial"/>
          <w:b/>
          <w:i w:val="0"/>
          <w:color w:val="1F4E79"/>
          <w:sz w:val="22"/>
        </w:rPr>
        <w:t>Two-sample t-statistic</w:t>
      </w:r>
      <w:r>
        <w:rPr>
          <w:rFonts w:ascii="Arial" w:hAnsi="Arial" w:cs="Arial" w:eastAsia="Arial"/>
          <w:b w:val="0"/>
          <w:i w:val="0"/>
          <w:color w:val="F2F2F2"/>
          <w:sz w:val="20"/>
        </w:rPr>
        <w:t xml:space="preserve">  ·  </w:t>
      </w:r>
      <w:r>
        <w:rPr>
          <w:rFonts w:ascii="Arial" w:hAnsi="Arial" w:cs="Arial" w:eastAsia="Arial"/>
          <w:b/>
          <w:i w:val="0"/>
          <w:color w:val="1F4E79"/>
          <w:sz w:val="22"/>
        </w:rPr>
        <w:t>إحصاء t لعينتَين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t = (x̄₁ − x̄₂) / √(s₁²/n₁ + s₂²/n₂)</w:t>
            </w:r>
          </w:p>
        </w:tc>
      </w:tr>
    </w:tbl>
    <w:p>
      <w:pPr>
        <w:spacing w:before="0" w:after="2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where: x̄ᵢ = sample means, sᵢ = sample std devs, nᵢ = sample sizes</w:t>
      </w:r>
    </w:p>
    <w:p>
      <w:pPr>
        <w:spacing w:before="0" w:after="2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2E75B6"/>
          <w:sz w:val="20"/>
          <w:rtl w:val="true"/>
          <w:szCs w:val="20"/>
        </w:rPr>
        <w:t>حيث: x̄ᵢ متوسطات، sᵢ انحرافات، nᵢ أحجام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C6E0B4"/>
          <w:sz w:val="20"/>
        </w:rPr>
        <w:t xml:space="preserve">   use when: Comparing means of two independent groups.</w:t>
      </w:r>
    </w:p>
    <w:p>
      <w:pPr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C6E0B4"/>
          <w:sz w:val="20"/>
          <w:rtl w:val="true"/>
          <w:szCs w:val="20"/>
        </w:rPr>
        <w:t>يُستخدم عندما: مقارنة متوسطَى مجموعتَين مستقلتَين.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i w:val="0"/>
          <w:color w:val="F2F2F2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0"/>
        </w:rPr>
        <w:t xml:space="preserve">[F-M05-L09-01] </w:t>
      </w:r>
      <w:r>
        <w:rPr>
          <w:rFonts w:ascii="Arial" w:hAnsi="Arial" w:cs="Arial" w:eastAsia="Arial"/>
          <w:b/>
          <w:i w:val="0"/>
          <w:color w:val="1F4E79"/>
          <w:sz w:val="22"/>
        </w:rPr>
        <w:t>Type I error rate</w:t>
      </w:r>
      <w:r>
        <w:rPr>
          <w:rFonts w:ascii="Arial" w:hAnsi="Arial" w:cs="Arial" w:eastAsia="Arial"/>
          <w:b w:val="0"/>
          <w:i w:val="0"/>
          <w:color w:val="F2F2F2"/>
          <w:sz w:val="20"/>
        </w:rPr>
        <w:t xml:space="preserve">  ·  </w:t>
      </w:r>
      <w:r>
        <w:rPr>
          <w:rFonts w:ascii="Arial" w:hAnsi="Arial" w:cs="Arial" w:eastAsia="Arial"/>
          <w:b/>
          <w:i w:val="0"/>
          <w:color w:val="1F4E79"/>
          <w:sz w:val="22"/>
        </w:rPr>
        <w:t>معدل الخطأ من النوع الأول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α = P(reject H0 | H0 true)</w:t>
            </w:r>
          </w:p>
        </w:tc>
      </w:tr>
    </w:tbl>
    <w:p>
      <w:pPr>
        <w:spacing w:before="0" w:after="2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where: Set by analyst</w:t>
      </w:r>
    </w:p>
    <w:p>
      <w:pPr>
        <w:spacing w:before="0" w:after="2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2E75B6"/>
          <w:sz w:val="20"/>
          <w:rtl w:val="true"/>
          <w:szCs w:val="20"/>
        </w:rPr>
        <w:t>حيث: يحدّده المحلل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C6E0B4"/>
          <w:sz w:val="20"/>
        </w:rPr>
        <w:t xml:space="preserve">   use when: Always.</w:t>
      </w:r>
    </w:p>
    <w:p>
      <w:pPr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C6E0B4"/>
          <w:sz w:val="20"/>
          <w:rtl w:val="true"/>
          <w:szCs w:val="20"/>
        </w:rPr>
        <w:t>يُستخدم عندما: دائماً.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i w:val="0"/>
          <w:color w:val="F2F2F2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0"/>
        </w:rPr>
        <w:t xml:space="preserve">[F-M05-L09-02] </w:t>
      </w:r>
      <w:r>
        <w:rPr>
          <w:rFonts w:ascii="Arial" w:hAnsi="Arial" w:cs="Arial" w:eastAsia="Arial"/>
          <w:b/>
          <w:i w:val="0"/>
          <w:color w:val="1F4E79"/>
          <w:sz w:val="22"/>
        </w:rPr>
        <w:t>Type II error rate</w:t>
      </w:r>
      <w:r>
        <w:rPr>
          <w:rFonts w:ascii="Arial" w:hAnsi="Arial" w:cs="Arial" w:eastAsia="Arial"/>
          <w:b w:val="0"/>
          <w:i w:val="0"/>
          <w:color w:val="F2F2F2"/>
          <w:sz w:val="20"/>
        </w:rPr>
        <w:t xml:space="preserve">  ·  </w:t>
      </w:r>
      <w:r>
        <w:rPr>
          <w:rFonts w:ascii="Arial" w:hAnsi="Arial" w:cs="Arial" w:eastAsia="Arial"/>
          <w:b/>
          <w:i w:val="0"/>
          <w:color w:val="1F4E79"/>
          <w:sz w:val="22"/>
        </w:rPr>
        <w:t>معدل الخطأ من النوع الثانى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β = P(fail to reject H0 | H0 false)</w:t>
            </w:r>
          </w:p>
        </w:tc>
      </w:tr>
    </w:tbl>
    <w:p>
      <w:pPr>
        <w:spacing w:before="0" w:after="2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where: Function of n, effect size, α</w:t>
      </w:r>
    </w:p>
    <w:p>
      <w:pPr>
        <w:spacing w:before="0" w:after="2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2E75B6"/>
          <w:sz w:val="20"/>
          <w:rtl w:val="true"/>
          <w:szCs w:val="20"/>
        </w:rPr>
        <w:t>حيث: دالة فى n، حجم التأثير، ألفا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C6E0B4"/>
          <w:sz w:val="20"/>
        </w:rPr>
        <w:t xml:space="preserve">   use when: Power analysis.</w:t>
      </w:r>
    </w:p>
    <w:p>
      <w:pPr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C6E0B4"/>
          <w:sz w:val="20"/>
          <w:rtl w:val="true"/>
          <w:szCs w:val="20"/>
        </w:rPr>
        <w:t>يُستخدم عندما: تحليل القوة.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i w:val="0"/>
          <w:color w:val="F2F2F2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0"/>
        </w:rPr>
        <w:t xml:space="preserve">[F-M05-L09-03] </w:t>
      </w:r>
      <w:r>
        <w:rPr>
          <w:rFonts w:ascii="Arial" w:hAnsi="Arial" w:cs="Arial" w:eastAsia="Arial"/>
          <w:b/>
          <w:i w:val="0"/>
          <w:color w:val="1F4E79"/>
          <w:sz w:val="22"/>
        </w:rPr>
        <w:t>Power of a test</w:t>
      </w:r>
      <w:r>
        <w:rPr>
          <w:rFonts w:ascii="Arial" w:hAnsi="Arial" w:cs="Arial" w:eastAsia="Arial"/>
          <w:b w:val="0"/>
          <w:i w:val="0"/>
          <w:color w:val="F2F2F2"/>
          <w:sz w:val="20"/>
        </w:rPr>
        <w:t xml:space="preserve">  ·  </w:t>
      </w:r>
      <w:r>
        <w:rPr>
          <w:rFonts w:ascii="Arial" w:hAnsi="Arial" w:cs="Arial" w:eastAsia="Arial"/>
          <w:b/>
          <w:i w:val="0"/>
          <w:color w:val="1F4E79"/>
          <w:sz w:val="22"/>
        </w:rPr>
        <w:t>قوة الاختبار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Power = 1 − β</w:t>
            </w:r>
          </w:p>
        </w:tc>
      </w:tr>
    </w:tbl>
    <w:p>
      <w:pPr>
        <w:spacing w:before="0" w:after="2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where: Often targeted at 0.80</w:t>
      </w:r>
    </w:p>
    <w:p>
      <w:pPr>
        <w:spacing w:before="0" w:after="2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2E75B6"/>
          <w:sz w:val="20"/>
          <w:rtl w:val="true"/>
          <w:szCs w:val="20"/>
        </w:rPr>
        <w:t>حيث: غالباً يُستهدف 0.80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C6E0B4"/>
          <w:sz w:val="20"/>
        </w:rPr>
        <w:t xml:space="preserve">   use when: Designing experiments.</w:t>
      </w:r>
    </w:p>
    <w:p>
      <w:pPr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 w:val="0"/>
          <w:i/>
          <w:color w:val="C6E0B4"/>
          <w:sz w:val="20"/>
          <w:rtl w:val="true"/>
          <w:szCs w:val="20"/>
        </w:rPr>
        <w:t>يُستخدم عندما: تصميم التجارب.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i w:val="0"/>
          <w:color w:val="F2F2F2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- Course Index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