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694F" w:rsidR="007B7CA2" w:rsidP="4A79A6AD" w:rsidRDefault="007B7CA2" w14:paraId="00DDA93D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0"/>
          <w:lang w:val="en-US"/>
          <w14:ligatures w14:val="none"/>
        </w:rPr>
        <w:t>Move from harmful-humor detection to grounded harmful-humor understanding.</w:t>
      </w:r>
    </w:p>
    <w:p w:rsidRPr="000E694F" w:rsidR="007B7CA2" w:rsidP="007B7CA2" w:rsidRDefault="007B7CA2" w14:paraId="52B23392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 xml:space="preserve">That means the model should not only answer </w:t>
      </w: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whether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 xml:space="preserve"> the joke is harmful, but also identify </w:t>
      </w: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what the joke is doing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 xml:space="preserve">, </w:t>
      </w: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what hidden inference makes it funny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 xml:space="preserve">, </w:t>
      </w: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who or what is targeted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 xml:space="preserve">, </w:t>
      </w: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what harm mechanism is involved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 xml:space="preserve">, and </w:t>
      </w: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which text/image/audio/video evidence supports that interpretation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>.</w:t>
      </w:r>
    </w:p>
    <w:p w:rsidRPr="000E694F" w:rsidR="007B7CA2" w:rsidP="4A79A6AD" w:rsidRDefault="007B7CA2" w14:paraId="2CE26BFA" w14:textId="77777777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:lang w:val="en-US"/>
          <w14:ligatures w14:val="none"/>
        </w:rPr>
        <w:t>1. What your benchmark should actually ask models to do</w:t>
      </w:r>
    </w:p>
    <w:p w:rsidRPr="000E694F" w:rsidR="007B7CA2" w:rsidP="007B7CA2" w:rsidRDefault="007B7CA2" w14:paraId="05552805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 xml:space="preserve">Instead of one task, define a </w:t>
      </w: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multi-task benchmark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>.</w:t>
      </w:r>
    </w:p>
    <w:p w:rsidRPr="000E694F" w:rsidR="007B7CA2" w:rsidP="007B7CA2" w:rsidRDefault="007B7CA2" w14:paraId="2EED0542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Task A: Classification</w:t>
      </w:r>
    </w:p>
    <w:p w:rsidRPr="000E694F" w:rsidR="007B7CA2" w:rsidP="4A79A6AD" w:rsidRDefault="007B7CA2" w14:paraId="55EF8CB7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The existing task remains:</w:t>
      </w:r>
    </w:p>
    <w:p w:rsidRPr="000E694F" w:rsidR="007B7CA2" w:rsidP="007B7CA2" w:rsidRDefault="007B7CA2" w14:paraId="61F63D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Is the item safe or harmful?</w:t>
      </w:r>
    </w:p>
    <w:p w:rsidRPr="000E694F" w:rsidR="007B7CA2" w:rsidP="007B7CA2" w:rsidRDefault="007B7CA2" w14:paraId="3E9767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If harmful, is it explicit or implicit?</w:t>
      </w:r>
    </w:p>
    <w:p w:rsidRPr="000E694F" w:rsidR="007B7CA2" w:rsidP="000E694F" w:rsidRDefault="007B7CA2" w14:paraId="4C666FFF" w14:textId="2613FC8C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:lang w:val="en-US"/>
          <w14:ligatures w14:val="none"/>
        </w:rPr>
      </w:pP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Task B: Joke understanding</w:t>
      </w:r>
      <w:r w:rsidR="000E694F">
        <w:rPr>
          <w:rFonts w:hint="cs" w:eastAsia="Times New Roman" w:asciiTheme="majorBidi" w:hAnsiTheme="majorBidi" w:cstheme="majorBidi"/>
          <w:b/>
          <w:bCs/>
          <w:kern w:val="0"/>
          <w:rtl/>
          <w14:ligatures w14:val="none"/>
        </w:rPr>
        <w:t xml:space="preserve">: </w:t>
      </w:r>
      <w:r w:rsidRPr="000E694F" w:rsidR="000E694F">
        <w:rPr>
          <w:rFonts w:eastAsia="Times New Roman" w:asciiTheme="majorBidi" w:hAnsiTheme="majorBidi" w:cstheme="majorBidi"/>
          <w:kern w:val="0"/>
          <w14:ligatures w14:val="none"/>
        </w:rPr>
        <w:t>This is important because a model might correctly classify harm without actually understanding the joke.</w:t>
      </w:r>
    </w:p>
    <w:p w:rsidRPr="000E694F" w:rsidR="007B7CA2" w:rsidP="007B7CA2" w:rsidRDefault="007B7CA2" w14:paraId="10E3571E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Ask:</w:t>
      </w:r>
    </w:p>
    <w:p w:rsidRPr="000E694F" w:rsidR="007B7CA2" w:rsidP="007B7CA2" w:rsidRDefault="007B7CA2" w14:paraId="7C91C6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What is the joke/punchline?</w:t>
      </w:r>
    </w:p>
    <w:p w:rsidRPr="000E694F" w:rsidR="007B7CA2" w:rsidP="007B7CA2" w:rsidRDefault="007B7CA2" w14:paraId="7F7279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What expectation is violated?</w:t>
      </w:r>
    </w:p>
    <w:p w:rsidRPr="000E694F" w:rsidR="007B7CA2" w:rsidP="007B7CA2" w:rsidRDefault="007B7CA2" w14:paraId="65B3CB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What makes it humorous?</w:t>
      </w:r>
    </w:p>
    <w:p w:rsidRPr="000E694F" w:rsidR="007B7CA2" w:rsidP="007B7CA2" w:rsidRDefault="007B7CA2" w14:paraId="69F26541" w14:textId="77777777">
      <w:p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b/>
          <w:bCs/>
          <w:kern w:val="0"/>
          <w14:ligatures w14:val="none"/>
        </w:rPr>
        <w:t>Task C: Harm understanding</w:t>
      </w:r>
    </w:p>
    <w:p w:rsidRPr="000E694F" w:rsidR="007B7CA2" w:rsidP="007B7CA2" w:rsidRDefault="007B7CA2" w14:paraId="13236F91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Ask:</w:t>
      </w:r>
    </w:p>
    <w:p w:rsidRPr="000E694F" w:rsidR="007B7CA2" w:rsidP="007B7CA2" w:rsidRDefault="007B7CA2" w14:paraId="517BD8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Why is it harmful, offensive, inappropriate, or not harmful?</w:t>
      </w:r>
    </w:p>
    <w:p w:rsidRPr="000E694F" w:rsidR="007B7CA2" w:rsidP="007B7CA2" w:rsidRDefault="007B7CA2" w14:paraId="1725FE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Who or what is being targeted?</w:t>
      </w:r>
    </w:p>
    <w:p w:rsidRPr="000E694F" w:rsidR="007B7CA2" w:rsidP="4A79A6AD" w:rsidRDefault="007B7CA2" w14:paraId="27AFCF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What harmful assumption, stereotype, taboo, or implication is used?</w:t>
      </w:r>
    </w:p>
    <w:p w:rsidRPr="000E694F" w:rsidR="007B7CA2" w:rsidP="4A79A6AD" w:rsidRDefault="007B7CA2" w14:paraId="1EC04805" w14:textId="6BDB22CD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0"/>
          <w:lang w:val="en-US"/>
          <w14:ligatures w14:val="none"/>
        </w:rPr>
        <w:t>Task D: Evidence grounding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0"/>
          <w:lang w:val="en-US"/>
          <w14:ligatures w14:val="none"/>
        </w:rPr>
        <w:t xml:space="preserve">: 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This is crucial. Otherwise, a model can produce a plausible explanation that is not actually grounded in the content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, (Only if we want to fine-tune other models on)</w:t>
      </w:r>
    </w:p>
    <w:p w:rsidRPr="000E694F" w:rsidR="007B7CA2" w:rsidP="007B7CA2" w:rsidRDefault="007B7CA2" w14:paraId="5197A58E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For each modality:</w:t>
      </w:r>
    </w:p>
    <w:p w:rsidRPr="000E694F" w:rsidR="007B7CA2" w:rsidP="4A79A6AD" w:rsidRDefault="007B7CA2" w14:paraId="41B72C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Text: which span matters?</w:t>
      </w:r>
    </w:p>
    <w:p w:rsidRPr="000E694F" w:rsidR="007B7CA2" w:rsidP="4A79A6AD" w:rsidRDefault="007B7CA2" w14:paraId="2B2784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Image: which visual region or embedded text matters?</w:t>
      </w:r>
    </w:p>
    <w:p w:rsidRPr="000E694F" w:rsidR="007B7CA2" w:rsidP="4A79A6AD" w:rsidRDefault="007B7CA2" w14:paraId="261DC7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Video: which timestamp, spoken phrase, visual action, or audio cue matters?</w:t>
      </w:r>
    </w:p>
    <w:p w:rsidRPr="000E694F" w:rsidR="007B7CA2" w:rsidP="007B7CA2" w:rsidRDefault="00431F52" w14:paraId="083CCF72" w14:textId="77777777">
      <w:pPr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431F52">
        <w:rPr>
          <w:rFonts w:eastAsia="Times New Roman" w:asciiTheme="majorBidi" w:hAnsiTheme="majorBidi" w:cstheme="majorBidi"/>
          <w:noProof/>
          <w:kern w:val="0"/>
        </w:rPr>
        <w:pict w14:anchorId="0D3818CB">
          <v:rect id="_x0000_i1030" style="width:468pt;height:.05pt;mso-width-percent:0;mso-height-percent:0;mso-width-percent:0;mso-height-percent:0" alt="" o:hr="t" o:hrstd="t" o:hralign="center" fillcolor="#a0a0a0" stroked="f"/>
        </w:pict>
      </w:r>
    </w:p>
    <w:p w:rsidRPr="000E694F" w:rsidR="007B7CA2" w:rsidP="007B7CA2" w:rsidRDefault="007B7CA2" w14:paraId="1FEEEAA9" w14:textId="77777777">
      <w:pPr>
        <w:spacing w:before="100" w:beforeAutospacing="1" w:after="100" w:afterAutospacing="1" w:line="240" w:lineRule="auto"/>
        <w:outlineLvl w:val="0"/>
        <w:rPr>
          <w:rFonts w:eastAsia="Times New Roman" w:asciiTheme="majorBidi" w:hAnsiTheme="majorBidi" w:cstheme="majorBidi"/>
          <w:b/>
          <w:bCs/>
          <w:kern w:val="36"/>
          <w14:ligatures w14:val="none"/>
        </w:rPr>
      </w:pPr>
      <w:r w:rsidRPr="000E694F">
        <w:rPr>
          <w:rFonts w:eastAsia="Times New Roman" w:asciiTheme="majorBidi" w:hAnsiTheme="majorBidi" w:cstheme="majorBidi"/>
          <w:b/>
          <w:bCs/>
          <w:kern w:val="36"/>
          <w14:ligatures w14:val="none"/>
        </w:rPr>
        <w:lastRenderedPageBreak/>
        <w:t>2. Recommended annotation schema</w:t>
      </w:r>
    </w:p>
    <w:p w:rsidR="000E694F" w:rsidP="00C41F08" w:rsidRDefault="007B7CA2" w14:paraId="48DCF27F" w14:textId="1FB794EE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I would annotate each sample with something like this: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436"/>
        <w:gridCol w:w="5914"/>
      </w:tblGrid>
      <w:tr w:rsidR="000E694F" w:rsidTr="689846DE" w14:paraId="07D0D44D" w14:textId="77777777">
        <w:tc>
          <w:tcPr>
            <w:tcW w:w="3436" w:type="dxa"/>
            <w:tcMar/>
            <w:vAlign w:val="center"/>
          </w:tcPr>
          <w:p w:rsidR="000E694F" w:rsidP="000E694F" w:rsidRDefault="000E694F" w14:paraId="26875148" w14:textId="23E7771B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3045FB92" w14:textId="785A7EE9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E694F" w:rsidTr="689846DE" w14:paraId="4E925AAC" w14:textId="77777777">
        <w:tc>
          <w:tcPr>
            <w:tcW w:w="3436" w:type="dxa"/>
            <w:tcMar/>
            <w:vAlign w:val="center"/>
          </w:tcPr>
          <w:p w:rsidR="000E694F" w:rsidP="000E694F" w:rsidRDefault="000E694F" w14:paraId="716D53A7" w14:textId="42C3B1AC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Style w:val="HTMLCode"/>
                <w:rFonts w:eastAsiaTheme="minorHAnsi"/>
              </w:rPr>
              <w:t>label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0A2F2B07" w14:textId="6883E514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t>Safe / harmful</w:t>
            </w:r>
          </w:p>
        </w:tc>
      </w:tr>
      <w:tr w:rsidR="000E694F" w:rsidTr="689846DE" w14:paraId="0719D2F1" w14:textId="77777777">
        <w:tc>
          <w:tcPr>
            <w:tcW w:w="3436" w:type="dxa"/>
            <w:tcMar/>
            <w:vAlign w:val="center"/>
          </w:tcPr>
          <w:p w:rsidR="000E694F" w:rsidP="000E694F" w:rsidRDefault="000E694F" w14:paraId="5FAD5BFD" w14:textId="26F8290D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rPr>
                <w:rStyle w:val="HTMLCode"/>
                <w:rFonts w:eastAsiaTheme="minorHAnsi"/>
              </w:rPr>
              <w:t>explicitness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18AEDB25" w14:textId="194BAA12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t>None / explicit / implicit</w:t>
            </w:r>
          </w:p>
        </w:tc>
      </w:tr>
      <w:tr w:rsidR="000E694F" w:rsidTr="689846DE" w14:paraId="4278EB62" w14:textId="77777777">
        <w:tc>
          <w:tcPr>
            <w:tcW w:w="3436" w:type="dxa"/>
            <w:tcMar/>
            <w:vAlign w:val="center"/>
          </w:tcPr>
          <w:p w:rsidR="000E694F" w:rsidP="4A79A6AD" w:rsidRDefault="000E694F" w14:paraId="092EBE57" w14:textId="60C45644">
            <w:pPr>
              <w:spacing w:before="100" w:beforeAutospacing="on" w:after="100" w:afterAutospacing="on"/>
              <w:rPr>
                <w:rStyle w:val="HTMLCode"/>
                <w:rFonts w:eastAsia="Aptos" w:eastAsiaTheme="minorAscii"/>
                <w:lang w:val="en-US"/>
              </w:rPr>
            </w:pPr>
            <w:r w:rsidRPr="4A79A6AD" w:rsidR="000E694F">
              <w:rPr>
                <w:rStyle w:val="HTMLCode"/>
                <w:rFonts w:eastAsia="Aptos" w:eastAsiaTheme="minorAscii"/>
                <w:lang w:val="en-US"/>
              </w:rPr>
              <w:t>harm_category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6148D74F" w14:textId="320C8B59">
            <w:pPr>
              <w:spacing w:before="100" w:beforeAutospacing="1" w:after="100" w:afterAutospacing="1"/>
            </w:pPr>
            <w:r>
              <w:t>Racism, sexism, religion, disability, sexual content, violence, trauma trivialization, body-shaming, etc.</w:t>
            </w:r>
          </w:p>
        </w:tc>
      </w:tr>
      <w:tr w:rsidR="000E694F" w:rsidTr="689846DE" w14:paraId="11E8DCFE" w14:textId="77777777">
        <w:tc>
          <w:tcPr>
            <w:tcW w:w="3436" w:type="dxa"/>
            <w:tcMar/>
            <w:vAlign w:val="center"/>
          </w:tcPr>
          <w:p w:rsidR="000E694F" w:rsidP="4A79A6AD" w:rsidRDefault="000E694F" w14:paraId="05E5FC51" w14:textId="79FFFD61">
            <w:pPr>
              <w:spacing w:before="100" w:beforeAutospacing="on" w:after="100" w:afterAutospacing="on"/>
              <w:rPr>
                <w:rStyle w:val="HTMLCode"/>
                <w:rFonts w:eastAsia="Aptos" w:eastAsiaTheme="minorAscii"/>
                <w:lang w:val="en-US"/>
              </w:rPr>
            </w:pPr>
            <w:r w:rsidRPr="4A79A6AD" w:rsidR="000E694F">
              <w:rPr>
                <w:rStyle w:val="HTMLCode"/>
                <w:rFonts w:eastAsia="Aptos" w:eastAsiaTheme="minorAscii"/>
                <w:lang w:val="en-US"/>
              </w:rPr>
              <w:t>harm_</w:t>
            </w:r>
            <w:r w:rsidRPr="4A79A6AD" w:rsidR="000E694F">
              <w:rPr>
                <w:rStyle w:val="HTMLCode"/>
                <w:rFonts w:eastAsia="Aptos" w:eastAsiaTheme="minorAscii"/>
                <w:lang w:val="en-US"/>
              </w:rPr>
              <w:t>culture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630D57A9" w14:textId="63F5B478">
            <w:pPr>
              <w:spacing w:before="100" w:beforeAutospacing="1" w:after="100" w:afterAutospacing="1"/>
            </w:pPr>
            <w:r>
              <w:t>Arabic, English, Universal</w:t>
            </w:r>
          </w:p>
        </w:tc>
      </w:tr>
      <w:tr w:rsidR="000E4201" w:rsidTr="689846DE" w14:paraId="19640C47" w14:textId="77777777">
        <w:tc>
          <w:tcPr>
            <w:tcW w:w="3436" w:type="dxa"/>
            <w:tcMar/>
            <w:vAlign w:val="center"/>
          </w:tcPr>
          <w:p w:rsidR="000E4201" w:rsidP="000E694F" w:rsidRDefault="000E4201" w14:paraId="07F57091" w14:textId="1C6B8DBA">
            <w:pPr>
              <w:spacing w:before="100" w:beforeAutospacing="1" w:after="100" w:afterAutospacing="1"/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>Severity</w:t>
            </w:r>
          </w:p>
        </w:tc>
        <w:tc>
          <w:tcPr>
            <w:tcW w:w="5914" w:type="dxa"/>
            <w:tcMar/>
            <w:vAlign w:val="center"/>
          </w:tcPr>
          <w:p w:rsidR="000E4201" w:rsidP="4A79A6AD" w:rsidRDefault="000E4201" w14:paraId="6DEC32C1" w14:textId="3AEE92A5">
            <w:pPr>
              <w:spacing w:before="100" w:beforeAutospacing="on" w:after="100" w:afterAutospacing="on"/>
            </w:pPr>
            <w:r w:rsidR="3D91A3E5">
              <w:rPr/>
              <w:t>M</w:t>
            </w:r>
            <w:r w:rsidR="000E4201">
              <w:rPr/>
              <w:t>ild/moderate/severe</w:t>
            </w:r>
            <w:r w:rsidR="3D91A3E5">
              <w:rPr/>
              <w:t xml:space="preserve"> (or 1-5)</w:t>
            </w:r>
          </w:p>
        </w:tc>
      </w:tr>
      <w:tr w:rsidR="000E694F" w:rsidTr="689846DE" w14:paraId="3C37D6C7" w14:textId="77777777">
        <w:tc>
          <w:tcPr>
            <w:tcW w:w="3436" w:type="dxa"/>
            <w:tcMar/>
            <w:vAlign w:val="center"/>
          </w:tcPr>
          <w:p w:rsidR="000E694F" w:rsidP="4A79A6AD" w:rsidRDefault="000E694F" w14:paraId="04BE1962" w14:textId="06C83FE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</w:pPr>
            <w:r w:rsidRPr="4A79A6AD" w:rsidR="000E694F">
              <w:rPr>
                <w:rStyle w:val="HTMLCode"/>
                <w:rFonts w:eastAsia="Aptos" w:eastAsiaTheme="minorAscii"/>
                <w:lang w:val="en-US"/>
              </w:rPr>
              <w:t>joke_summary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0BE07010" w14:textId="4B48E9DF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t>One sentence: what is the joke?</w:t>
            </w:r>
          </w:p>
        </w:tc>
      </w:tr>
      <w:tr w:rsidR="000E694F" w:rsidTr="689846DE" w14:paraId="4A2C5E8B" w14:textId="77777777">
        <w:tc>
          <w:tcPr>
            <w:tcW w:w="3436" w:type="dxa"/>
            <w:tcMar/>
            <w:vAlign w:val="center"/>
          </w:tcPr>
          <w:p w:rsidR="000E694F" w:rsidP="4A79A6AD" w:rsidRDefault="000E694F" w14:paraId="45375647" w14:textId="4740DF23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</w:pPr>
            <w:commentRangeStart w:id="1504430385"/>
            <w:r w:rsidRPr="4A79A6AD" w:rsidR="000E694F">
              <w:rPr>
                <w:rStyle w:val="HTMLCode"/>
                <w:rFonts w:eastAsia="Aptos" w:eastAsiaTheme="minorAscii"/>
                <w:lang w:val="en-US"/>
              </w:rPr>
              <w:t>humor_mechanism</w:t>
            </w:r>
            <w:commentRangeEnd w:id="1504430385"/>
            <w:r>
              <w:rPr>
                <w:rStyle w:val="CommentReference"/>
              </w:rPr>
              <w:commentReference w:id="1504430385"/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76F5AE4B" w14:textId="1EBD145D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t>Pun, irony, exaggeration, incongruity, sarcasm, slapstick, dark twist, stereotype-based humor, etc.</w:t>
            </w:r>
          </w:p>
        </w:tc>
      </w:tr>
      <w:tr w:rsidR="000E694F" w:rsidTr="689846DE" w14:paraId="03195363" w14:textId="77777777">
        <w:tc>
          <w:tcPr>
            <w:tcW w:w="3436" w:type="dxa"/>
            <w:tcMar/>
            <w:vAlign w:val="center"/>
          </w:tcPr>
          <w:p w:rsidR="000E694F" w:rsidP="4A79A6AD" w:rsidRDefault="000E694F" w14:paraId="47A71CA2" w14:textId="4ED1A1E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highlight w:val="yellow"/>
                <w14:ligatures w14:val="none"/>
              </w:rPr>
            </w:pPr>
            <w:r w:rsidRPr="4A79A6AD" w:rsidR="000E694F">
              <w:rPr>
                <w:rStyle w:val="HTMLCode"/>
                <w:rFonts w:eastAsia="Aptos" w:eastAsiaTheme="minorAscii"/>
                <w:highlight w:val="yellow"/>
              </w:rPr>
              <w:t>target</w:t>
            </w:r>
          </w:p>
        </w:tc>
        <w:tc>
          <w:tcPr>
            <w:tcW w:w="5914" w:type="dxa"/>
            <w:tcMar/>
            <w:vAlign w:val="center"/>
          </w:tcPr>
          <w:p w:rsidR="000E694F" w:rsidP="4A79A6AD" w:rsidRDefault="000E694F" w14:paraId="71025F92" w14:textId="5B3D2C34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highlight w:val="yellow"/>
                <w14:ligatures w14:val="none"/>
              </w:rPr>
            </w:pPr>
            <w:r w:rsidRPr="4A79A6AD" w:rsidR="000E694F">
              <w:rPr>
                <w:highlight w:val="yellow"/>
              </w:rPr>
              <w:t>No target / individual / protected group / institution / behavior / event / self</w:t>
            </w:r>
          </w:p>
        </w:tc>
      </w:tr>
      <w:tr w:rsidR="000E694F" w:rsidTr="689846DE" w14:paraId="2AD20F3F" w14:textId="77777777">
        <w:tc>
          <w:tcPr>
            <w:tcW w:w="3436" w:type="dxa"/>
            <w:tcMar/>
            <w:vAlign w:val="center"/>
          </w:tcPr>
          <w:p w:rsidR="000E694F" w:rsidP="4A79A6AD" w:rsidRDefault="000E694F" w14:paraId="716EFBB4" w14:textId="7DFE6B5E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</w:pPr>
            <w:r w:rsidRPr="4A79A6AD" w:rsidR="000E694F">
              <w:rPr>
                <w:rStyle w:val="HTMLCode"/>
                <w:rFonts w:eastAsia="Aptos" w:eastAsiaTheme="minorAscii"/>
                <w:lang w:val="en-US"/>
              </w:rPr>
              <w:t>why_harmful_or_safe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49BB2047" w14:textId="246A017E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t>One sentence explaining harm or safety</w:t>
            </w:r>
          </w:p>
        </w:tc>
      </w:tr>
      <w:tr w:rsidR="000E694F" w:rsidTr="689846DE" w14:paraId="3D2BE1F5" w14:textId="77777777">
        <w:tc>
          <w:tcPr>
            <w:tcW w:w="3436" w:type="dxa"/>
            <w:tcMar/>
            <w:vAlign w:val="center"/>
          </w:tcPr>
          <w:p w:rsidR="000E694F" w:rsidP="4A79A6AD" w:rsidRDefault="000E694F" w14:paraId="5E9F771A" w14:textId="1B5B215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</w:pPr>
            <w:r w:rsidRPr="4A79A6AD" w:rsidR="000E694F">
              <w:rPr>
                <w:rStyle w:val="HTMLCode"/>
                <w:rFonts w:eastAsia="Aptos" w:eastAsiaTheme="minorAscii"/>
                <w:lang w:val="en-US"/>
              </w:rPr>
              <w:t>annotator_confidence</w:t>
            </w:r>
          </w:p>
        </w:tc>
        <w:tc>
          <w:tcPr>
            <w:tcW w:w="5914" w:type="dxa"/>
            <w:tcMar/>
            <w:vAlign w:val="center"/>
          </w:tcPr>
          <w:p w:rsidR="000E694F" w:rsidP="000E694F" w:rsidRDefault="000E694F" w14:paraId="26A904DA" w14:textId="121B8417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>
              <w:t>1–5</w:t>
            </w:r>
          </w:p>
        </w:tc>
      </w:tr>
    </w:tbl>
    <w:p w:rsidRPr="000E694F" w:rsidR="007B7CA2" w:rsidP="4A79A6AD" w:rsidRDefault="007B7CA2" w14:paraId="0D1E63DF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The two most important additions are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0"/>
          <w:lang w:val="en-US"/>
          <w14:ligatures w14:val="none"/>
        </w:rPr>
        <w:t>harm mechanism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 and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0"/>
          <w:lang w:val="en-US"/>
          <w14:ligatures w14:val="none"/>
        </w:rPr>
        <w:t>evidence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. Without them, the model can appear to “understand” while only producing generic moral commentary.</w:t>
      </w:r>
    </w:p>
    <w:p w:rsidR="000E694F" w:rsidP="000E694F" w:rsidRDefault="000E694F" w14:paraId="2C4E9B39" w14:textId="18D5B625">
      <w:pPr>
        <w:spacing w:after="0" w:line="240" w:lineRule="auto"/>
      </w:pPr>
    </w:p>
    <w:p w:rsidRPr="000E694F" w:rsidR="000E694F" w:rsidP="000E694F" w:rsidRDefault="000E694F" w14:paraId="19E325C9" w14:textId="479C549F">
      <w:pPr>
        <w:spacing w:before="100" w:beforeAutospacing="1" w:after="100" w:afterAutospacing="1" w:line="240" w:lineRule="auto"/>
        <w:outlineLvl w:val="0"/>
        <w:rPr>
          <w:rFonts w:eastAsia="Times New Roman" w:asciiTheme="majorBidi" w:hAnsiTheme="majorBidi" w:cstheme="majorBidi"/>
          <w:b/>
          <w:bCs/>
          <w:kern w:val="36"/>
          <w14:ligatures w14:val="none"/>
        </w:rPr>
      </w:pPr>
      <w:r>
        <w:rPr>
          <w:rFonts w:eastAsia="Times New Roman" w:asciiTheme="majorBidi" w:hAnsiTheme="majorBidi" w:cstheme="majorBidi"/>
          <w:b/>
          <w:bCs/>
          <w:kern w:val="36"/>
          <w14:ligatures w14:val="none"/>
        </w:rPr>
        <w:t>4</w:t>
      </w:r>
      <w:r w:rsidRPr="000E694F">
        <w:rPr>
          <w:rFonts w:eastAsia="Times New Roman" w:asciiTheme="majorBidi" w:hAnsiTheme="majorBidi" w:cstheme="majorBidi"/>
          <w:b/>
          <w:bCs/>
          <w:kern w:val="36"/>
          <w14:ligatures w14:val="none"/>
        </w:rPr>
        <w:t>. Add harm-type labels</w:t>
      </w:r>
    </w:p>
    <w:p w:rsidRPr="000E694F" w:rsidR="000E694F" w:rsidP="000E694F" w:rsidRDefault="000E694F" w14:paraId="3A2D581A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The original paper distinguishes safe, explicit harmful, and implicit harmful. Your extension should add harm categories.</w:t>
      </w:r>
    </w:p>
    <w:p w:rsidRPr="000E694F" w:rsidR="000E694F" w:rsidP="000E694F" w:rsidRDefault="000E694F" w14:paraId="7899AD3E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Suggested taxonomy:</w:t>
      </w:r>
    </w:p>
    <w:p w:rsidRPr="000E694F" w:rsidR="000E694F" w:rsidP="000E694F" w:rsidRDefault="000E694F" w14:paraId="3A980E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racism / ethnicity / nationality</w:t>
      </w:r>
    </w:p>
    <w:p w:rsidRPr="000E694F" w:rsidR="000E694F" w:rsidP="000E694F" w:rsidRDefault="000E694F" w14:paraId="7671EC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religion</w:t>
      </w:r>
    </w:p>
    <w:p w:rsidRPr="000E694F" w:rsidR="000E694F" w:rsidP="000E694F" w:rsidRDefault="000E694F" w14:paraId="0B97DC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gender / sexism</w:t>
      </w:r>
    </w:p>
    <w:p w:rsidRPr="000E694F" w:rsidR="000E694F" w:rsidP="000E694F" w:rsidRDefault="000E694F" w14:paraId="5C0094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sexual content / sexual harassment</w:t>
      </w:r>
    </w:p>
    <w:p w:rsidRPr="000E694F" w:rsidR="000E694F" w:rsidP="000E694F" w:rsidRDefault="000E694F" w14:paraId="1D5B3A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disability / illness</w:t>
      </w:r>
    </w:p>
    <w:p w:rsidRPr="000E694F" w:rsidR="000E694F" w:rsidP="000E694F" w:rsidRDefault="000E694F" w14:paraId="4FD1A9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body-shaming / appearance</w:t>
      </w:r>
    </w:p>
    <w:p w:rsidRPr="000E694F" w:rsidR="000E694F" w:rsidP="000E694F" w:rsidRDefault="000E694F" w14:paraId="396739B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violence / death / trauma</w:t>
      </w:r>
    </w:p>
    <w:p w:rsidRPr="000E694F" w:rsidR="000E694F" w:rsidP="000E694F" w:rsidRDefault="000E694F" w14:paraId="481D58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self-harm</w:t>
      </w:r>
    </w:p>
    <w:p w:rsidRPr="000E694F" w:rsidR="000E694F" w:rsidP="000E694F" w:rsidRDefault="000E694F" w14:paraId="28D623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lastRenderedPageBreak/>
        <w:t>class / poverty</w:t>
      </w:r>
    </w:p>
    <w:p w:rsidRPr="000E694F" w:rsidR="000E694F" w:rsidP="000E694F" w:rsidRDefault="000E694F" w14:paraId="3A212B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age</w:t>
      </w:r>
    </w:p>
    <w:p w:rsidRPr="000E694F" w:rsidR="000E694F" w:rsidP="000E694F" w:rsidRDefault="000E694F" w14:paraId="25A01B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political identity</w:t>
      </w:r>
    </w:p>
    <w:p w:rsidRPr="000E694F" w:rsidR="000E694F" w:rsidP="000E694F" w:rsidRDefault="000E694F" w14:paraId="0A4786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other / unclear</w:t>
      </w:r>
    </w:p>
    <w:p w:rsidRPr="000E694F" w:rsidR="000E694F" w:rsidP="4A79A6AD" w:rsidRDefault="000E694F" w14:paraId="74FDA950" w14:textId="33776480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14:ligatures w14:val="none"/>
        </w:rPr>
      </w:pPr>
      <w:commentRangeStart w:id="1130426025"/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kern w:val="0"/>
          <w14:ligatures w14:val="none"/>
        </w:rPr>
        <w:t>And h</w:t>
      </w:r>
      <w:r w:rsidRPr="4A79A6AD" w:rsidR="3AE1D7DB">
        <w:rPr>
          <w:rFonts w:ascii="Times New Roman" w:hAnsi="Times New Roman" w:eastAsia="Times New Roman" w:cs="Times New Roman" w:asciiTheme="majorBidi" w:hAnsiTheme="majorBidi" w:cstheme="majorBidi"/>
          <w:kern w:val="0"/>
          <w14:ligatures w14:val="none"/>
        </w:rPr>
        <w:t xml:space="preserve">umor 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kern w:val="0"/>
          <w14:ligatures w14:val="none"/>
        </w:rPr>
        <w:t>mechanisms:</w:t>
      </w:r>
    </w:p>
    <w:p w:rsidRPr="000E694F" w:rsidR="000E694F" w:rsidP="000E694F" w:rsidRDefault="000E694F" w14:paraId="425563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stereotyping</w:t>
      </w:r>
    </w:p>
    <w:p w:rsidRPr="000E694F" w:rsidR="000E694F" w:rsidP="000E694F" w:rsidRDefault="000E694F" w14:paraId="60D59A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dehumanization</w:t>
      </w:r>
    </w:p>
    <w:p w:rsidRPr="000E694F" w:rsidR="000E694F" w:rsidP="000E694F" w:rsidRDefault="000E694F" w14:paraId="7D9066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mockery/ridicule</w:t>
      </w:r>
    </w:p>
    <w:p w:rsidRPr="000E694F" w:rsidR="000E694F" w:rsidP="000E694F" w:rsidRDefault="000E694F" w14:paraId="27B4B4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normalization of violence</w:t>
      </w:r>
    </w:p>
    <w:p w:rsidRPr="000E694F" w:rsidR="000E694F" w:rsidP="000E694F" w:rsidRDefault="000E694F" w14:paraId="5A6CAA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threat or intimidation</w:t>
      </w:r>
    </w:p>
    <w:p w:rsidRPr="000E694F" w:rsidR="000E694F" w:rsidP="000E694F" w:rsidRDefault="000E694F" w14:paraId="15D1C3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sexualization</w:t>
      </w:r>
    </w:p>
    <w:p w:rsidRPr="000E694F" w:rsidR="000E694F" w:rsidP="000E694F" w:rsidRDefault="000E694F" w14:paraId="2B4D90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victim-blaming</w:t>
      </w:r>
    </w:p>
    <w:p w:rsidRPr="000E694F" w:rsidR="000E694F" w:rsidP="000E694F" w:rsidRDefault="000E694F" w14:paraId="59A018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trivialization of suffering</w:t>
      </w:r>
    </w:p>
    <w:p w:rsidRPr="000E694F" w:rsidR="000E694F" w:rsidP="000E694F" w:rsidRDefault="000E694F" w14:paraId="6DC9D2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exclusion or inferiority claim</w:t>
      </w:r>
    </w:p>
    <w:p w:rsidRPr="000E694F" w:rsidR="000E694F" w:rsidP="4A79A6AD" w:rsidRDefault="000E694F" w14:paraId="7293A0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14:ligatures w14:val="none"/>
        </w:rPr>
      </w:pP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kern w:val="0"/>
          <w14:ligatures w14:val="none"/>
        </w:rPr>
        <w:t>slur/profanity</w:t>
      </w:r>
      <w:commentRangeEnd w:id="1130426025"/>
      <w:r>
        <w:rPr>
          <w:rStyle w:val="CommentReference"/>
        </w:rPr>
        <w:commentReference w:id="1130426025"/>
      </w:r>
    </w:p>
    <w:p w:rsidRPr="000E694F" w:rsidR="000E694F" w:rsidP="000E694F" w:rsidRDefault="000E694F" w14:paraId="24754175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This allows much deeper analysis:</w:t>
      </w:r>
    </w:p>
    <w:p w:rsidRPr="000E694F" w:rsidR="000E694F" w:rsidP="000E694F" w:rsidRDefault="000E694F" w14:paraId="415CEE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Models detect slurs but miss stereotypes.</w:t>
      </w:r>
    </w:p>
    <w:p w:rsidRPr="000E694F" w:rsidR="000E694F" w:rsidP="000E694F" w:rsidRDefault="000E694F" w14:paraId="252D42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Models detect sexual explicitness but miss victim-blaming.</w:t>
      </w:r>
    </w:p>
    <w:p w:rsidRPr="000E694F" w:rsidR="000E694F" w:rsidP="000E694F" w:rsidRDefault="000E694F" w14:paraId="544EB1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Models detect English racism but miss Arabic dialectal insults.</w:t>
      </w:r>
    </w:p>
    <w:p w:rsidRPr="000E694F" w:rsidR="000E694F" w:rsidP="000E694F" w:rsidRDefault="000E694F" w14:paraId="6A0B8A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Models detect visual violence but miss cultural trauma references.</w:t>
      </w:r>
    </w:p>
    <w:p w:rsidRPr="000E694F" w:rsidR="000E694F" w:rsidP="000E694F" w:rsidRDefault="000E694F" w14:paraId="57BD5D69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That would make the paper much more informative.</w:t>
      </w:r>
    </w:p>
    <w:p w:rsidRPr="000E694F" w:rsidR="000E694F" w:rsidP="000E694F" w:rsidRDefault="00431F52" w14:paraId="0360211E" w14:textId="3D567E62">
      <w:pPr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431F52">
        <w:rPr>
          <w:rFonts w:eastAsia="Times New Roman" w:asciiTheme="majorBidi" w:hAnsiTheme="majorBidi" w:cstheme="majorBidi"/>
          <w:noProof/>
          <w:kern w:val="0"/>
        </w:rPr>
        <w:pict w14:anchorId="6B5EEA83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Pr="000E694F" w:rsidR="007B7CA2" w:rsidP="4A79A6AD" w:rsidRDefault="007B7CA2" w14:paraId="25AA70CF" w14:textId="77777777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:lang w:val="en-US"/>
          <w14:ligatures w14:val="none"/>
        </w:rPr>
        <w:t>4. Better evaluation methodology</w:t>
      </w:r>
    </w:p>
    <w:p w:rsidR="000E694F" w:rsidP="000E694F" w:rsidRDefault="000E694F" w14:paraId="107D501D" w14:textId="77777777">
      <w:pPr>
        <w:pStyle w:val="NormalWeb"/>
      </w:pPr>
      <w:r w:rsidRPr="4A79A6AD" w:rsidR="000E694F">
        <w:rPr>
          <w:b w:val="1"/>
          <w:bCs w:val="1"/>
          <w:lang w:val="en-US"/>
        </w:rPr>
        <w:t>1. Baseline Label Metrics (The "What")</w:t>
      </w:r>
      <w:r w:rsidRPr="4A79A6AD" w:rsidR="000E694F">
        <w:rPr>
          <w:lang w:val="en-US"/>
        </w:rPr>
        <w:t xml:space="preserve"> Keep the original paper’s metrics—Accuracy, Macro-F1, and Recall (overall, implicit, and explicit)—to allow for direct baseline comparisons.</w:t>
      </w:r>
    </w:p>
    <w:p w:rsidR="000E694F" w:rsidP="000E694F" w:rsidRDefault="000E694F" w14:paraId="32772FDE" w14:textId="77777777">
      <w:pPr>
        <w:pStyle w:val="NormalWeb"/>
      </w:pPr>
      <w:r w:rsidRPr="4A79A6AD" w:rsidR="000E694F">
        <w:rPr>
          <w:b w:val="1"/>
          <w:bCs w:val="1"/>
        </w:rPr>
        <w:t>2. Structured Slot Metrics (The "Details")</w:t>
      </w:r>
      <w:r w:rsidR="000E694F">
        <w:rPr/>
        <w:t xml:space="preserve"> Instead of judging free-form text, use standard classification metrics (like Macro-F1 or Accuracy) to evaluate specific, structured fields: </w:t>
      </w:r>
      <w:r w:rsidRPr="4A79A6AD" w:rsidR="000E694F">
        <w:rPr>
          <w:i w:val="1"/>
          <w:iCs w:val="1"/>
        </w:rPr>
        <w:t>Harm category, Target, Humor mechanism, Harm mechanism, Explicitness, and Dialect.</w:t>
      </w:r>
    </w:p>
    <w:p w:rsidR="000E694F" w:rsidP="000E694F" w:rsidRDefault="000E694F" w14:paraId="3BFA59A8" w14:textId="11CACB7E">
      <w:pPr>
        <w:pStyle w:val="NormalWeb"/>
      </w:pPr>
      <w:r w:rsidRPr="4A79A6AD" w:rsidR="5E8F10EE">
        <w:rPr>
          <w:b w:val="1"/>
          <w:bCs w:val="1"/>
          <w:lang w:val="en-US"/>
        </w:rPr>
        <w:t>3</w:t>
      </w:r>
      <w:r w:rsidRPr="4A79A6AD" w:rsidR="000E694F">
        <w:rPr>
          <w:b w:val="1"/>
          <w:bCs w:val="1"/>
          <w:lang w:val="en-US"/>
        </w:rPr>
        <w:t>. Explanation Quality Rubric (The "Why")</w:t>
      </w:r>
      <w:r w:rsidRPr="4A79A6AD" w:rsidR="000E694F">
        <w:rPr>
          <w:lang w:val="en-US"/>
        </w:rPr>
        <w:t xml:space="preserve"> </w:t>
      </w:r>
      <w:r w:rsidRPr="4A79A6AD" w:rsidR="6EA0CA3C">
        <w:rPr>
          <w:lang w:val="en-US"/>
        </w:rPr>
        <w:t xml:space="preserve">[Chain of Thoughts] </w:t>
      </w:r>
      <w:r w:rsidRPr="4A79A6AD" w:rsidR="000E694F">
        <w:rPr>
          <w:lang w:val="en-US"/>
        </w:rPr>
        <w:t xml:space="preserve">Ditch simple similarity scores and use a </w:t>
      </w:r>
      <w:r w:rsidRPr="4A79A6AD" w:rsidR="000E694F">
        <w:rPr>
          <w:b w:val="1"/>
          <w:bCs w:val="1"/>
          <w:lang w:val="en-US"/>
        </w:rPr>
        <w:t>0-3 grading rubric</w:t>
      </w:r>
      <w:r w:rsidRPr="4A79A6AD" w:rsidR="000E694F">
        <w:rPr>
          <w:lang w:val="en-US"/>
        </w:rPr>
        <w:t xml:space="preserve"> for generated explanations, scoring them across five dimensions: </w:t>
      </w:r>
      <w:r w:rsidRPr="4A79A6AD" w:rsidR="000E694F">
        <w:rPr>
          <w:i w:val="1"/>
          <w:iCs w:val="1"/>
          <w:lang w:val="en-US"/>
        </w:rPr>
        <w:t>Joke understanding, Harm reasoning, Implicit inference, Evidence grounding, and Safety calibration.</w:t>
      </w:r>
    </w:p>
    <w:p w:rsidR="000E694F" w:rsidP="000E694F" w:rsidRDefault="000E694F" w14:paraId="4E950A9F" w14:textId="4FB7ABA7">
      <w:pPr>
        <w:pStyle w:val="NormalWeb"/>
        <w:numPr>
          <w:ilvl w:val="0"/>
          <w:numId w:val="4"/>
        </w:numPr>
        <w:rPr/>
      </w:pPr>
      <w:r w:rsidRPr="4A79A6AD" w:rsidR="000E694F">
        <w:rPr>
          <w:b w:val="1"/>
          <w:bCs w:val="1"/>
          <w:lang w:val="en-US"/>
        </w:rPr>
        <w:t>Crucial tweak:</w:t>
      </w:r>
      <w:r w:rsidRPr="4A79A6AD" w:rsidR="000E694F">
        <w:rPr>
          <w:lang w:val="en-US"/>
        </w:rPr>
        <w:t xml:space="preserve"> Report a </w:t>
      </w:r>
      <w:r w:rsidRPr="4A79A6AD" w:rsidR="000E694F">
        <w:rPr>
          <w:b w:val="1"/>
          <w:bCs w:val="1"/>
          <w:lang w:val="en-US"/>
        </w:rPr>
        <w:t>label-gated score</w:t>
      </w:r>
      <w:r w:rsidRPr="4A79A6AD" w:rsidR="000E694F">
        <w:rPr>
          <w:lang w:val="en-US"/>
        </w:rPr>
        <w:t xml:space="preserve"> that caps the explanation score if the model gets the initial safe/harmful prediction wrong (preventing high scores for well-argued but incorrect answers).</w:t>
      </w:r>
    </w:p>
    <w:p w:rsidRPr="000E694F" w:rsidR="000E694F" w:rsidP="4A79A6AD" w:rsidRDefault="000E694F" w14:paraId="165B6E8F" w14:textId="341C2396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</w:pPr>
      <w:r w:rsidRPr="4A79A6AD" w:rsidR="5E288CF1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4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 xml:space="preserve">. </w:t>
      </w:r>
      <w:r w:rsidRPr="4A79A6AD" w:rsidR="40188E7A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 xml:space="preserve">(Optional) 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Use LLM-as-judge, but carefully</w:t>
      </w:r>
    </w:p>
    <w:p w:rsidRPr="000E694F" w:rsidR="000E694F" w:rsidP="000E694F" w:rsidRDefault="000E694F" w14:paraId="22AA4A8D" w14:textId="60F2C46B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You can use strong LLMs to help evaluate explanations, but do not rely on them blindly.</w:t>
      </w:r>
    </w:p>
    <w:p w:rsidRPr="000E694F" w:rsidR="007B7CA2" w:rsidP="007B7CA2" w:rsidRDefault="00431F52" w14:paraId="444385E2" w14:textId="77777777">
      <w:pPr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431F52">
        <w:rPr>
          <w:rFonts w:eastAsia="Times New Roman" w:asciiTheme="majorBidi" w:hAnsiTheme="majorBidi" w:cstheme="majorBidi"/>
          <w:noProof/>
          <w:kern w:val="0"/>
        </w:rPr>
        <w:pict w14:anchorId="72E160DE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="007B7CA2" w:rsidP="4A79A6AD" w:rsidRDefault="007B7CA2" w14:paraId="6D740DE2" w14:textId="6584675C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</w:pPr>
      <w:r w:rsidRPr="4A79A6AD" w:rsidR="3F189B84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5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 xml:space="preserve">. </w:t>
      </w:r>
      <w:r w:rsidRPr="4A79A6AD" w:rsidR="0D65ECF4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:highlight w:val="yellow"/>
          <w14:ligatures w14:val="none"/>
        </w:rPr>
        <w:t>(Potential Expansion)</w:t>
      </w:r>
      <w:r w:rsidRPr="4A79A6AD" w:rsidR="0D65ECF4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 xml:space="preserve">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Add contrastive and counterfactual evaluation</w:t>
      </w:r>
    </w:p>
    <w:p w:rsidRPr="000E694F" w:rsidR="000E694F" w:rsidP="000E694F" w:rsidRDefault="000E694F" w14:paraId="635E0ABD" w14:textId="7A5224F3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This could be one of your strongest contributions.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694F" w:rsidTr="00266C41" w14:paraId="50CF3D92" w14:textId="77777777">
        <w:tc>
          <w:tcPr>
            <w:tcW w:w="4675" w:type="dxa"/>
            <w:vAlign w:val="center"/>
          </w:tcPr>
          <w:p w:rsidR="000E694F" w:rsidP="000E694F" w:rsidRDefault="000E694F" w14:paraId="5CADC199" w14:textId="29676140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b/>
                <w:bCs/>
                <w:kern w:val="0"/>
                <w14:ligatures w14:val="none"/>
              </w:rPr>
              <w:t>Original</w:t>
            </w:r>
          </w:p>
        </w:tc>
        <w:tc>
          <w:tcPr>
            <w:tcW w:w="4675" w:type="dxa"/>
            <w:vAlign w:val="center"/>
          </w:tcPr>
          <w:p w:rsidR="000E694F" w:rsidP="000E694F" w:rsidRDefault="000E694F" w14:paraId="10E8DF67" w14:textId="28F6A9C2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b/>
                <w:bCs/>
                <w:kern w:val="0"/>
                <w14:ligatures w14:val="none"/>
              </w:rPr>
              <w:t>Counterfactual</w:t>
            </w:r>
          </w:p>
        </w:tc>
      </w:tr>
      <w:tr w:rsidR="000E694F" w:rsidTr="00266C41" w14:paraId="49C5E126" w14:textId="77777777">
        <w:tc>
          <w:tcPr>
            <w:tcW w:w="4675" w:type="dxa"/>
            <w:vAlign w:val="center"/>
          </w:tcPr>
          <w:p w:rsidR="000E694F" w:rsidP="000E694F" w:rsidRDefault="000E694F" w14:paraId="3979EAFF" w14:textId="19DB3692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Harmful joke targeting a group</w:t>
            </w:r>
          </w:p>
        </w:tc>
        <w:tc>
          <w:tcPr>
            <w:tcW w:w="4675" w:type="dxa"/>
            <w:vAlign w:val="center"/>
          </w:tcPr>
          <w:p w:rsidR="000E694F" w:rsidP="000E694F" w:rsidRDefault="000E694F" w14:paraId="15391421" w14:textId="09C93045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Same structure but neutral target</w:t>
            </w:r>
          </w:p>
        </w:tc>
      </w:tr>
      <w:tr w:rsidR="000E694F" w:rsidTr="00266C41" w14:paraId="786DFC6A" w14:textId="77777777">
        <w:tc>
          <w:tcPr>
            <w:tcW w:w="4675" w:type="dxa"/>
            <w:vAlign w:val="center"/>
          </w:tcPr>
          <w:p w:rsidR="000E694F" w:rsidP="000E694F" w:rsidRDefault="000E694F" w14:paraId="475B3A42" w14:textId="064D8782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Implicit harmful meme</w:t>
            </w:r>
          </w:p>
        </w:tc>
        <w:tc>
          <w:tcPr>
            <w:tcW w:w="4675" w:type="dxa"/>
            <w:vAlign w:val="center"/>
          </w:tcPr>
          <w:p w:rsidR="000E694F" w:rsidP="000E694F" w:rsidRDefault="000E694F" w14:paraId="11D6CC72" w14:textId="675441CB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Remove the key visual cue</w:t>
            </w:r>
          </w:p>
        </w:tc>
      </w:tr>
      <w:tr w:rsidR="000E694F" w:rsidTr="00266C41" w14:paraId="6EAB33B8" w14:textId="77777777">
        <w:tc>
          <w:tcPr>
            <w:tcW w:w="4675" w:type="dxa"/>
            <w:vAlign w:val="center"/>
          </w:tcPr>
          <w:p w:rsidR="000E694F" w:rsidP="000E694F" w:rsidRDefault="000E694F" w14:paraId="2E7967E5" w14:textId="266CF219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Offensive punchline</w:t>
            </w:r>
          </w:p>
        </w:tc>
        <w:tc>
          <w:tcPr>
            <w:tcW w:w="4675" w:type="dxa"/>
            <w:vAlign w:val="center"/>
          </w:tcPr>
          <w:p w:rsidR="000E694F" w:rsidP="000E694F" w:rsidRDefault="000E694F" w14:paraId="02937990" w14:textId="3C906B65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Replace punchline with harmless punchline</w:t>
            </w:r>
          </w:p>
        </w:tc>
      </w:tr>
      <w:tr w:rsidR="000E694F" w:rsidTr="00266C41" w14:paraId="4DE1CB4F" w14:textId="77777777">
        <w:tc>
          <w:tcPr>
            <w:tcW w:w="4675" w:type="dxa"/>
            <w:vAlign w:val="center"/>
          </w:tcPr>
          <w:p w:rsidR="000E694F" w:rsidP="000E694F" w:rsidRDefault="000E694F" w14:paraId="38EC12B5" w14:textId="0B74D205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Safe dark joke</w:t>
            </w:r>
          </w:p>
        </w:tc>
        <w:tc>
          <w:tcPr>
            <w:tcW w:w="4675" w:type="dxa"/>
            <w:vAlign w:val="center"/>
          </w:tcPr>
          <w:p w:rsidR="000E694F" w:rsidP="000E694F" w:rsidRDefault="000E694F" w14:paraId="539673B5" w14:textId="1BA9B281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Add a targeted stereotype</w:t>
            </w:r>
          </w:p>
        </w:tc>
      </w:tr>
      <w:tr w:rsidR="000E694F" w:rsidTr="00266C41" w14:paraId="6EF58B90" w14:textId="77777777">
        <w:tc>
          <w:tcPr>
            <w:tcW w:w="4675" w:type="dxa"/>
            <w:vAlign w:val="center"/>
          </w:tcPr>
          <w:p w:rsidR="000E694F" w:rsidP="000E694F" w:rsidRDefault="000E694F" w14:paraId="6A416665" w14:textId="5831CA8A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Arabic dialect joke</w:t>
            </w:r>
          </w:p>
        </w:tc>
        <w:tc>
          <w:tcPr>
            <w:tcW w:w="4675" w:type="dxa"/>
            <w:vAlign w:val="center"/>
          </w:tcPr>
          <w:p w:rsidR="000E694F" w:rsidP="000E694F" w:rsidRDefault="000E694F" w14:paraId="6A022295" w14:textId="0933FB82">
            <w:pPr>
              <w:spacing w:before="100" w:beforeAutospacing="1" w:after="100" w:afterAutospacing="1"/>
              <w:outlineLvl w:val="0"/>
              <w:rPr>
                <w:rFonts w:eastAsia="Times New Roman" w:asciiTheme="majorBidi" w:hAnsiTheme="majorBidi" w:cstheme="majorBidi"/>
                <w:b/>
                <w:bCs/>
                <w:kern w:val="36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Translate literally and culturally adapt</w:t>
            </w:r>
          </w:p>
        </w:tc>
      </w:tr>
    </w:tbl>
    <w:p w:rsidRPr="000E694F" w:rsidR="000E694F" w:rsidP="007B7CA2" w:rsidRDefault="000E694F" w14:paraId="0024FB89" w14:textId="77777777">
      <w:pPr>
        <w:spacing w:before="100" w:beforeAutospacing="1" w:after="100" w:afterAutospacing="1" w:line="240" w:lineRule="auto"/>
        <w:outlineLvl w:val="0"/>
        <w:rPr>
          <w:rFonts w:eastAsia="Times New Roman" w:asciiTheme="majorBidi" w:hAnsiTheme="majorBidi" w:cstheme="majorBidi"/>
          <w:b/>
          <w:bCs/>
          <w:kern w:val="36"/>
          <w14:ligatures w14:val="none"/>
        </w:rPr>
      </w:pPr>
    </w:p>
    <w:p w:rsidRPr="000E694F" w:rsidR="007B7CA2" w:rsidP="000E694F" w:rsidRDefault="007B7CA2" w14:paraId="7A132E8C" w14:textId="40D0CC91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For each item, create or annotate a contrastive version:</w:t>
      </w:r>
      <w:r w:rsidR="000E694F">
        <w:rPr>
          <w:rFonts w:eastAsia="Times New Roman" w:asciiTheme="majorBidi" w:hAnsiTheme="majorBidi" w:cstheme="majorBidi"/>
          <w:kern w:val="0"/>
          <w14:ligatures w14:val="none"/>
        </w:rPr>
        <w:t xml:space="preserve"> </w:t>
      </w:r>
      <w:r w:rsidRPr="000E694F">
        <w:rPr>
          <w:rFonts w:eastAsia="Times New Roman" w:asciiTheme="majorBidi" w:hAnsiTheme="majorBidi" w:cstheme="majorBidi"/>
          <w:kern w:val="0"/>
          <w14:ligatures w14:val="none"/>
        </w:rPr>
        <w:t>Then test whether the model explanation changes correctly.</w:t>
      </w:r>
    </w:p>
    <w:p w:rsidRPr="000E694F" w:rsidR="007B7CA2" w:rsidP="4A79A6AD" w:rsidRDefault="007B7CA2" w14:paraId="52DD04F2" w14:textId="06F28065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This answers a deeper question: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Is the model actually using the harmful cue, or is it just guessing from surface features?</w:t>
      </w:r>
    </w:p>
    <w:p w:rsidRPr="000E694F" w:rsidR="007B7CA2" w:rsidP="4A79A6AD" w:rsidRDefault="007B7CA2" w14:paraId="7D838E04" w14:textId="5671126B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For example, if removing the visual cue does not change the model’s explanation, then the explanation is probably not faithful.</w:t>
      </w:r>
      <w:r w:rsidRPr="4A79A6AD" w:rsidR="000E694F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This is especially important for implicit humor.</w:t>
      </w:r>
    </w:p>
    <w:p w:rsidRPr="000E694F" w:rsidR="007B7CA2" w:rsidP="007B7CA2" w:rsidRDefault="00431F52" w14:paraId="3AEC2325" w14:textId="77777777">
      <w:pPr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431F52">
        <w:rPr>
          <w:rFonts w:eastAsia="Times New Roman" w:asciiTheme="majorBidi" w:hAnsiTheme="majorBidi" w:cstheme="majorBidi"/>
          <w:noProof/>
          <w:kern w:val="0"/>
        </w:rPr>
        <w:pict w14:anchorId="644596E7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Pr="000E694F" w:rsidR="007B7CA2" w:rsidP="4A79A6AD" w:rsidRDefault="007B7CA2" w14:paraId="100D074E" w14:textId="75914668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</w:pPr>
      <w:r w:rsidRPr="4A79A6AD" w:rsidR="694CFDF5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6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. Add “hard safe” examples</w:t>
      </w:r>
    </w:p>
    <w:p w:rsidR="007B7CA2" w:rsidP="4A79A6AD" w:rsidRDefault="007B7CA2" w14:paraId="02B51806" w14:textId="59E13B7A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This is very important.</w:t>
      </w:r>
      <w:r w:rsidRPr="4A79A6AD" w:rsidR="00681C07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A weak safety model may label anything taboo as harmful. But some jokes may mention sensitive topics without targeting anyone.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1C07" w:rsidTr="4A79A6AD" w14:paraId="0D989DB3" w14:textId="77777777">
        <w:tc>
          <w:tcPr>
            <w:tcW w:w="4675" w:type="dxa"/>
            <w:tcMar/>
            <w:vAlign w:val="center"/>
          </w:tcPr>
          <w:p w:rsidR="00681C07" w:rsidP="00681C07" w:rsidRDefault="00681C07" w14:paraId="0BF1FF40" w14:textId="1736CD35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5DD9F4FE" w14:textId="450E4A43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b/>
                <w:bCs/>
                <w:kern w:val="0"/>
                <w14:ligatures w14:val="none"/>
              </w:rPr>
              <w:t>Example description</w:t>
            </w:r>
          </w:p>
        </w:tc>
      </w:tr>
      <w:tr w:rsidR="00681C07" w:rsidTr="4A79A6AD" w14:paraId="7516D457" w14:textId="77777777">
        <w:tc>
          <w:tcPr>
            <w:tcW w:w="4675" w:type="dxa"/>
            <w:tcMar/>
            <w:vAlign w:val="center"/>
          </w:tcPr>
          <w:p w:rsidR="00681C07" w:rsidP="00681C07" w:rsidRDefault="00681C07" w14:paraId="32E6A54F" w14:textId="5043C4E8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Benign dark humor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556093E6" w14:textId="52E5C695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Mentions death/accidents but does not target a person or group</w:t>
            </w:r>
          </w:p>
        </w:tc>
      </w:tr>
      <w:tr w:rsidR="00681C07" w:rsidTr="4A79A6AD" w14:paraId="65207913" w14:textId="77777777">
        <w:tc>
          <w:tcPr>
            <w:tcW w:w="4675" w:type="dxa"/>
            <w:tcMar/>
            <w:vAlign w:val="center"/>
          </w:tcPr>
          <w:p w:rsidR="00681C07" w:rsidP="00681C07" w:rsidRDefault="00681C07" w14:paraId="07DCFC21" w14:textId="540014D9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lastRenderedPageBreak/>
              <w:t>Self-deprecating humor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43C12E78" w14:textId="222CB70E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The speaker jokes about themselves</w:t>
            </w:r>
          </w:p>
        </w:tc>
      </w:tr>
      <w:tr w:rsidR="00681C07" w:rsidTr="4A79A6AD" w14:paraId="3532EB17" w14:textId="77777777">
        <w:tc>
          <w:tcPr>
            <w:tcW w:w="4675" w:type="dxa"/>
            <w:tcMar/>
            <w:vAlign w:val="center"/>
          </w:tcPr>
          <w:p w:rsidR="00681C07" w:rsidP="00681C07" w:rsidRDefault="00681C07" w14:paraId="29D1B2AF" w14:textId="28774EFB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Absurd humor</w:t>
            </w:r>
          </w:p>
        </w:tc>
        <w:tc>
          <w:tcPr>
            <w:tcW w:w="4675" w:type="dxa"/>
            <w:tcMar/>
            <w:vAlign w:val="center"/>
          </w:tcPr>
          <w:p w:rsidR="00681C07" w:rsidP="4A79A6AD" w:rsidRDefault="00681C07" w14:paraId="6CC0A2D0" w14:textId="041DC42F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</w:pPr>
            <w:r w:rsidRPr="4A79A6AD" w:rsidR="00681C07"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  <w:t>Contains taboo words but no harmful implication</w:t>
            </w:r>
          </w:p>
        </w:tc>
      </w:tr>
      <w:tr w:rsidR="00681C07" w:rsidTr="4A79A6AD" w14:paraId="05605A23" w14:textId="77777777">
        <w:tc>
          <w:tcPr>
            <w:tcW w:w="4675" w:type="dxa"/>
            <w:tcMar/>
            <w:vAlign w:val="center"/>
          </w:tcPr>
          <w:p w:rsidR="00681C07" w:rsidP="00681C07" w:rsidRDefault="00681C07" w14:paraId="7D71AFFD" w14:textId="04FC001E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Quoted content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0D796690" w14:textId="529D257C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Mentions offensive material in a critical or educational way</w:t>
            </w:r>
          </w:p>
        </w:tc>
      </w:tr>
      <w:tr w:rsidR="00681C07" w:rsidTr="4A79A6AD" w14:paraId="20DCE44F" w14:textId="77777777">
        <w:tc>
          <w:tcPr>
            <w:tcW w:w="4675" w:type="dxa"/>
            <w:tcMar/>
            <w:vAlign w:val="center"/>
          </w:tcPr>
          <w:p w:rsidR="00681C07" w:rsidP="00681C07" w:rsidRDefault="00681C07" w14:paraId="5C6EB08D" w14:textId="71B3F4CA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Non-targeted slapstick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1D780823" w14:textId="1FC2D50F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Someone falls or fails, but no protected group is demeaned</w:t>
            </w:r>
          </w:p>
        </w:tc>
      </w:tr>
    </w:tbl>
    <w:p w:rsidRPr="000E694F" w:rsidR="007B7CA2" w:rsidP="4A79A6AD" w:rsidRDefault="007B7CA2" w14:paraId="6C83B060" w14:textId="7356294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So you need safe examples that are difficult:</w:t>
      </w:r>
      <w:r w:rsidRPr="4A79A6AD" w:rsidR="00681C07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This helps separate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0"/>
          <w:lang w:val="en-US"/>
          <w14:ligatures w14:val="none"/>
        </w:rPr>
        <w:t>sensitivity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 xml:space="preserve"> from 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0"/>
          <w:lang w:val="en-US"/>
          <w14:ligatures w14:val="none"/>
        </w:rPr>
        <w:t>understanding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.</w:t>
      </w:r>
    </w:p>
    <w:p w:rsidRPr="000E694F" w:rsidR="007B7CA2" w:rsidP="4A79A6AD" w:rsidRDefault="007B7CA2" w14:paraId="13123B1A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The original paper’s video split appears especially harm-heavy, so I would add more safe and borderline-safe video samples. Otherwise models may learn that most videos are harmful and overpredict harm.</w:t>
      </w:r>
    </w:p>
    <w:p w:rsidRPr="000E694F" w:rsidR="007B7CA2" w:rsidP="000E694F" w:rsidRDefault="00431F52" w14:paraId="4485345D" w14:textId="529644C2">
      <w:pPr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431F52">
        <w:rPr>
          <w:rFonts w:eastAsia="Times New Roman" w:asciiTheme="majorBidi" w:hAnsiTheme="majorBidi" w:cstheme="majorBidi"/>
          <w:noProof/>
          <w:kern w:val="0"/>
        </w:rPr>
        <w:pict w14:anchorId="465D67E5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Pr="000E694F" w:rsidR="007B7CA2" w:rsidP="4A79A6AD" w:rsidRDefault="007B7CA2" w14:paraId="4536A1B6" w14:textId="760338D4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</w:pPr>
      <w:r w:rsidRPr="4A79A6AD" w:rsidR="6C30E85A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7</w:t>
      </w: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b w:val="1"/>
          <w:bCs w:val="1"/>
          <w:kern w:val="36"/>
          <w14:ligatures w14:val="none"/>
        </w:rPr>
        <w:t>. Arabic-specific improvements</w:t>
      </w:r>
    </w:p>
    <w:p w:rsidR="007B7CA2" w:rsidP="007B7CA2" w:rsidRDefault="007B7CA2" w14:paraId="5BE6995C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Because the benchmark is multilingual, the Arabic side should not be treated as just “translated English.”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1C07" w:rsidTr="4A79A6AD" w14:paraId="18236B04" w14:textId="77777777">
        <w:tc>
          <w:tcPr>
            <w:tcW w:w="4675" w:type="dxa"/>
            <w:tcMar/>
            <w:vAlign w:val="center"/>
          </w:tcPr>
          <w:p w:rsidR="00681C07" w:rsidP="00681C07" w:rsidRDefault="00681C07" w14:paraId="4555CEA8" w14:textId="79F5D5D3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b/>
                <w:bCs/>
                <w:kern w:val="0"/>
                <w14:ligatures w14:val="none"/>
              </w:rPr>
              <w:t>Arabic-specific field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07E5DB86" w14:textId="0B9B12E6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b/>
                <w:bCs/>
                <w:kern w:val="0"/>
                <w14:ligatures w14:val="none"/>
              </w:rPr>
              <w:t>Why</w:t>
            </w:r>
          </w:p>
        </w:tc>
      </w:tr>
      <w:tr w:rsidR="00681C07" w:rsidTr="4A79A6AD" w14:paraId="0AEC351E" w14:textId="77777777">
        <w:tc>
          <w:tcPr>
            <w:tcW w:w="4675" w:type="dxa"/>
            <w:tcMar/>
            <w:vAlign w:val="center"/>
          </w:tcPr>
          <w:p w:rsidR="00681C07" w:rsidP="00681C07" w:rsidRDefault="00681C07" w14:paraId="21CD28EF" w14:textId="5730C3B7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Dialect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56A8204E" w14:textId="04D12C3C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Egyptian, Levantine, Gulf, Maghrebi, MSA, mixed</w:t>
            </w:r>
          </w:p>
        </w:tc>
      </w:tr>
      <w:tr w:rsidR="00681C07" w:rsidTr="4A79A6AD" w14:paraId="4E59F415" w14:textId="77777777">
        <w:tc>
          <w:tcPr>
            <w:tcW w:w="4675" w:type="dxa"/>
            <w:tcMar/>
            <w:vAlign w:val="center"/>
          </w:tcPr>
          <w:p w:rsidR="00681C07" w:rsidP="4A79A6AD" w:rsidRDefault="00681C07" w14:paraId="22BE7F24" w14:textId="679AAAB9">
            <w:pPr>
              <w:spacing w:before="100" w:beforeAutospacing="on" w:after="100" w:afterAutospacing="on"/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</w:pPr>
            <w:r w:rsidRPr="4A79A6AD" w:rsidR="00681C07">
              <w:rPr>
                <w:rFonts w:ascii="Times New Roman" w:hAnsi="Times New Roman" w:eastAsia="Times New Roman" w:cs="Times New Roman" w:asciiTheme="majorBidi" w:hAnsiTheme="majorBidi" w:cstheme="majorBidi"/>
                <w:kern w:val="0"/>
                <w:lang w:val="en-US"/>
                <w14:ligatures w14:val="none"/>
              </w:rPr>
              <w:t>Arabizi/transliteration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0120473F" w14:textId="33946C80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Many memes use Latin-script Arabic</w:t>
            </w:r>
          </w:p>
        </w:tc>
      </w:tr>
      <w:tr w:rsidR="00681C07" w:rsidTr="4A79A6AD" w14:paraId="1816197B" w14:textId="77777777">
        <w:tc>
          <w:tcPr>
            <w:tcW w:w="4675" w:type="dxa"/>
            <w:tcMar/>
            <w:vAlign w:val="center"/>
          </w:tcPr>
          <w:p w:rsidR="00681C07" w:rsidP="00681C07" w:rsidRDefault="00681C07" w14:paraId="6BF5AC4F" w14:textId="6013368D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OCR difficulty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4AE04078" w14:textId="5C20A712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Arabic meme text can be stylized or low-quality</w:t>
            </w:r>
          </w:p>
        </w:tc>
      </w:tr>
      <w:tr w:rsidR="00681C07" w:rsidTr="4A79A6AD" w14:paraId="1FF049B8" w14:textId="77777777">
        <w:tc>
          <w:tcPr>
            <w:tcW w:w="4675" w:type="dxa"/>
            <w:tcMar/>
            <w:vAlign w:val="center"/>
          </w:tcPr>
          <w:p w:rsidR="00681C07" w:rsidP="00681C07" w:rsidRDefault="00681C07" w14:paraId="22DC4E04" w14:textId="6BB6544C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Cultural reference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78A9AA1E" w14:textId="4CCCE3FD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Some jokes require local social knowledge</w:t>
            </w:r>
          </w:p>
        </w:tc>
      </w:tr>
      <w:tr w:rsidR="00681C07" w:rsidTr="4A79A6AD" w14:paraId="0470D86E" w14:textId="77777777">
        <w:tc>
          <w:tcPr>
            <w:tcW w:w="4675" w:type="dxa"/>
            <w:tcMar/>
            <w:vAlign w:val="center"/>
          </w:tcPr>
          <w:p w:rsidR="00681C07" w:rsidP="00681C07" w:rsidRDefault="00681C07" w14:paraId="6048E53E" w14:textId="6B534ED4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Literal translation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678F6DB6" w14:textId="760406C2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Helps non-Arabic evaluators</w:t>
            </w:r>
          </w:p>
        </w:tc>
      </w:tr>
      <w:tr w:rsidR="00681C07" w:rsidTr="4A79A6AD" w14:paraId="5402D59F" w14:textId="77777777">
        <w:tc>
          <w:tcPr>
            <w:tcW w:w="4675" w:type="dxa"/>
            <w:tcMar/>
            <w:vAlign w:val="center"/>
          </w:tcPr>
          <w:p w:rsidR="00681C07" w:rsidP="00681C07" w:rsidRDefault="00681C07" w14:paraId="782BAA5B" w14:textId="13844853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Cultural translation</w:t>
            </w:r>
          </w:p>
        </w:tc>
        <w:tc>
          <w:tcPr>
            <w:tcW w:w="4675" w:type="dxa"/>
            <w:tcMar/>
            <w:vAlign w:val="center"/>
          </w:tcPr>
          <w:p w:rsidR="00681C07" w:rsidP="00681C07" w:rsidRDefault="00681C07" w14:paraId="3E336051" w14:textId="54D757C4">
            <w:pPr>
              <w:spacing w:before="100" w:beforeAutospacing="1" w:after="100" w:afterAutospacing="1"/>
              <w:rPr>
                <w:rFonts w:eastAsia="Times New Roman" w:asciiTheme="majorBidi" w:hAnsiTheme="majorBidi" w:cstheme="majorBidi"/>
                <w:kern w:val="0"/>
                <w14:ligatures w14:val="none"/>
              </w:rPr>
            </w:pPr>
            <w:r w:rsidRPr="000E694F">
              <w:rPr>
                <w:rFonts w:eastAsia="Times New Roman" w:asciiTheme="majorBidi" w:hAnsiTheme="majorBidi" w:cstheme="majorBidi"/>
                <w:kern w:val="0"/>
                <w14:ligatures w14:val="none"/>
              </w:rPr>
              <w:t>Explains the joke beyond literal meaning</w:t>
            </w:r>
          </w:p>
        </w:tc>
      </w:tr>
    </w:tbl>
    <w:p w:rsidRPr="000E694F" w:rsidR="007B7CA2" w:rsidP="007B7CA2" w:rsidRDefault="007B7CA2" w14:paraId="38963AE2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I would annotate:</w:t>
      </w:r>
    </w:p>
    <w:p w:rsidRPr="000E694F" w:rsidR="007B7CA2" w:rsidP="007B7CA2" w:rsidRDefault="007B7CA2" w14:paraId="6E50ABEB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For Arabic samples, I would keep two gold explanations:</w:t>
      </w:r>
    </w:p>
    <w:p w:rsidRPr="000E694F" w:rsidR="007B7CA2" w:rsidP="007B7CA2" w:rsidRDefault="007B7CA2" w14:paraId="27E04C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1. Source-language explanation in Arabic.</w:t>
      </w:r>
    </w:p>
    <w:p w:rsidRPr="000E694F" w:rsidR="007B7CA2" w:rsidP="007B7CA2" w:rsidRDefault="007B7CA2" w14:paraId="62EAA8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2. English explanation for cross-lingual evaluation.</w:t>
      </w:r>
    </w:p>
    <w:p w:rsidRPr="000E694F" w:rsidR="007B7CA2" w:rsidP="007B7CA2" w:rsidRDefault="007B7CA2" w14:paraId="5F445398" w14:textId="77777777">
      <w:pPr>
        <w:spacing w:before="100" w:beforeAutospacing="1" w:after="100" w:afterAutospacing="1" w:line="240" w:lineRule="auto"/>
        <w:rPr>
          <w:rFonts w:eastAsia="Times New Roman" w:asciiTheme="majorBidi" w:hAnsiTheme="majorBidi" w:cstheme="majorBidi"/>
          <w:kern w:val="0"/>
          <w14:ligatures w14:val="none"/>
        </w:rPr>
      </w:pPr>
      <w:r w:rsidRPr="000E694F">
        <w:rPr>
          <w:rFonts w:eastAsia="Times New Roman" w:asciiTheme="majorBidi" w:hAnsiTheme="majorBidi" w:cstheme="majorBidi"/>
          <w:kern w:val="0"/>
          <w14:ligatures w14:val="none"/>
        </w:rPr>
        <w:t>Then define two tracks:</w:t>
      </w:r>
    </w:p>
    <w:p w:rsidRPr="000E694F" w:rsidR="007B7CA2" w:rsidP="4A79A6AD" w:rsidRDefault="007B7CA2" w14:paraId="5B47D3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:lang w:val="en-US"/>
          <w14:ligatures w14:val="none"/>
        </w:rPr>
        <w:t>Arabic-output track: model must explain in Arabic.</w:t>
      </w:r>
    </w:p>
    <w:p w:rsidRPr="00681C07" w:rsidR="00F01F38" w:rsidP="4A79A6AD" w:rsidRDefault="007B7CA2" w14:paraId="4CFDA8C0" w14:textId="644ED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  <w:kern w:val="0"/>
          <w:rtl w:val="1"/>
          <w14:ligatures w14:val="none"/>
        </w:rPr>
      </w:pPr>
      <w:r w:rsidRPr="4A79A6AD" w:rsidR="007B7CA2">
        <w:rPr>
          <w:rFonts w:ascii="Times New Roman" w:hAnsi="Times New Roman" w:eastAsia="Times New Roman" w:cs="Times New Roman" w:asciiTheme="majorBidi" w:hAnsiTheme="majorBidi" w:cstheme="majorBidi"/>
          <w:kern w:val="0"/>
          <w14:ligatures w14:val="none"/>
        </w:rPr>
        <w:t>English-output track: model may explain Arabic content in English.</w:t>
      </w:r>
    </w:p>
    <w:p w:rsidR="4A79A6AD" w:rsidP="4A79A6AD" w:rsidRDefault="4A79A6AD" w14:paraId="23806F46" w14:textId="22926D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</w:rPr>
      </w:pPr>
    </w:p>
    <w:p w:rsidR="4A79A6AD" w:rsidP="4A79A6AD" w:rsidRDefault="4A79A6AD" w14:paraId="701CFDEF" w14:textId="7917DD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</w:rPr>
      </w:pPr>
    </w:p>
    <w:p w:rsidR="4A79A6AD" w:rsidP="4A79A6AD" w:rsidRDefault="4A79A6AD" w14:paraId="59111E13" w14:textId="4DD55C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</w:rPr>
      </w:pPr>
    </w:p>
    <w:p w:rsidR="4A79A6AD" w:rsidP="4A79A6AD" w:rsidRDefault="4A79A6AD" w14:paraId="5D9EC13E" w14:textId="567DD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</w:rPr>
      </w:pPr>
    </w:p>
    <w:p w:rsidR="1A09ACDF" w:rsidP="4A79A6AD" w:rsidRDefault="1A09ACDF" w14:paraId="23F0702F" w14:textId="6CD11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</w:rPr>
      </w:pPr>
      <w:r w:rsidRPr="4A79A6AD" w:rsidR="1A09ACDF">
        <w:rPr>
          <w:rFonts w:ascii="Times New Roman" w:hAnsi="Times New Roman" w:eastAsia="Times New Roman" w:cs="Times New Roman" w:asciiTheme="majorBidi" w:hAnsiTheme="majorBidi" w:cstheme="majorBidi"/>
        </w:rPr>
        <w:t>[[Multiple Choice]]:</w:t>
      </w:r>
    </w:p>
    <w:p w:rsidR="1A09ACDF" w:rsidP="4A79A6AD" w:rsidRDefault="1A09ACDF" w14:paraId="07A9F039" w14:textId="36F3E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</w:rPr>
      </w:pPr>
      <w:r w:rsidRPr="4A79A6AD" w:rsidR="1A09ACDF">
        <w:rPr>
          <w:rFonts w:ascii="Times New Roman" w:hAnsi="Times New Roman" w:eastAsia="Times New Roman" w:cs="Times New Roman" w:asciiTheme="majorBidi" w:hAnsiTheme="majorBidi" w:cstheme="majorBidi"/>
          <w:lang w:val="en-US"/>
        </w:rPr>
        <w:t>&gt; Is this joke specific to Arabic because the culture or the linguistics.</w:t>
      </w:r>
    </w:p>
    <w:p w:rsidR="1A09ACDF" w:rsidP="4A79A6AD" w:rsidRDefault="1A09ACDF" w14:paraId="22D1F408" w14:textId="7F55CE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 w:asciiTheme="majorBidi" w:hAnsiTheme="majorBidi" w:cstheme="majorBidi"/>
        </w:rPr>
      </w:pPr>
      <w:r w:rsidRPr="4A79A6AD" w:rsidR="1A09ACDF">
        <w:rPr>
          <w:rFonts w:ascii="Times New Roman" w:hAnsi="Times New Roman" w:eastAsia="Times New Roman" w:cs="Times New Roman" w:asciiTheme="majorBidi" w:hAnsiTheme="majorBidi" w:cstheme="majorBidi"/>
        </w:rPr>
        <w:t>&gt; Can it be translated to English and keep the meaning.</w:t>
      </w:r>
    </w:p>
    <w:sectPr w:rsidRPr="00681C07" w:rsidR="00F01F38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HE" w:author="Hosam Mahmoud Abdalla Ahmed Ali Elgendy" w:date="2026-07-06T19:22:36" w:id="1504430385">
    <w:p xmlns:w14="http://schemas.microsoft.com/office/word/2010/wordml" xmlns:w="http://schemas.openxmlformats.org/wordprocessingml/2006/main" w:rsidR="787C2269" w:rsidRDefault="4C1C92BC" w14:paraId="0B0A6C91" w14:textId="4E643E7E">
      <w:pPr>
        <w:pStyle w:val="CommentText"/>
      </w:pPr>
      <w:r>
        <w:rPr>
          <w:rStyle w:val="CommentReference"/>
        </w:rPr>
        <w:annotationRef/>
      </w:r>
      <w:r w:rsidRPr="3076D052" w:rsidR="13C7C54A">
        <w:t>I will check this part</w:t>
      </w:r>
    </w:p>
    <w:p xmlns:w14="http://schemas.microsoft.com/office/word/2010/wordml" xmlns:w="http://schemas.openxmlformats.org/wordprocessingml/2006/main" w:rsidR="7A08F85E" w:rsidRDefault="46E17983" w14:paraId="20E7D836" w14:textId="74CD2336">
      <w:pPr>
        <w:pStyle w:val="CommentText"/>
      </w:pPr>
    </w:p>
  </w:comment>
  <w:comment xmlns:w="http://schemas.openxmlformats.org/wordprocessingml/2006/main" w:initials="HE" w:author="Hosam Mahmoud Abdalla Ahmed Ali Elgendy" w:date="2026-07-06T19:29:45" w:id="1130426025">
    <w:p xmlns:w14="http://schemas.microsoft.com/office/word/2010/wordml" xmlns:w="http://schemas.openxmlformats.org/wordprocessingml/2006/main" w:rsidR="7AF79ACD" w:rsidRDefault="61C6BD9E" w14:paraId="498CACC2" w14:textId="67F249F3">
      <w:pPr>
        <w:pStyle w:val="CommentText"/>
      </w:pPr>
      <w:r>
        <w:rPr>
          <w:rStyle w:val="CommentReference"/>
        </w:rPr>
        <w:annotationRef/>
      </w:r>
      <w:r w:rsidRPr="3BF488F9" w:rsidR="01440AB6">
        <w:t>Ill look at this too</w:t>
      </w:r>
    </w:p>
    <w:p xmlns:w14="http://schemas.microsoft.com/office/word/2010/wordml" xmlns:w="http://schemas.openxmlformats.org/wordprocessingml/2006/main" w:rsidR="6EEE1A74" w:rsidRDefault="2A6D23A4" w14:paraId="4CB6FC1C" w14:textId="7663A732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0E7D836"/>
  <w15:commentEx w15:done="0" w15:paraId="4CB6FC1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C208289" w16cex:dateUtc="2026-07-06T15:22:36.542Z"/>
  <w16cex:commentExtensible w16cex:durableId="12DDF2D8" w16cex:dateUtc="2026-07-06T15:29:45.74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0E7D836" w16cid:durableId="7C208289"/>
  <w16cid:commentId w16cid:paraId="4CB6FC1C" w16cid:durableId="12DDF2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CAF"/>
    <w:multiLevelType w:val="multilevel"/>
    <w:tmpl w:val="80D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480637D"/>
    <w:multiLevelType w:val="multilevel"/>
    <w:tmpl w:val="1316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7F2214"/>
    <w:multiLevelType w:val="multilevel"/>
    <w:tmpl w:val="0FA8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0F2751"/>
    <w:multiLevelType w:val="multilevel"/>
    <w:tmpl w:val="306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468812">
    <w:abstractNumId w:val="1"/>
  </w:num>
  <w:num w:numId="2" w16cid:durableId="221446985">
    <w:abstractNumId w:val="2"/>
  </w:num>
  <w:num w:numId="3" w16cid:durableId="47850570">
    <w:abstractNumId w:val="0"/>
  </w:num>
  <w:num w:numId="4" w16cid:durableId="134954544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Hosam Mahmoud Abdalla Ahmed Ali Elgendy">
    <w15:presenceInfo w15:providerId="AD" w15:userId="S::hosam.elgendy@mbzuai.ac.ae::737e5033-72cc-42c9-b369-d1b64cce5061"/>
  </w15:person>
  <w15:person w15:author="Hosam Mahmoud Abdalla Ahmed Ali Elgendy">
    <w15:presenceInfo w15:providerId="AD" w15:userId="S::hosam.elgendy@mbzuai.ac.ae::737e5033-72cc-42c9-b369-d1b64cce50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A2"/>
    <w:rsid w:val="000E4201"/>
    <w:rsid w:val="000E694F"/>
    <w:rsid w:val="00256DE0"/>
    <w:rsid w:val="00431F52"/>
    <w:rsid w:val="005F3791"/>
    <w:rsid w:val="00681C07"/>
    <w:rsid w:val="007B7CA2"/>
    <w:rsid w:val="00C41F08"/>
    <w:rsid w:val="00DD72B0"/>
    <w:rsid w:val="00F01F38"/>
    <w:rsid w:val="063DE017"/>
    <w:rsid w:val="076707D0"/>
    <w:rsid w:val="087A6FC6"/>
    <w:rsid w:val="0D65ECF4"/>
    <w:rsid w:val="14695136"/>
    <w:rsid w:val="1A09ACDF"/>
    <w:rsid w:val="232F3AE3"/>
    <w:rsid w:val="27CD33AC"/>
    <w:rsid w:val="2E82D26E"/>
    <w:rsid w:val="3AE1D7DB"/>
    <w:rsid w:val="3D91A3E5"/>
    <w:rsid w:val="3F189B84"/>
    <w:rsid w:val="3F45E3DA"/>
    <w:rsid w:val="40188E7A"/>
    <w:rsid w:val="4A79A6AD"/>
    <w:rsid w:val="5A1A136D"/>
    <w:rsid w:val="5BA2369A"/>
    <w:rsid w:val="5E288CF1"/>
    <w:rsid w:val="5E8F10EE"/>
    <w:rsid w:val="676FFFF2"/>
    <w:rsid w:val="689846DE"/>
    <w:rsid w:val="694CFDF5"/>
    <w:rsid w:val="69816901"/>
    <w:rsid w:val="6C30E85A"/>
    <w:rsid w:val="6EA0CA3C"/>
    <w:rsid w:val="7B31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8273"/>
  <w15:chartTrackingRefBased/>
  <w15:docId w15:val="{9A959C70-31AB-CC41-BAE7-55E6CA1B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C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C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B7CA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B7CA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B7CA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B7CA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B7CA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B7CA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B7CA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B7CA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B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C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B7C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B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CA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B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C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B7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C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7CA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7C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B7CA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B7CA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7CA2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0E69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e76741ef8a9843d4" /><Relationship Type="http://schemas.microsoft.com/office/2016/09/relationships/commentsIds" Target="commentsIds.xml" Id="R0e2366474f314704" /><Relationship Type="http://schemas.microsoft.com/office/2011/relationships/commentsExtended" Target="commentsExtended.xml" Id="R25892575c06b47be" /><Relationship Type="http://schemas.microsoft.com/office/2018/08/relationships/commentsExtensible" Target="commentsExtensible.xml" Id="R5ba6e95ec9564757" /><Relationship Type="http://schemas.microsoft.com/office/2011/relationships/people" Target="people.xml" Id="Rbd9fb3aaecfc4a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Ibrahim Ahmed Elshafee Sharshar</dc:creator>
  <keywords/>
  <dc:description/>
  <lastModifiedBy>Guest User</lastModifiedBy>
  <revision>6</revision>
  <dcterms:created xsi:type="dcterms:W3CDTF">2026-06-14T20:59:00.0000000Z</dcterms:created>
  <dcterms:modified xsi:type="dcterms:W3CDTF">2026-08-15T17:50:51.6662001Z</dcterms:modified>
</coreProperties>
</file>