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تقرير اللجنة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اللجنة الوطنية لتنمية الشركات الصغيرة والمتوسطة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/>
        </w:rPr>
        <w:t xml:space="preserve">داخلي | DEMO-COMM-NATIONAL-SME | v1 | 2026-10-14T09:13:11.884Z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بيان المصدر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/>
        </w:rPr>
        <w:t xml:space="preserve">عرض تجريبي معزول، ليس سجلًا مؤسسيًا رسميًا. لا يستحدث هذا التقرير حضورًا أو أصواتًا أو موافقات.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اختصاص اللجنة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/>
        </w:rPr>
        <w:t xml:space="preserve">متابعة توحيد تعريف الشركات الصغيرة والمتوسطة، ومبادرات النفاذ إلى الأسواق والتمويل ورأس المال والمعرفة.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القرارات المسجلة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/>
              </w:rPr>
              <w:t xml:space="preserve">المرجع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/>
              </w:rPr>
              <w:t xml:space="preserve">العنوان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/>
              </w:rPr>
              <w:t xml:space="preserve">الحالة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2026/01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اعتماد التعريف الموحد المقترح للشركات الصغيرة والمتوسطة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صادر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2026/02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متابعة تعريف الشركات الناشئة وربطه بمؤشرات منظومة الابتكار الوطنية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صادر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2026/03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اعتماد تشكيل مسارات العمل الأربعة وبدء اجتماعاتها الدورية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صادر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2026/04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إحالة مشروع (Unicorn) وخطة توزيع رأس المال لاستكمال الشروط التمكينية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صادر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2026/05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اعتماد استكمال برنامج التفرغ لريادة الأعمال 2.0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صادر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2026/06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اعتماد نتائج دراسة الحد الأدنى لإقراض الشركات الصغيرة والمتوسطة وإحالتها إلى مصرف قطر المركزي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صادر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2026/07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اعتماد سجل المبادرات والمنح والمزايا المقدمة للشركات الصغيرة والمتوسطة على مستوى الدولة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صادر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2026/08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اعتماد منهجية قياس أثر الشركات الصغيرة والمتوسطة على الناتج المحلي الإجمالي غير الهيدروكربوني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صادر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2026/09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اعتماد ميثاق اللجنة الوطنية لتنمية الشركات الصغيرة والمتوسطة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صادر</w:t>
            </w:r>
          </w:p>
        </w:tc>
      </w:tr>
    </w:tbl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الإجراءات المسجلة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/>
              </w:rPr>
              <w:t xml:space="preserve">العنوان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/>
              </w:rPr>
              <w:t xml:space="preserve">الموعد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/>
              </w:rPr>
              <w:t xml:space="preserve">الحالة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اعتماد ميثاق اللجنة الوطنية لتنمية الشركات الصغيرة والمتوسطة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2026-10-29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مغلق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تشكيل مجموعات العمل وبدء عقد الاجتماعات الأولى لكل مسار عمل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2026-10-29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مغلق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إعداد ودراسة التعريف المقترح للشركات الصغيرة والمتوسطة وعرضها على لجنة الإحصاء الاستشارية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2026-10-29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قيد التنفيذ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قياس أثر الشركات الصغيرة والمتوسطة على الناتج المحلي الإجمالي غير الهيدروكربوني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2026-10-29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قيد التنفيذ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حصر جميع المبادرات والمنح والمزايا المقدمة للشركات الصغيرة والمتوسطة على مستوى الدولة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2026-10-29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قيد التنفيذ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تقديم عرض حول برنامج التفرغ لريادة الأعمال 2.0 ومستجدات التقدم المحرز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2026-10-29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مسند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تحديث وعرض الدراسة المرجعية المتعلقة بوضع متطلبات الحد الأدنى لإقراض البنوك للشركات الصغيرة والمتوسطة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2026-10-29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قيد التنفيذ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عرض دراسة بنك قطر للتنمية بشأن رأس المال الجريء (Unicorn)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2026-10-29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قيد التنفيذ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تقييم مبادرات الوصول إلى المعرفة المنصوص عليها في الاستراتيجية وإطلاع اللجنة على نسب التنفيذ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2026-10-29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مسند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متابعة تعريف الشركات الناشئة وربطه بمؤشرات منظومة الابتكار الوطنية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2026-10-29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قيد التنفيذ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توفير الأدلة المطلوبة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2026-11-03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بانتظار الدليل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Noto Naskh Arabic">
    <w:embedRegular r:id="naskhRegular" w:fontKey="{00112233-4455-6677-8899-AABBCCDDEEFF}"/>
    <w:embedBold r:id="naskhBold" w:fontKey="{00112233-4455-6677-8899-AABBCCDDEEF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institutional-export-2.0.0 |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104775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9525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bidi/>
      <w:spacing w:after="140"/>
      <w:jc w:val="right"/>
    </w:pPr>
    <w:r>
      <w:rPr>
        <w:rFonts w:ascii="Noto Naskh Arabic" w:cs="Noto Naskh Arabic" w:eastAsia="Noto Naskh Arabic" w:hAnsi="Noto Naskh Arabic"/>
        <w:b w:val="false"/>
        <w:bCs w:val="false"/>
        <w:sz w:val="22"/>
        <w:szCs w:val="22"/>
        <w:rtl/>
      </w:rPr>
      <w:t xml:space="preserve">LIJAN™ by CONNECTION™</w:t>
    </w:r>
  </w:p>
  <w:p>
    <w:pPr>
      <w:bidi/>
      <w:spacing w:after="140"/>
      <w:jc w:val="right"/>
    </w:pPr>
    <w:r>
      <w:rPr>
        <w:rFonts w:ascii="Noto Naskh Arabic" w:cs="Noto Naskh Arabic" w:eastAsia="Noto Naskh Arabic" w:hAnsi="Noto Naskh Arabic"/>
        <w:b w:val="false"/>
        <w:bCs w:val="false"/>
        <w:sz w:val="22"/>
        <w:szCs w:val="22"/>
        <w:rtl/>
      </w:rPr>
      <w:t xml:space="preserve">اللجان الوطنية المشتركة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Naskh Arabic" w:cs="Noto Naskh Arabic" w:eastAsia="Noto Naskh Arabic" w:hAnsi="Noto Naskh Arab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Relationships xmlns="http://schemas.openxmlformats.org/package/2006/relationships"><Relationship Id="naskhRegular" Type="http://schemas.openxmlformats.org/officeDocument/2006/relationships/font" Target="fonts/naskh-regular.odttf"/><Relationship Id="naskhBold" Type="http://schemas.openxmlformats.org/officeDocument/2006/relationships/font" Target="fonts/naskh-bold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e6a26e24aea4e542a7d38e68fdc7699b01d17d.png"/><Relationship Id="rId1" Type="http://schemas.openxmlformats.org/officeDocument/2006/relationships/image" Target="media/cfc4532a0f2d2ae5178c1f1aa25d5f7289a8255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اللجنة</dc:title>
  <dc:creator>LIJAN™ by CONNECTION™</dc:creator>
  <cp:lastModifiedBy>Un-named</cp:lastModifiedBy>
  <cp:revision>1</cp:revision>
  <dcterms:created xsi:type="dcterms:W3CDTF">2026-10-14T09:13:12.204Z</dcterms:created>
  <dcterms:modified xsi:type="dcterms:W3CDTF">2026-10-14T09:13:12.204Z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