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7CA" w:rsidRPr="00CF67CA" w:rsidRDefault="00CF67CA" w:rsidP="00CF67CA">
      <w:pPr>
        <w:spacing w:before="100" w:beforeAutospacing="1" w:after="100" w:afterAutospacing="1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CF67CA">
        <w:rPr>
          <w:rFonts w:asciiTheme="majorBidi" w:hAnsiTheme="majorBidi" w:cstheme="majorBidi"/>
          <w:b/>
          <w:bCs/>
          <w:sz w:val="32"/>
          <w:szCs w:val="32"/>
        </w:rPr>
        <w:t>SMART Objectives:</w:t>
      </w:r>
    </w:p>
    <w:p w:rsidR="00CF67CA" w:rsidRPr="00CF67CA" w:rsidRDefault="00CF67CA" w:rsidP="00CF6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Brand Awareness:</w:t>
      </w:r>
    </w:p>
    <w:p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Enhance brand visibility on </w:t>
      </w:r>
      <w:proofErr w:type="spellStart"/>
      <w:r w:rsidRPr="00CF67CA">
        <w:rPr>
          <w:rFonts w:ascii="Times New Roman" w:eastAsia="Times New Roman" w:hAnsi="Times New Roman" w:cs="Times New Roman"/>
          <w:sz w:val="24"/>
          <w:szCs w:val="24"/>
        </w:rPr>
        <w:t>Instagram</w:t>
      </w:r>
      <w:proofErr w:type="spellEnd"/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and Facebook through a campaign featuring 5 key influencers and a mix of high-quality content and interactive posts.</w:t>
      </w:r>
    </w:p>
    <w:p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Achieve a 30% increase in followers and a 20% boost in engagement over the next 6 months.</w:t>
      </w:r>
    </w:p>
    <w:p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Achievable: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Utilize targeted ads, collaborations, and a content calendar with a variety of posts.</w:t>
      </w:r>
    </w:p>
    <w:p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Supports the goal of establishing the brand as a leader in the smart hydration market.</w:t>
      </w:r>
    </w:p>
    <w:p w:rsidR="00CF67CA" w:rsidRPr="00CF67CA" w:rsidRDefault="00CF67CA" w:rsidP="00CF67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Time-Bound: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Achieve these metrics by the end of Q1 2025.</w:t>
      </w:r>
    </w:p>
    <w:p w:rsidR="00CF67CA" w:rsidRPr="00CF67CA" w:rsidRDefault="00CF67CA" w:rsidP="00CF6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Drive Website Traffic:</w:t>
      </w:r>
    </w:p>
    <w:p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Increase unique monthly visitors by optimizing for SEO, publishing bi-weekly blog posts, and leveraging social media.</w:t>
      </w:r>
    </w:p>
    <w:p w:rsidR="00CF67CA" w:rsidRPr="00CF67CA" w:rsidRDefault="00CF67CA" w:rsidP="007642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Attain </w:t>
      </w:r>
      <w:r w:rsidR="007642FE">
        <w:rPr>
          <w:rFonts w:ascii="Times New Roman" w:eastAsia="Times New Roman" w:hAnsi="Times New Roman" w:cs="Times New Roman"/>
          <w:sz w:val="24"/>
          <w:szCs w:val="24"/>
        </w:rPr>
        <w:t xml:space="preserve">a 25% increase in visitors in the next </w:t>
      </w:r>
      <w:bookmarkStart w:id="0" w:name="_GoBack"/>
      <w:bookmarkEnd w:id="0"/>
      <w:r w:rsidRPr="00CF67CA">
        <w:rPr>
          <w:rFonts w:ascii="Times New Roman" w:eastAsia="Times New Roman" w:hAnsi="Times New Roman" w:cs="Times New Roman"/>
          <w:sz w:val="24"/>
          <w:szCs w:val="24"/>
        </w:rPr>
        <w:t>4 months.</w:t>
      </w:r>
    </w:p>
    <w:p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Achievable: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Implement a content strategy and SEO improvements to attract more traffic.</w:t>
      </w:r>
    </w:p>
    <w:p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Boosts lead generation and conversion potential.</w:t>
      </w:r>
    </w:p>
    <w:p w:rsidR="00CF67CA" w:rsidRPr="00CF67CA" w:rsidRDefault="00CF67CA" w:rsidP="00CF67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Time-Bound: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Reach this target by the end of November 2024.</w:t>
      </w:r>
    </w:p>
    <w:p w:rsidR="00CF67CA" w:rsidRPr="00CF67CA" w:rsidRDefault="00CF67CA" w:rsidP="00CF6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Generate Leads:</w:t>
      </w:r>
    </w:p>
    <w:p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Capture 1,000 new leads monthly through targeted landing pages, gated content, and email campaigns.</w:t>
      </w:r>
    </w:p>
    <w:p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Achieve a total of 12,000 leads in 12 months.</w:t>
      </w:r>
    </w:p>
    <w:p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Achievable: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Create engaging lead magnets and promote them through various channels.</w:t>
      </w:r>
    </w:p>
    <w:p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Expands the potential customer base for increased sales.</w:t>
      </w:r>
    </w:p>
    <w:p w:rsidR="00CF67CA" w:rsidRPr="00CF67CA" w:rsidRDefault="00CF67CA" w:rsidP="00CF6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Time-Bound: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Achieve this by the end of July 2025, with quarterly milestones for tracking.</w:t>
      </w:r>
    </w:p>
    <w:p w:rsidR="00CF67CA" w:rsidRPr="00CF67CA" w:rsidRDefault="00CF67CA" w:rsidP="00CF6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Symbol" w:cs="Times New Roman"/>
          <w:sz w:val="24"/>
          <w:szCs w:val="24"/>
        </w:rPr>
        <w:t></w:t>
      </w:r>
      <w:r w:rsidR="007642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Increase Sales:</w:t>
      </w:r>
    </w:p>
    <w:p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Boost monthly sales by 40% through targeted ads, promotions, and retargeting efforts.</w:t>
      </w:r>
    </w:p>
    <w:p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Measurable: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Increase sales from 500 to 700 units per month in 6 months.</w:t>
      </w:r>
    </w:p>
    <w:p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Achievable: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Implement and adjust data-driven ad campaigns and promotional offers.</w:t>
      </w:r>
    </w:p>
    <w:p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Directly impacts revenue and profitability.</w:t>
      </w:r>
    </w:p>
    <w:p w:rsidR="00CF67CA" w:rsidRPr="00CF67CA" w:rsidRDefault="00CF67CA" w:rsidP="00CF67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Time-Bound: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Achieve by the end of Q1 2025, with bi-monthly reviews.</w:t>
      </w:r>
    </w:p>
    <w:p w:rsidR="00CF67CA" w:rsidRPr="00CF67CA" w:rsidRDefault="00CF67CA" w:rsidP="00CF6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Improve Customer Retention:</w:t>
      </w:r>
    </w:p>
    <w:p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Specific: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Enhance loyalty and retention with a new loyalty program, personalized follow-ups, and exclusive discounts.</w:t>
      </w:r>
    </w:p>
    <w:p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Measurable: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Increase retention rate by 15%, from 60% to 75%, in 8 months.</w:t>
      </w:r>
    </w:p>
    <w:p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Achievable: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Develop and implement the loyalty program and personalized marketing efforts.</w:t>
      </w:r>
    </w:p>
    <w:p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Relevant: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Reduces churn and increases lifetime value.</w:t>
      </w:r>
    </w:p>
    <w:p w:rsidR="00CF67CA" w:rsidRPr="00CF67CA" w:rsidRDefault="00CF67CA" w:rsidP="00CF67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67CA">
        <w:rPr>
          <w:rFonts w:ascii="Times New Roman" w:eastAsia="Times New Roman" w:hAnsi="Times New Roman" w:cs="Times New Roman"/>
          <w:b/>
          <w:bCs/>
          <w:sz w:val="24"/>
          <w:szCs w:val="24"/>
        </w:rPr>
        <w:t>Time-Bound:</w:t>
      </w:r>
      <w:r w:rsidRPr="00CF67CA">
        <w:rPr>
          <w:rFonts w:ascii="Times New Roman" w:eastAsia="Times New Roman" w:hAnsi="Times New Roman" w:cs="Times New Roman"/>
          <w:sz w:val="24"/>
          <w:szCs w:val="24"/>
        </w:rPr>
        <w:t xml:space="preserve"> Reach this improvement by the end of March 2025.</w:t>
      </w:r>
    </w:p>
    <w:p w:rsidR="00D72916" w:rsidRDefault="007642FE"/>
    <w:sectPr w:rsidR="00D72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C7640"/>
    <w:multiLevelType w:val="multilevel"/>
    <w:tmpl w:val="87E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29148B"/>
    <w:multiLevelType w:val="multilevel"/>
    <w:tmpl w:val="AE7EB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65E82"/>
    <w:multiLevelType w:val="multilevel"/>
    <w:tmpl w:val="C602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6DF1125"/>
    <w:multiLevelType w:val="multilevel"/>
    <w:tmpl w:val="F5487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46676F"/>
    <w:multiLevelType w:val="multilevel"/>
    <w:tmpl w:val="9518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7CA"/>
    <w:rsid w:val="007642FE"/>
    <w:rsid w:val="008911CB"/>
    <w:rsid w:val="00CE6381"/>
    <w:rsid w:val="00CF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5A464-EAB0-4086-988F-35377D5C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6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7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0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Tarek</dc:creator>
  <cp:keywords/>
  <dc:description/>
  <cp:lastModifiedBy>Abdel-Hamid Tarek</cp:lastModifiedBy>
  <cp:revision>2</cp:revision>
  <dcterms:created xsi:type="dcterms:W3CDTF">2024-08-06T05:50:00Z</dcterms:created>
  <dcterms:modified xsi:type="dcterms:W3CDTF">2024-08-06T05:53:00Z</dcterms:modified>
</cp:coreProperties>
</file>