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Key vocabularies</w:t>
      </w:r>
    </w:p>
    <w:tbl xmlns:w="http://schemas.openxmlformats.org/wordprocessingml/2006/main">
      <w:tblPr>
        <w:tblStyle w:val="TableGrid"/>
      </w:tblPr>
      <w:tblGrid>
        <w:gridCol w:w="3000"/>
        <w:gridCol w:w="3000"/>
      </w:tblGrid>
      <w:tr>
        <w:tc>
          <w:p>
            <w:r>
              <w:t xml:space="preserve">English</w:t>
            </w:r>
          </w:p>
        </w:tc>
        <w:tc>
          <w:p>
            <w:r>
              <w:t xml:space="preserve">Arabic</w:t>
            </w:r>
          </w:p>
        </w:tc>
      </w:tr>
      <w:tr>
        <w:tc>
          <w:p>
            <w:r>
              <w:t xml:space="preserve">communicate with</w:t>
            </w:r>
          </w:p>
        </w:tc>
        <w:tc>
          <w:p>
            <w:r>
              <w:t xml:space="preserve">يتواصل مع</w:t>
            </w:r>
          </w:p>
        </w:tc>
      </w:tr>
    </w:tbl>
    <w:p>
      <w:pPr>
        <w:pStyle w:val="Heading1"/>
      </w:pPr>
      <w:r>
        <w:t xml:space="preserve">Empty Section (no data)</w:t>
      </w:r>
    </w:p>
    <w:p>
      <w:pPr>
        <w:pStyle w:val="Heading1"/>
      </w:pPr>
      <w:r>
        <w:t xml:space="preserve">Extra vocabularies</w:t>
      </w:r>
    </w:p>
    <w:tbl xmlns:w="http://schemas.openxmlformats.org/wordprocessingml/2006/main">
      <w:tblPr>
        <w:tblStyle w:val="TableGrid"/>
      </w:tblPr>
      <w:tblGrid>
        <w:gridCol w:w="3000"/>
        <w:gridCol w:w="3000"/>
      </w:tblGrid>
      <w:tr>
        <w:tc>
          <w:p>
            <w:r>
              <w:t xml:space="preserve">English</w:t>
            </w:r>
          </w:p>
        </w:tc>
        <w:tc>
          <w:p>
            <w:r>
              <w:t xml:space="preserve">Arabic</w:t>
            </w:r>
          </w:p>
        </w:tc>
      </w:tr>
      <w:tr>
        <w:tc>
          <w:p>
            <w:r>
              <w:t xml:space="preserve">avoid</w:t>
            </w:r>
          </w:p>
        </w:tc>
        <w:tc>
          <w:p>
            <w:r>
              <w:t xml:space="preserve">يتجنب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officeDocument/2006/relationships">
  <Relationship Id="rId1" Type="http://schemas.openxmlformats.org/officeDocument/2006/relationships/styles" Target="styles.xml"/>
</Relationships>
</file>