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6FA0C6" w14:textId="77777777" w:rsidR="00B825F0" w:rsidRDefault="009E1DF2">
      <w:pPr>
        <w:pStyle w:val="Title"/>
        <w:spacing w:after="80"/>
      </w:pPr>
      <w:r>
        <w:t>QMULATE — Statement Wording Brief (Rev 4)</w:t>
      </w:r>
    </w:p>
    <w:p w14:paraId="6C776DA5" w14:textId="77777777" w:rsidR="00B825F0" w:rsidRDefault="009E1DF2">
      <w:pPr>
        <w:spacing w:after="120"/>
      </w:pPr>
      <w:r>
        <w:rPr>
          <w:i/>
          <w:iCs/>
          <w:sz w:val="24"/>
          <w:szCs w:val="24"/>
        </w:rPr>
        <w:t>Beneficiary-facing Arabic &amp; English wording for the distribution run</w:t>
      </w:r>
    </w:p>
    <w:p w14:paraId="3CB6491B" w14:textId="77777777" w:rsidR="00B825F0" w:rsidRDefault="009E1DF2">
      <w:pPr>
        <w:spacing w:after="120"/>
      </w:pPr>
      <w:r>
        <w:rPr>
          <w:color w:val="666666"/>
          <w:sz w:val="18"/>
          <w:szCs w:val="18"/>
        </w:rPr>
        <w:t>Privileged &amp; Confidential · Prepared 2026-08-20 · Drafter: Fadwa · Approver: the Product Owner (Khaled)</w:t>
      </w:r>
    </w:p>
    <w:p w14:paraId="381F5585" w14:textId="77777777" w:rsidR="00B825F0" w:rsidRDefault="009E1DF2">
      <w:pPr>
        <w:pStyle w:val="Heading1"/>
        <w:spacing w:before="320" w:after="160"/>
      </w:pPr>
      <w:r>
        <w:t>Instructions — please read before drafting</w:t>
      </w:r>
    </w:p>
    <w:p w14:paraId="25209873" w14:textId="77777777" w:rsidR="00B825F0" w:rsidRDefault="009E1DF2">
      <w:pPr>
        <w:spacing w:after="120"/>
      </w:pPr>
      <w:r>
        <w:t>QMULATE’s distribution system explains, for every beneficiary on every distribution, why they received what they received — or why they received nothing this period. Each explanation is stored as a code; the screen and the printed statement must render each code as a human sentence in Arabic (the authoritative text) and English. These sentences are legal wording a family member may dispute, so they must be drafted by you and approved by the product owner before the software may display them.</w:t>
      </w:r>
    </w:p>
    <w:p w14:paraId="6E85320A" w14:textId="77777777" w:rsidR="00B825F0" w:rsidRDefault="009E1DF2">
      <w:pPr>
        <w:spacing w:after="120"/>
      </w:pPr>
      <w:r>
        <w:rPr>
          <w:b/>
          <w:bCs/>
        </w:rPr>
        <w:t>How to complete this document:</w:t>
      </w:r>
    </w:p>
    <w:p w14:paraId="06DDA7AA" w14:textId="77777777" w:rsidR="00B825F0" w:rsidRDefault="009E1DF2">
      <w:pPr>
        <w:pStyle w:val="ListParagraph"/>
        <w:numPr>
          <w:ilvl w:val="0"/>
          <w:numId w:val="2"/>
        </w:numPr>
        <w:spacing w:after="80"/>
      </w:pPr>
      <w:r>
        <w:t>For the items in Parts 1–4 below (</w:t>
      </w:r>
      <w:r w:rsidRPr="00011879">
        <w:rPr>
          <w:highlight w:val="darkGray"/>
        </w:rPr>
        <w:t xml:space="preserve">skipping the one marked ON HOLD), write </w:t>
      </w:r>
      <w:r w:rsidRPr="00011879">
        <w:rPr>
          <w:b/>
          <w:bCs/>
          <w:highlight w:val="darkGray"/>
        </w:rPr>
        <w:t>one sentence in Arabic and one in English</w:t>
      </w:r>
      <w:r w:rsidRPr="00011879">
        <w:rPr>
          <w:highlight w:val="darkGray"/>
        </w:rPr>
        <w:t xml:space="preserve"> in the shaded boxe</w:t>
      </w:r>
      <w:r>
        <w:t>s. The sentence should be suitable for an official beneficiary statement issued by the Nazir.</w:t>
      </w:r>
    </w:p>
    <w:p w14:paraId="0075EC2B" w14:textId="77777777" w:rsidR="00B825F0" w:rsidRDefault="009E1DF2">
      <w:pPr>
        <w:pStyle w:val="ListParagraph"/>
        <w:numPr>
          <w:ilvl w:val="0"/>
          <w:numId w:val="2"/>
        </w:numPr>
        <w:spacing w:after="80"/>
      </w:pPr>
      <w:r>
        <w:t xml:space="preserve">Write directly in this file and </w:t>
      </w:r>
      <w:r>
        <w:rPr>
          <w:b/>
          <w:bCs/>
        </w:rPr>
        <w:t>email the completed document back to Khaled</w:t>
      </w:r>
      <w:r>
        <w:t>. If you prefer to comment or ask questions, use Word comments on the relevant item.</w:t>
      </w:r>
    </w:p>
    <w:p w14:paraId="46F1E511" w14:textId="77777777" w:rsidR="00B825F0" w:rsidRDefault="009E1DF2">
      <w:pPr>
        <w:pStyle w:val="ListParagraph"/>
        <w:numPr>
          <w:ilvl w:val="0"/>
          <w:numId w:val="2"/>
        </w:numPr>
        <w:spacing w:after="80"/>
      </w:pPr>
      <w:r>
        <w:t>Where a sentence needs a name, date, or amount inserted by the system, mark the spot with «…» — the system fills it.</w:t>
      </w:r>
    </w:p>
    <w:p w14:paraId="48EDA6E7" w14:textId="77777777" w:rsidR="00B825F0" w:rsidRDefault="009E1DF2">
      <w:pPr>
        <w:pStyle w:val="ListParagraph"/>
        <w:numPr>
          <w:ilvl w:val="0"/>
          <w:numId w:val="2"/>
        </w:numPr>
        <w:spacing w:after="80"/>
      </w:pPr>
      <w:r>
        <w:t>If you believe an item’s stated meaning is wrong, do not draft around it — flag it with a comment; the meaning comes from the founder-conditions rules already reviewed.</w:t>
      </w:r>
    </w:p>
    <w:p w14:paraId="6028B62C" w14:textId="77777777" w:rsidR="00B825F0" w:rsidRDefault="009E1DF2">
      <w:pPr>
        <w:spacing w:after="120"/>
      </w:pPr>
      <w:r w:rsidRPr="00011879">
        <w:rPr>
          <w:b/>
          <w:bCs/>
          <w:highlight w:val="yellow"/>
        </w:rPr>
        <w:t>Ground rules for the wording:</w:t>
      </w:r>
    </w:p>
    <w:p w14:paraId="14E1900D" w14:textId="77777777" w:rsidR="00B825F0" w:rsidRDefault="009E1DF2">
      <w:pPr>
        <w:pStyle w:val="ListParagraph"/>
        <w:numPr>
          <w:ilvl w:val="0"/>
          <w:numId w:val="2"/>
        </w:numPr>
        <w:spacing w:after="80"/>
      </w:pPr>
      <w:r>
        <w:t>The Arabic is the authoritative text; the English follows it, not the reverse.</w:t>
      </w:r>
    </w:p>
    <w:p w14:paraId="2C6002F0" w14:textId="77777777" w:rsidR="00B825F0" w:rsidRDefault="009E1DF2">
      <w:pPr>
        <w:pStyle w:val="ListParagraph"/>
        <w:numPr>
          <w:ilvl w:val="0"/>
          <w:numId w:val="2"/>
        </w:numPr>
        <w:spacing w:after="80"/>
      </w:pPr>
      <w:r>
        <w:rPr>
          <w:b/>
          <w:bCs/>
        </w:rPr>
        <w:t>Never make a temporary condition sound permanent, or a permanent one sound temporary.</w:t>
      </w:r>
      <w:r>
        <w:t xml:space="preserve"> Each item is marked which it is — this is the single most disputed thing a statement can say.</w:t>
      </w:r>
    </w:p>
    <w:p w14:paraId="7A5D7E36" w14:textId="77777777" w:rsidR="00B825F0" w:rsidRDefault="009E1DF2">
      <w:pPr>
        <w:pStyle w:val="ListParagraph"/>
        <w:numPr>
          <w:ilvl w:val="0"/>
          <w:numId w:val="2"/>
        </w:numPr>
        <w:spacing w:after="80"/>
      </w:pPr>
      <w:r>
        <w:t>Never state or imply anyone’s death, or an expectation of it. Some conditions resolve on an ancestor’s death; the sentence must not read as “wait for your father to die.”</w:t>
      </w:r>
    </w:p>
    <w:p w14:paraId="6FBFD354" w14:textId="77777777" w:rsidR="00B825F0" w:rsidRDefault="009E1DF2">
      <w:pPr>
        <w:pStyle w:val="ListParagraph"/>
        <w:numPr>
          <w:ilvl w:val="0"/>
          <w:numId w:val="2"/>
        </w:numPr>
        <w:spacing w:after="80"/>
      </w:pPr>
      <w:r>
        <w:t>A withheld share (a paperwork gate; the money is kept intact for that person) is different in kind from an excluded one (not entitled this period). The wording must never blur the two.</w:t>
      </w:r>
    </w:p>
    <w:p w14:paraId="2D1B2525" w14:textId="77777777" w:rsidR="00B825F0" w:rsidRDefault="009E1DF2">
      <w:pPr>
        <w:pStyle w:val="ListParagraph"/>
        <w:numPr>
          <w:ilvl w:val="0"/>
          <w:numId w:val="2"/>
        </w:numPr>
        <w:spacing w:after="80"/>
      </w:pPr>
      <w:r>
        <w:rPr>
          <w:b/>
          <w:bCs/>
        </w:rPr>
        <w:t xml:space="preserve">The male-line rule is about the chain, not the person. </w:t>
      </w:r>
      <w:r>
        <w:t>Where a deed continues lines “through sons” (ظهور), what matters is that every ancestor between the person and the founder is a son — the person themself may be male or female (a son’s daughter is included; a daughter’s children are not). The Arabic must never read as “males only.”</w:t>
      </w:r>
    </w:p>
    <w:p w14:paraId="056CB803" w14:textId="77777777" w:rsidR="00B825F0" w:rsidRDefault="009E1DF2">
      <w:pPr>
        <w:pStyle w:val="ListParagraph"/>
        <w:numPr>
          <w:ilvl w:val="0"/>
          <w:numId w:val="2"/>
        </w:numPr>
        <w:spacing w:after="80"/>
      </w:pPr>
      <w:r>
        <w:t>Keep each sentence short, neutral, and attributed to the deed or the founder’s condition where that is the source — never to “the system.”</w:t>
      </w:r>
    </w:p>
    <w:p w14:paraId="36DC0E14" w14:textId="77777777" w:rsidR="00B825F0" w:rsidRDefault="009E1DF2">
      <w:pPr>
        <w:pStyle w:val="Heading1"/>
        <w:spacing w:before="320" w:after="160"/>
      </w:pPr>
      <w:r>
        <w:t>Part 1 — Why a beneficiary receives nothing this period (exclusion reasons)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3"/>
        <w:gridCol w:w="4237"/>
      </w:tblGrid>
      <w:tr w:rsidR="00B825F0" w14:paraId="419F1917" w14:textId="77777777">
        <w:trPr>
          <w:gridAfter w:val="1"/>
          <w:wAfter w:w="7880" w:type="dxa"/>
        </w:trPr>
        <w:tc>
          <w:tcPr>
            <w:tcW w:w="10080" w:type="dxa"/>
            <w:shd w:val="clear" w:color="auto" w:fill="E8ECF4"/>
            <w:tcMar>
              <w:top w:w="80" w:type="dxa"/>
              <w:left w:w="120" w:type="dxa"/>
              <w:bottom w:w="80" w:type="dxa"/>
              <w:right w:w="120" w:type="dxa"/>
            </w:tcMar>
          </w:tcPr>
          <w:p w14:paraId="3314D794" w14:textId="77777777" w:rsidR="00B825F0" w:rsidRDefault="009E1DF2">
            <w:r>
              <w:rPr>
                <w:rFonts w:ascii="Consolas" w:eastAsia="Consolas" w:hAnsi="Consolas" w:cs="Consolas"/>
                <w:b/>
                <w:bCs/>
                <w:sz w:val="21"/>
                <w:szCs w:val="21"/>
              </w:rPr>
              <w:t>1.  UPPER_TABAQA_EXTANT</w:t>
            </w:r>
          </w:p>
        </w:tc>
      </w:tr>
      <w:tr w:rsidR="00B825F0" w14:paraId="183736E1" w14:textId="77777777">
        <w:tc>
          <w:tcPr>
            <w:tcW w:w="2200" w:type="dxa"/>
            <w:shd w:val="clear" w:color="auto" w:fill="F5F6F8"/>
            <w:tcMar>
              <w:top w:w="80" w:type="dxa"/>
              <w:left w:w="120" w:type="dxa"/>
              <w:bottom w:w="80" w:type="dxa"/>
              <w:right w:w="120" w:type="dxa"/>
            </w:tcMar>
          </w:tcPr>
          <w:p w14:paraId="0F925668" w14:textId="77777777" w:rsidR="00B825F0" w:rsidRDefault="009E1DF2">
            <w:pPr>
              <w:spacing w:after="40"/>
            </w:pPr>
            <w:r>
              <w:rPr>
                <w:b/>
                <w:bCs/>
                <w:color w:val="555555"/>
                <w:sz w:val="18"/>
                <w:szCs w:val="18"/>
              </w:rPr>
              <w:lastRenderedPageBreak/>
              <w:t>What it means</w:t>
            </w:r>
          </w:p>
        </w:tc>
        <w:tc>
          <w:tcPr>
            <w:tcW w:w="7880" w:type="dxa"/>
            <w:tcMar>
              <w:top w:w="80" w:type="dxa"/>
              <w:left w:w="120" w:type="dxa"/>
              <w:bottom w:w="80" w:type="dxa"/>
              <w:right w:w="120" w:type="dxa"/>
            </w:tcMar>
          </w:tcPr>
          <w:p w14:paraId="7C099F75" w14:textId="77777777" w:rsidR="00B825F0" w:rsidRDefault="009E1DF2">
            <w:pPr>
              <w:spacing w:after="40"/>
            </w:pPr>
            <w:r>
              <w:rPr>
                <w:sz w:val="21"/>
                <w:szCs w:val="21"/>
              </w:rPr>
              <w:t>The deed pays generations in order (الأعلى فالأعلى), and a member of a higher generation is still living, so this person’s generation is not yet entitled.</w:t>
            </w:r>
          </w:p>
        </w:tc>
      </w:tr>
      <w:tr w:rsidR="00B825F0" w14:paraId="3DFD6FA8" w14:textId="77777777">
        <w:tc>
          <w:tcPr>
            <w:tcW w:w="2200" w:type="dxa"/>
            <w:shd w:val="clear" w:color="auto" w:fill="F5F6F8"/>
            <w:tcMar>
              <w:top w:w="80" w:type="dxa"/>
              <w:left w:w="120" w:type="dxa"/>
              <w:bottom w:w="80" w:type="dxa"/>
              <w:right w:w="120" w:type="dxa"/>
            </w:tcMar>
          </w:tcPr>
          <w:p w14:paraId="19411475"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70BA8140" w14:textId="77777777" w:rsidR="00B825F0" w:rsidRDefault="009E1DF2">
            <w:pPr>
              <w:spacing w:after="40"/>
            </w:pPr>
            <w:r>
              <w:rPr>
                <w:b/>
                <w:bCs/>
                <w:sz w:val="21"/>
                <w:szCs w:val="21"/>
              </w:rPr>
              <w:t>Temporary — ends when the higher generation ends</w:t>
            </w:r>
          </w:p>
        </w:tc>
      </w:tr>
      <w:tr w:rsidR="00B825F0" w14:paraId="15E97EC8" w14:textId="77777777">
        <w:tc>
          <w:tcPr>
            <w:tcW w:w="2200" w:type="dxa"/>
            <w:shd w:val="clear" w:color="auto" w:fill="F5F6F8"/>
            <w:tcMar>
              <w:top w:w="80" w:type="dxa"/>
              <w:left w:w="120" w:type="dxa"/>
              <w:bottom w:w="80" w:type="dxa"/>
              <w:right w:w="120" w:type="dxa"/>
            </w:tcMar>
          </w:tcPr>
          <w:p w14:paraId="3EB1602A"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35C306D2" w14:textId="77777777" w:rsidR="00B825F0" w:rsidRDefault="009E1DF2">
            <w:pPr>
              <w:spacing w:after="40"/>
            </w:pPr>
            <w:r>
              <w:rPr>
                <w:sz w:val="21"/>
                <w:szCs w:val="21"/>
              </w:rPr>
              <w:t>Must not read as a defect in the person; it is the deed’s ordering working. Must not imply anticipation of the elder generation’s death.</w:t>
            </w:r>
          </w:p>
        </w:tc>
      </w:tr>
      <w:tr w:rsidR="00B825F0" w14:paraId="2BD40C00" w14:textId="77777777">
        <w:tc>
          <w:tcPr>
            <w:tcW w:w="2200" w:type="dxa"/>
            <w:shd w:val="clear" w:color="auto" w:fill="FDF6E3"/>
            <w:tcMar>
              <w:top w:w="80" w:type="dxa"/>
              <w:left w:w="120" w:type="dxa"/>
              <w:bottom w:w="80" w:type="dxa"/>
              <w:right w:w="120" w:type="dxa"/>
            </w:tcMar>
          </w:tcPr>
          <w:p w14:paraId="39B185FD"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1BABE099" w14:textId="217C6476" w:rsidR="00B825F0" w:rsidRDefault="009E1DF2" w:rsidP="00A42585">
            <w:pPr>
              <w:bidi/>
              <w:jc w:val="both"/>
            </w:pPr>
            <w:r>
              <w:rPr>
                <w:sz w:val="24"/>
                <w:szCs w:val="24"/>
              </w:rPr>
              <w:t xml:space="preserve"> </w:t>
            </w:r>
            <w:r w:rsidR="007E1AC9" w:rsidRPr="007E1AC9">
              <w:rPr>
                <w:b/>
                <w:bCs/>
                <w:sz w:val="21"/>
                <w:szCs w:val="21"/>
                <w:rtl/>
              </w:rPr>
              <w:t>الاستحقاق يكون طبقة بعد طبقة، والأعلى فالأعلى. وبما أن أحد أفراد الطبقة الأعلى ما زال على قيد الحياة، فلم يأتِ دور الطبقة التالية في الاستحقاق بعد. وهذا لا يعني أن في الشخص أي نقص أو عيب يمنعه من الاستحقاق، وإنما السبب فقط هو ترتيب الاستحقاق المحدد في الصك</w:t>
            </w:r>
            <w:r w:rsidR="007E1AC9" w:rsidRPr="007E1AC9">
              <w:rPr>
                <w:rFonts w:hint="cs"/>
                <w:b/>
                <w:bCs/>
                <w:sz w:val="21"/>
                <w:szCs w:val="21"/>
                <w:rtl/>
              </w:rPr>
              <w:t>.</w:t>
            </w:r>
          </w:p>
        </w:tc>
      </w:tr>
      <w:tr w:rsidR="00B825F0" w14:paraId="0DF11449" w14:textId="77777777">
        <w:tc>
          <w:tcPr>
            <w:tcW w:w="2200" w:type="dxa"/>
            <w:shd w:val="clear" w:color="auto" w:fill="FDF6E3"/>
            <w:tcMar>
              <w:top w:w="80" w:type="dxa"/>
              <w:left w:w="120" w:type="dxa"/>
              <w:bottom w:w="80" w:type="dxa"/>
              <w:right w:w="120" w:type="dxa"/>
            </w:tcMar>
          </w:tcPr>
          <w:p w14:paraId="00DD1B3E"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4707B680" w14:textId="00232159" w:rsidR="00B825F0" w:rsidRPr="00057613" w:rsidRDefault="00057613" w:rsidP="00A42585">
            <w:pPr>
              <w:rPr>
                <w:sz w:val="20"/>
                <w:szCs w:val="20"/>
              </w:rPr>
            </w:pPr>
            <w:r w:rsidRPr="00057613">
              <w:rPr>
                <w:sz w:val="21"/>
                <w:szCs w:val="21"/>
              </w:rPr>
              <w:t>Entitlement goes layer by layer, starting with the higher layer. Since one person in the higher layer is still alive, it is not yet the next layer’s turn to receive the entitlement. This does not mean there is anything wrong with the person or that they are not eligible. It is simply because of the order of entitlement set out in the deed.</w:t>
            </w:r>
          </w:p>
        </w:tc>
      </w:tr>
    </w:tbl>
    <w:p w14:paraId="74A3E871"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9"/>
        <w:gridCol w:w="4351"/>
      </w:tblGrid>
      <w:tr w:rsidR="00B825F0" w14:paraId="14B47270" w14:textId="77777777">
        <w:trPr>
          <w:gridAfter w:val="1"/>
          <w:wAfter w:w="7880" w:type="dxa"/>
        </w:trPr>
        <w:tc>
          <w:tcPr>
            <w:tcW w:w="10080" w:type="dxa"/>
            <w:shd w:val="clear" w:color="auto" w:fill="E8ECF4"/>
            <w:tcMar>
              <w:top w:w="80" w:type="dxa"/>
              <w:left w:w="120" w:type="dxa"/>
              <w:bottom w:w="80" w:type="dxa"/>
              <w:right w:w="120" w:type="dxa"/>
            </w:tcMar>
          </w:tcPr>
          <w:p w14:paraId="4F193288" w14:textId="77777777" w:rsidR="00B825F0" w:rsidRDefault="009E1DF2">
            <w:r>
              <w:rPr>
                <w:rFonts w:ascii="Consolas" w:eastAsia="Consolas" w:hAnsi="Consolas" w:cs="Consolas"/>
                <w:b/>
                <w:bCs/>
                <w:sz w:val="21"/>
                <w:szCs w:val="21"/>
              </w:rPr>
              <w:t>2.  TABAQA_EXTINCT</w:t>
            </w:r>
          </w:p>
        </w:tc>
      </w:tr>
      <w:tr w:rsidR="00B825F0" w14:paraId="58309184" w14:textId="77777777">
        <w:tc>
          <w:tcPr>
            <w:tcW w:w="2200" w:type="dxa"/>
            <w:shd w:val="clear" w:color="auto" w:fill="F5F6F8"/>
            <w:tcMar>
              <w:top w:w="80" w:type="dxa"/>
              <w:left w:w="120" w:type="dxa"/>
              <w:bottom w:w="80" w:type="dxa"/>
              <w:right w:w="120" w:type="dxa"/>
            </w:tcMar>
          </w:tcPr>
          <w:p w14:paraId="6996DCCC"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5BA15B18" w14:textId="77777777" w:rsidR="00B825F0" w:rsidRDefault="009E1DF2">
            <w:pPr>
              <w:spacing w:after="40"/>
            </w:pPr>
            <w:r>
              <w:rPr>
                <w:sz w:val="21"/>
                <w:szCs w:val="21"/>
              </w:rPr>
              <w:t>On an ordered deed, this generation has no living members and sits below the entitled one; the line records the tier’s place in the order.</w:t>
            </w:r>
          </w:p>
        </w:tc>
      </w:tr>
      <w:tr w:rsidR="00B825F0" w14:paraId="2FB33695" w14:textId="77777777">
        <w:tc>
          <w:tcPr>
            <w:tcW w:w="2200" w:type="dxa"/>
            <w:shd w:val="clear" w:color="auto" w:fill="F5F6F8"/>
            <w:tcMar>
              <w:top w:w="80" w:type="dxa"/>
              <w:left w:w="120" w:type="dxa"/>
              <w:bottom w:w="80" w:type="dxa"/>
              <w:right w:w="120" w:type="dxa"/>
            </w:tcMar>
          </w:tcPr>
          <w:p w14:paraId="5A4B6113"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18D7F3DD" w14:textId="77777777" w:rsidR="00B825F0" w:rsidRDefault="009E1DF2">
            <w:pPr>
              <w:spacing w:after="40"/>
            </w:pPr>
            <w:r>
              <w:rPr>
                <w:b/>
                <w:bCs/>
                <w:sz w:val="21"/>
                <w:szCs w:val="21"/>
              </w:rPr>
              <w:t>Permanent for that tier</w:t>
            </w:r>
          </w:p>
        </w:tc>
      </w:tr>
      <w:tr w:rsidR="00B825F0" w14:paraId="5D62C01C" w14:textId="77777777">
        <w:tc>
          <w:tcPr>
            <w:tcW w:w="2200" w:type="dxa"/>
            <w:shd w:val="clear" w:color="auto" w:fill="F5F6F8"/>
            <w:tcMar>
              <w:top w:w="80" w:type="dxa"/>
              <w:left w:w="120" w:type="dxa"/>
              <w:bottom w:w="80" w:type="dxa"/>
              <w:right w:w="120" w:type="dxa"/>
            </w:tcMar>
          </w:tcPr>
          <w:p w14:paraId="0941CF0B"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3CB09577" w14:textId="77777777" w:rsidR="00B825F0" w:rsidRDefault="009E1DF2">
            <w:pPr>
              <w:spacing w:after="40"/>
            </w:pPr>
            <w:r>
              <w:rPr>
                <w:sz w:val="21"/>
                <w:szCs w:val="21"/>
              </w:rPr>
              <w:t>The line prints on statements that the tier’s HEIRS may read; registral in tone, dignified about the deceased.</w:t>
            </w:r>
          </w:p>
        </w:tc>
      </w:tr>
      <w:tr w:rsidR="00B825F0" w14:paraId="572439DF" w14:textId="77777777">
        <w:tc>
          <w:tcPr>
            <w:tcW w:w="2200" w:type="dxa"/>
            <w:shd w:val="clear" w:color="auto" w:fill="FDF6E3"/>
            <w:tcMar>
              <w:top w:w="80" w:type="dxa"/>
              <w:left w:w="120" w:type="dxa"/>
              <w:bottom w:w="80" w:type="dxa"/>
              <w:right w:w="120" w:type="dxa"/>
            </w:tcMar>
          </w:tcPr>
          <w:p w14:paraId="3070CFC2"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7400A0C2" w14:textId="138B97BB" w:rsidR="00B825F0" w:rsidRDefault="009E1DF2" w:rsidP="00A42585">
            <w:pPr>
              <w:bidi/>
              <w:jc w:val="both"/>
            </w:pPr>
            <w:r>
              <w:rPr>
                <w:sz w:val="24"/>
                <w:szCs w:val="24"/>
              </w:rPr>
              <w:t xml:space="preserve"> </w:t>
            </w:r>
            <w:r w:rsidR="00A42585" w:rsidRPr="00A42585">
              <w:rPr>
                <w:sz w:val="21"/>
                <w:szCs w:val="21"/>
                <w:rtl/>
              </w:rPr>
              <w:t>هي طبقة أو درجة من درجات النسب انقرض جميع أفرادها الأحياء، أي لم يعد فيها أي فرد على قيد الحياة، وتقع مرتبةً دون الطبقة المستحقة في ترتيب الاستحقاق. ويُبيّن السجل موضع هذه الطبقة ضمن ترتيب الاستحقاق، ويظهر هذا البيان في صكوك حصر الورثة أو البيانات ذات الصلة التي قد يطّلع عليها ورثة أفراد هذه الطبقة، بصياغة رسمية تحفظ حرمة المتوفين وكرامتهم.</w:t>
            </w:r>
          </w:p>
        </w:tc>
      </w:tr>
      <w:tr w:rsidR="00B825F0" w14:paraId="51A2C461" w14:textId="77777777">
        <w:tc>
          <w:tcPr>
            <w:tcW w:w="2200" w:type="dxa"/>
            <w:shd w:val="clear" w:color="auto" w:fill="FDF6E3"/>
            <w:tcMar>
              <w:top w:w="80" w:type="dxa"/>
              <w:left w:w="120" w:type="dxa"/>
              <w:bottom w:w="80" w:type="dxa"/>
              <w:right w:w="120" w:type="dxa"/>
            </w:tcMar>
          </w:tcPr>
          <w:p w14:paraId="23CD028B"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69C8A65A" w14:textId="002CE555" w:rsidR="00B825F0" w:rsidRPr="00A42585" w:rsidRDefault="009E1DF2" w:rsidP="00A42585">
            <w:pPr>
              <w:jc w:val="both"/>
              <w:rPr>
                <w:sz w:val="21"/>
                <w:szCs w:val="21"/>
              </w:rPr>
            </w:pPr>
            <w:r w:rsidRPr="00A42585">
              <w:rPr>
                <w:sz w:val="21"/>
                <w:szCs w:val="21"/>
              </w:rPr>
              <w:t xml:space="preserve"> </w:t>
            </w:r>
            <w:r w:rsidR="00A42585">
              <w:rPr>
                <w:sz w:val="21"/>
                <w:szCs w:val="21"/>
              </w:rPr>
              <w:t xml:space="preserve">A </w:t>
            </w:r>
            <w:r w:rsidR="00A42585" w:rsidRPr="00A42585">
              <w:rPr>
                <w:sz w:val="21"/>
                <w:szCs w:val="21"/>
              </w:rPr>
              <w:t xml:space="preserve">group of relatives where everyone in that group has died, so there is no one left alive from that group. This group comes below the people who have the right to inherit. The inheritance documents can show where this group comes in </w:t>
            </w:r>
            <w:r w:rsidR="00A42585" w:rsidRPr="00A42585">
              <w:rPr>
                <w:sz w:val="21"/>
                <w:szCs w:val="21"/>
              </w:rPr>
              <w:lastRenderedPageBreak/>
              <w:t>the inheritance order, using respectful and formal words about the people who have died.</w:t>
            </w:r>
          </w:p>
        </w:tc>
      </w:tr>
    </w:tbl>
    <w:p w14:paraId="6C54967A"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8"/>
        <w:gridCol w:w="4212"/>
      </w:tblGrid>
      <w:tr w:rsidR="00B825F0" w14:paraId="0181A075" w14:textId="77777777">
        <w:trPr>
          <w:gridAfter w:val="1"/>
          <w:wAfter w:w="7880" w:type="dxa"/>
        </w:trPr>
        <w:tc>
          <w:tcPr>
            <w:tcW w:w="10080" w:type="dxa"/>
            <w:shd w:val="clear" w:color="auto" w:fill="E8ECF4"/>
            <w:tcMar>
              <w:top w:w="80" w:type="dxa"/>
              <w:left w:w="120" w:type="dxa"/>
              <w:bottom w:w="80" w:type="dxa"/>
              <w:right w:w="120" w:type="dxa"/>
            </w:tcMar>
          </w:tcPr>
          <w:p w14:paraId="041DACFA" w14:textId="77777777" w:rsidR="00B825F0" w:rsidRDefault="009E1DF2">
            <w:r>
              <w:rPr>
                <w:rFonts w:ascii="Consolas" w:eastAsia="Consolas" w:hAnsi="Consolas" w:cs="Consolas"/>
                <w:b/>
                <w:bCs/>
                <w:sz w:val="21"/>
                <w:szCs w:val="21"/>
              </w:rPr>
              <w:t>3.  BENEFICIARY_INACTIVE</w:t>
            </w:r>
          </w:p>
        </w:tc>
      </w:tr>
      <w:tr w:rsidR="00B825F0" w14:paraId="470476BC" w14:textId="77777777">
        <w:tc>
          <w:tcPr>
            <w:tcW w:w="2200" w:type="dxa"/>
            <w:shd w:val="clear" w:color="auto" w:fill="F5F6F8"/>
            <w:tcMar>
              <w:top w:w="80" w:type="dxa"/>
              <w:left w:w="120" w:type="dxa"/>
              <w:bottom w:w="80" w:type="dxa"/>
              <w:right w:w="120" w:type="dxa"/>
            </w:tcMar>
          </w:tcPr>
          <w:p w14:paraId="64F54D5E"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31A5F714" w14:textId="77777777" w:rsidR="00B825F0" w:rsidRDefault="009E1DF2">
            <w:pPr>
              <w:spacing w:after="40"/>
            </w:pPr>
            <w:r>
              <w:rPr>
                <w:sz w:val="21"/>
                <w:szCs w:val="21"/>
              </w:rPr>
              <w:t>ON HOLD — DO NOT DRAFT YET. This code currently covers TWO different facts — a recorded death (permanent) and a removal from scope (reversible) — and the engine cannot tell them apart. Whether it stays one code with one deliberately-covering-both sentence, or is split into two codes with two honest sentences, is a product-owner decision now pending. You will receive either one item or two in a follow-up.</w:t>
            </w:r>
          </w:p>
        </w:tc>
      </w:tr>
      <w:tr w:rsidR="00B825F0" w14:paraId="165F68A5" w14:textId="77777777">
        <w:tc>
          <w:tcPr>
            <w:tcW w:w="2200" w:type="dxa"/>
            <w:shd w:val="clear" w:color="auto" w:fill="F5F6F8"/>
            <w:tcMar>
              <w:top w:w="80" w:type="dxa"/>
              <w:left w:w="120" w:type="dxa"/>
              <w:bottom w:w="80" w:type="dxa"/>
              <w:right w:w="120" w:type="dxa"/>
            </w:tcMar>
          </w:tcPr>
          <w:p w14:paraId="114BD42E"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25179FEF" w14:textId="77777777" w:rsidR="00B825F0" w:rsidRDefault="009E1DF2">
            <w:pPr>
              <w:spacing w:after="40"/>
            </w:pPr>
            <w:r>
              <w:rPr>
                <w:b/>
                <w:bCs/>
                <w:sz w:val="21"/>
                <w:szCs w:val="21"/>
              </w:rPr>
              <w:t>ON HOLD</w:t>
            </w:r>
          </w:p>
        </w:tc>
      </w:tr>
      <w:tr w:rsidR="00B825F0" w14:paraId="51DC3256" w14:textId="77777777">
        <w:tc>
          <w:tcPr>
            <w:tcW w:w="2200" w:type="dxa"/>
            <w:shd w:val="clear" w:color="auto" w:fill="F5F6F8"/>
            <w:tcMar>
              <w:top w:w="80" w:type="dxa"/>
              <w:left w:w="120" w:type="dxa"/>
              <w:bottom w:w="80" w:type="dxa"/>
              <w:right w:w="120" w:type="dxa"/>
            </w:tcMar>
          </w:tcPr>
          <w:p w14:paraId="653E4D18"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222072AE" w14:textId="77777777" w:rsidR="00B825F0" w:rsidRDefault="009E1DF2">
            <w:pPr>
              <w:spacing w:after="40"/>
            </w:pPr>
            <w:r>
              <w:rPr>
                <w:sz w:val="21"/>
                <w:szCs w:val="21"/>
              </w:rPr>
              <w:t>Skip this item.</w:t>
            </w:r>
          </w:p>
        </w:tc>
      </w:tr>
      <w:tr w:rsidR="00B825F0" w14:paraId="0C816082" w14:textId="77777777">
        <w:tc>
          <w:tcPr>
            <w:tcW w:w="2200" w:type="dxa"/>
            <w:shd w:val="clear" w:color="auto" w:fill="FDF6E3"/>
            <w:tcMar>
              <w:top w:w="80" w:type="dxa"/>
              <w:left w:w="120" w:type="dxa"/>
              <w:bottom w:w="80" w:type="dxa"/>
              <w:right w:w="120" w:type="dxa"/>
            </w:tcMar>
          </w:tcPr>
          <w:p w14:paraId="0783DEC5"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1F229380" w14:textId="156C056D" w:rsidR="00B825F0" w:rsidRPr="004E7F6E" w:rsidRDefault="009E1DF2" w:rsidP="004E7F6E">
            <w:pPr>
              <w:bidi/>
              <w:jc w:val="both"/>
              <w:rPr>
                <w:sz w:val="21"/>
                <w:szCs w:val="21"/>
              </w:rPr>
            </w:pPr>
            <w:r w:rsidRPr="004E7F6E">
              <w:rPr>
                <w:sz w:val="21"/>
                <w:szCs w:val="21"/>
              </w:rPr>
              <w:t xml:space="preserve"> </w:t>
            </w:r>
          </w:p>
        </w:tc>
      </w:tr>
      <w:tr w:rsidR="00B825F0" w14:paraId="07C5A2AB" w14:textId="77777777">
        <w:tc>
          <w:tcPr>
            <w:tcW w:w="2200" w:type="dxa"/>
            <w:shd w:val="clear" w:color="auto" w:fill="FDF6E3"/>
            <w:tcMar>
              <w:top w:w="80" w:type="dxa"/>
              <w:left w:w="120" w:type="dxa"/>
              <w:bottom w:w="80" w:type="dxa"/>
              <w:right w:w="120" w:type="dxa"/>
            </w:tcMar>
          </w:tcPr>
          <w:p w14:paraId="5A6007E2"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7F5F5826" w14:textId="6BFEC21D" w:rsidR="00B825F0" w:rsidRPr="004E7F6E" w:rsidRDefault="00B825F0" w:rsidP="004E7F6E">
            <w:pPr>
              <w:pStyle w:val="NormalWeb"/>
              <w:rPr>
                <w:rFonts w:ascii="Calibri" w:hAnsi="Calibri" w:cs="Calibri"/>
              </w:rPr>
            </w:pPr>
          </w:p>
        </w:tc>
      </w:tr>
    </w:tbl>
    <w:p w14:paraId="43FE2D26"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7"/>
        <w:gridCol w:w="4233"/>
      </w:tblGrid>
      <w:tr w:rsidR="00B825F0" w14:paraId="4C90D3A9" w14:textId="77777777">
        <w:trPr>
          <w:gridAfter w:val="1"/>
          <w:wAfter w:w="7880" w:type="dxa"/>
        </w:trPr>
        <w:tc>
          <w:tcPr>
            <w:tcW w:w="10080" w:type="dxa"/>
            <w:shd w:val="clear" w:color="auto" w:fill="E8ECF4"/>
            <w:tcMar>
              <w:top w:w="80" w:type="dxa"/>
              <w:left w:w="120" w:type="dxa"/>
              <w:bottom w:w="80" w:type="dxa"/>
              <w:right w:w="120" w:type="dxa"/>
            </w:tcMar>
          </w:tcPr>
          <w:p w14:paraId="0916D909" w14:textId="77777777" w:rsidR="00B825F0" w:rsidRDefault="009E1DF2">
            <w:r>
              <w:rPr>
                <w:rFonts w:ascii="Consolas" w:eastAsia="Consolas" w:hAnsi="Consolas" w:cs="Consolas"/>
                <w:b/>
                <w:bCs/>
                <w:sz w:val="21"/>
                <w:szCs w:val="21"/>
              </w:rPr>
              <w:t>4.  ZERO_STIPULATED_WEIGHT</w:t>
            </w:r>
          </w:p>
        </w:tc>
      </w:tr>
      <w:tr w:rsidR="00B825F0" w14:paraId="1DC0F64A" w14:textId="77777777">
        <w:tc>
          <w:tcPr>
            <w:tcW w:w="2200" w:type="dxa"/>
            <w:shd w:val="clear" w:color="auto" w:fill="F5F6F8"/>
            <w:tcMar>
              <w:top w:w="80" w:type="dxa"/>
              <w:left w:w="120" w:type="dxa"/>
              <w:bottom w:w="80" w:type="dxa"/>
              <w:right w:w="120" w:type="dxa"/>
            </w:tcMar>
          </w:tcPr>
          <w:p w14:paraId="6B14C65F"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170B0B66" w14:textId="77777777" w:rsidR="00B825F0" w:rsidRDefault="009E1DF2">
            <w:pPr>
              <w:spacing w:after="40"/>
            </w:pPr>
            <w:r>
              <w:rPr>
                <w:sz w:val="21"/>
                <w:szCs w:val="21"/>
              </w:rPr>
              <w:t>The deed assigns this recipient a share weight of ZERO. On ordered/shared deeds this can exclude any zero-weighted recipient. On a LINEAGE (default) deed it applies ONLY to a recorded ultimate taker (charity) — family members on a lineage deed are NEVER excluded for their weight (per capita is their rule).</w:t>
            </w:r>
          </w:p>
        </w:tc>
      </w:tr>
      <w:tr w:rsidR="00B825F0" w14:paraId="79AE770F" w14:textId="77777777">
        <w:tc>
          <w:tcPr>
            <w:tcW w:w="2200" w:type="dxa"/>
            <w:shd w:val="clear" w:color="auto" w:fill="F5F6F8"/>
            <w:tcMar>
              <w:top w:w="80" w:type="dxa"/>
              <w:left w:w="120" w:type="dxa"/>
              <w:bottom w:w="80" w:type="dxa"/>
              <w:right w:w="120" w:type="dxa"/>
            </w:tcMar>
          </w:tcPr>
          <w:p w14:paraId="0EB52B22"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57447E4F" w14:textId="77777777" w:rsidR="00B825F0" w:rsidRDefault="009E1DF2">
            <w:pPr>
              <w:spacing w:after="40"/>
            </w:pPr>
            <w:r>
              <w:rPr>
                <w:b/>
                <w:bCs/>
                <w:sz w:val="21"/>
                <w:szCs w:val="21"/>
              </w:rPr>
              <w:t>Stands for as long as the deed records the zero weight</w:t>
            </w:r>
          </w:p>
        </w:tc>
      </w:tr>
      <w:tr w:rsidR="00B825F0" w14:paraId="46086D96" w14:textId="77777777">
        <w:tc>
          <w:tcPr>
            <w:tcW w:w="2200" w:type="dxa"/>
            <w:shd w:val="clear" w:color="auto" w:fill="F5F6F8"/>
            <w:tcMar>
              <w:top w:w="80" w:type="dxa"/>
              <w:left w:w="120" w:type="dxa"/>
              <w:bottom w:w="80" w:type="dxa"/>
              <w:right w:w="120" w:type="dxa"/>
            </w:tcMar>
          </w:tcPr>
          <w:p w14:paraId="351A7CE6"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54366689" w14:textId="77777777" w:rsidR="00B825F0" w:rsidRDefault="009E1DF2">
            <w:pPr>
              <w:spacing w:after="40"/>
            </w:pPr>
            <w:r>
              <w:rPr>
                <w:sz w:val="21"/>
                <w:szCs w:val="21"/>
              </w:rPr>
              <w:t>The system did not decide this — the deed did; attribute it to the founder’s stipulation. The sentence must be safe for both audiences it can reach (a charity-taker on any deed; a family recipient on ordered/shared deeds) — draft two variants if one sentence cannot serve both.</w:t>
            </w:r>
          </w:p>
        </w:tc>
      </w:tr>
      <w:tr w:rsidR="00B825F0" w14:paraId="60A87A18" w14:textId="77777777">
        <w:tc>
          <w:tcPr>
            <w:tcW w:w="2200" w:type="dxa"/>
            <w:shd w:val="clear" w:color="auto" w:fill="FDF6E3"/>
            <w:tcMar>
              <w:top w:w="80" w:type="dxa"/>
              <w:left w:w="120" w:type="dxa"/>
              <w:bottom w:w="80" w:type="dxa"/>
              <w:right w:w="120" w:type="dxa"/>
            </w:tcMar>
          </w:tcPr>
          <w:p w14:paraId="4C60E8D6"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4010D42C" w14:textId="1A3AF702" w:rsidR="00B825F0" w:rsidRPr="004E7F6E" w:rsidRDefault="009E1DF2" w:rsidP="004E7F6E">
            <w:pPr>
              <w:bidi/>
              <w:jc w:val="both"/>
              <w:rPr>
                <w:lang w:val="en-US"/>
              </w:rPr>
            </w:pPr>
            <w:r>
              <w:rPr>
                <w:sz w:val="24"/>
                <w:szCs w:val="24"/>
              </w:rPr>
              <w:t xml:space="preserve"> </w:t>
            </w:r>
            <w:r w:rsidR="004E7F6E" w:rsidRPr="004E7F6E">
              <w:rPr>
                <w:sz w:val="21"/>
                <w:szCs w:val="21"/>
                <w:rtl/>
              </w:rPr>
              <w:t xml:space="preserve">نص الصكوك الوقفية (شرط الواقف)، على أن تكون حصة هذا المستفيد دون استحقاق. ويختلف أثر ذلك بحسب نوع الصك الوقفي؛ ففي الصكوك التي يكون فيها الاستحقاق مرتبًا، قد يترتب على ذلك عدم استحقاق المستفيد. أما في صكوك </w:t>
            </w:r>
            <w:r w:rsidR="004E7F6E" w:rsidRPr="004E7F6E">
              <w:rPr>
                <w:sz w:val="21"/>
                <w:szCs w:val="21"/>
                <w:rtl/>
              </w:rPr>
              <w:lastRenderedPageBreak/>
              <w:t>النسب، فلا يُعتد بذلك في استحقاق أفراد العائلة، لأن استحقاقهم يُحسب لكل فرد على حدة.</w:t>
            </w:r>
          </w:p>
        </w:tc>
      </w:tr>
      <w:tr w:rsidR="00B825F0" w14:paraId="36F458FE" w14:textId="77777777">
        <w:tc>
          <w:tcPr>
            <w:tcW w:w="2200" w:type="dxa"/>
            <w:shd w:val="clear" w:color="auto" w:fill="FDF6E3"/>
            <w:tcMar>
              <w:top w:w="80" w:type="dxa"/>
              <w:left w:w="120" w:type="dxa"/>
              <w:bottom w:w="80" w:type="dxa"/>
              <w:right w:w="120" w:type="dxa"/>
            </w:tcMar>
          </w:tcPr>
          <w:p w14:paraId="3A60C9F4" w14:textId="77777777" w:rsidR="00B825F0" w:rsidRDefault="009E1DF2">
            <w:pPr>
              <w:spacing w:after="40"/>
            </w:pPr>
            <w:r>
              <w:rPr>
                <w:b/>
                <w:bCs/>
                <w:color w:val="555555"/>
                <w:sz w:val="18"/>
                <w:szCs w:val="18"/>
              </w:rPr>
              <w:lastRenderedPageBreak/>
              <w:t>YOUR ENGLISH WORDING</w:t>
            </w:r>
          </w:p>
        </w:tc>
        <w:tc>
          <w:tcPr>
            <w:tcW w:w="7880" w:type="dxa"/>
            <w:shd w:val="clear" w:color="auto" w:fill="FFFDF5"/>
            <w:tcMar>
              <w:top w:w="80" w:type="dxa"/>
              <w:left w:w="120" w:type="dxa"/>
              <w:bottom w:w="80" w:type="dxa"/>
              <w:right w:w="120" w:type="dxa"/>
            </w:tcMar>
          </w:tcPr>
          <w:p w14:paraId="126B3C48" w14:textId="5C816B50" w:rsidR="00B825F0" w:rsidRPr="004E7F6E" w:rsidRDefault="009E1DF2" w:rsidP="004E7F6E">
            <w:pPr>
              <w:rPr>
                <w:b/>
                <w:bCs/>
              </w:rPr>
            </w:pPr>
            <w:r>
              <w:rPr>
                <w:sz w:val="24"/>
                <w:szCs w:val="24"/>
              </w:rPr>
              <w:t xml:space="preserve"> </w:t>
            </w:r>
            <w:r w:rsidR="004E7F6E" w:rsidRPr="004E7F6E">
              <w:rPr>
                <w:sz w:val="21"/>
                <w:szCs w:val="21"/>
              </w:rPr>
              <w:t>The Waqf deed (the founder’s condition) states that this beneficiary’s share is not entitled to any distribution. The effect of this depends on the type of Waqf deed. In deeds where entitlement is arranged in order, a zero share may mean that the beneficiary is not entitled to receive anything. However, in family-based Waqf deeds, each family member’s entitlement is calculated separately.</w:t>
            </w:r>
          </w:p>
        </w:tc>
      </w:tr>
    </w:tbl>
    <w:p w14:paraId="5706E303"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5"/>
        <w:gridCol w:w="4105"/>
      </w:tblGrid>
      <w:tr w:rsidR="00B825F0" w14:paraId="2F1B7555" w14:textId="77777777">
        <w:trPr>
          <w:gridAfter w:val="1"/>
          <w:wAfter w:w="7880" w:type="dxa"/>
        </w:trPr>
        <w:tc>
          <w:tcPr>
            <w:tcW w:w="10080" w:type="dxa"/>
            <w:shd w:val="clear" w:color="auto" w:fill="E8ECF4"/>
            <w:tcMar>
              <w:top w:w="80" w:type="dxa"/>
              <w:left w:w="120" w:type="dxa"/>
              <w:bottom w:w="80" w:type="dxa"/>
              <w:right w:w="120" w:type="dxa"/>
            </w:tcMar>
          </w:tcPr>
          <w:p w14:paraId="3E3FC2A8" w14:textId="77777777" w:rsidR="00B825F0" w:rsidRDefault="009E1DF2">
            <w:r>
              <w:rPr>
                <w:rFonts w:ascii="Consolas" w:eastAsia="Consolas" w:hAnsi="Consolas" w:cs="Consolas"/>
                <w:b/>
                <w:bCs/>
                <w:sz w:val="21"/>
                <w:szCs w:val="21"/>
              </w:rPr>
              <w:t>5.  BUTUN_LINE_NOT_CONTINUED</w:t>
            </w:r>
          </w:p>
        </w:tc>
      </w:tr>
      <w:tr w:rsidR="00B825F0" w14:paraId="6E49B8BA" w14:textId="77777777">
        <w:tc>
          <w:tcPr>
            <w:tcW w:w="2200" w:type="dxa"/>
            <w:shd w:val="clear" w:color="auto" w:fill="F5F6F8"/>
            <w:tcMar>
              <w:top w:w="80" w:type="dxa"/>
              <w:left w:w="120" w:type="dxa"/>
              <w:bottom w:w="80" w:type="dxa"/>
              <w:right w:w="120" w:type="dxa"/>
            </w:tcMar>
          </w:tcPr>
          <w:p w14:paraId="4B711099"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4B96ABCD" w14:textId="77777777" w:rsidR="00B825F0" w:rsidRDefault="009E1DF2">
            <w:pPr>
              <w:spacing w:after="40"/>
            </w:pPr>
            <w:r>
              <w:rPr>
                <w:sz w:val="21"/>
                <w:szCs w:val="21"/>
              </w:rPr>
              <w:t>The deed continues lines THROUGH SONS (ظهور فقط), and an ancestor BETWEEN THIS PERSON AND THE FOUNDER is a daughter — so the deed does not continue their line. The person’s own sex is irrelevant: a son’s daughter IS included; a daughter’s children are not (ground rule 5).</w:t>
            </w:r>
          </w:p>
        </w:tc>
      </w:tr>
      <w:tr w:rsidR="00B825F0" w14:paraId="3B9A161C" w14:textId="77777777">
        <w:tc>
          <w:tcPr>
            <w:tcW w:w="2200" w:type="dxa"/>
            <w:shd w:val="clear" w:color="auto" w:fill="F5F6F8"/>
            <w:tcMar>
              <w:top w:w="80" w:type="dxa"/>
              <w:left w:w="120" w:type="dxa"/>
              <w:bottom w:w="80" w:type="dxa"/>
              <w:right w:w="120" w:type="dxa"/>
            </w:tcMar>
          </w:tcPr>
          <w:p w14:paraId="1D40AEEF"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5583C7F0" w14:textId="77777777" w:rsidR="00B825F0" w:rsidRDefault="009E1DF2">
            <w:pPr>
              <w:spacing w:after="40"/>
            </w:pPr>
            <w:r>
              <w:rPr>
                <w:b/>
                <w:bCs/>
                <w:sz w:val="21"/>
                <w:szCs w:val="21"/>
              </w:rPr>
              <w:t>PERMANENT under this deed</w:t>
            </w:r>
          </w:p>
        </w:tc>
      </w:tr>
      <w:tr w:rsidR="00B825F0" w14:paraId="4F4D7FB8" w14:textId="77777777">
        <w:tc>
          <w:tcPr>
            <w:tcW w:w="2200" w:type="dxa"/>
            <w:shd w:val="clear" w:color="auto" w:fill="F5F6F8"/>
            <w:tcMar>
              <w:top w:w="80" w:type="dxa"/>
              <w:left w:w="120" w:type="dxa"/>
              <w:bottom w:w="80" w:type="dxa"/>
              <w:right w:w="120" w:type="dxa"/>
            </w:tcMar>
          </w:tcPr>
          <w:p w14:paraId="214EF46F"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6D040C01" w14:textId="77777777" w:rsidR="00B825F0" w:rsidRDefault="009E1DF2">
            <w:pPr>
              <w:spacing w:after="40"/>
            </w:pPr>
            <w:r>
              <w:rPr>
                <w:sz w:val="21"/>
                <w:szCs w:val="21"/>
              </w:rPr>
              <w:t>The hardest one. Must be unmistakably permanent (no false hope) yet attributed to the founder’s condition, not the person; must not read as a judgment on the daughter or her line; and must not read as “males only.”</w:t>
            </w:r>
          </w:p>
        </w:tc>
      </w:tr>
      <w:tr w:rsidR="00B825F0" w14:paraId="48309642" w14:textId="77777777">
        <w:tc>
          <w:tcPr>
            <w:tcW w:w="2200" w:type="dxa"/>
            <w:shd w:val="clear" w:color="auto" w:fill="FDF6E3"/>
            <w:tcMar>
              <w:top w:w="80" w:type="dxa"/>
              <w:left w:w="120" w:type="dxa"/>
              <w:bottom w:w="80" w:type="dxa"/>
              <w:right w:w="120" w:type="dxa"/>
            </w:tcMar>
          </w:tcPr>
          <w:p w14:paraId="6B298B56"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4B27929E" w14:textId="6428B1D8" w:rsidR="00B825F0" w:rsidRPr="003456E1" w:rsidRDefault="009E1DF2" w:rsidP="003456E1">
            <w:pPr>
              <w:bidi/>
              <w:jc w:val="both"/>
              <w:rPr>
                <w:sz w:val="20"/>
                <w:szCs w:val="20"/>
              </w:rPr>
            </w:pPr>
            <w:r w:rsidRPr="003456E1">
              <w:rPr>
                <w:sz w:val="21"/>
                <w:szCs w:val="21"/>
              </w:rPr>
              <w:t xml:space="preserve"> </w:t>
            </w:r>
            <w:r w:rsidR="003456E1" w:rsidRPr="003456E1">
              <w:rPr>
                <w:sz w:val="21"/>
                <w:szCs w:val="21"/>
                <w:rtl/>
              </w:rPr>
              <w:t>يمتد الاستحقاق في الصك الوقفي عبر الذكور من ذرية الواقف فقط، إذا نصّ شرط الواقف في صك الوقف على ذلك. وبناءً على هذا الشرط، إذا وُجدت بنت في أحد الأصول الواقعة بين المستفيد والواقف، فلا يمتد الاستحقاق عبر هذا الفرع. ولا يُعتد بجنس المستفيد نفسه؛ فابنة الابن تكون مشمولة إذا كان الاستحقاق ممتدًا من خلال أبيها، بينما لا يمتد الاستحقاق إلى أبناء البنت</w:t>
            </w:r>
            <w:r w:rsidR="003456E1">
              <w:rPr>
                <w:rFonts w:hint="cs"/>
                <w:sz w:val="21"/>
                <w:szCs w:val="21"/>
                <w:rtl/>
              </w:rPr>
              <w:t>.</w:t>
            </w:r>
          </w:p>
        </w:tc>
      </w:tr>
      <w:tr w:rsidR="00B825F0" w14:paraId="54A2CA38" w14:textId="77777777">
        <w:tc>
          <w:tcPr>
            <w:tcW w:w="2200" w:type="dxa"/>
            <w:shd w:val="clear" w:color="auto" w:fill="FDF6E3"/>
            <w:tcMar>
              <w:top w:w="80" w:type="dxa"/>
              <w:left w:w="120" w:type="dxa"/>
              <w:bottom w:w="80" w:type="dxa"/>
              <w:right w:w="120" w:type="dxa"/>
            </w:tcMar>
          </w:tcPr>
          <w:p w14:paraId="0B013A2C"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1ED7B761" w14:textId="2D2200B9" w:rsidR="00B825F0" w:rsidRDefault="003456E1" w:rsidP="003456E1">
            <w:pPr>
              <w:jc w:val="both"/>
            </w:pPr>
            <w:r w:rsidRPr="003456E1">
              <w:rPr>
                <w:sz w:val="21"/>
                <w:szCs w:val="21"/>
              </w:rPr>
              <w:t>Entitlement under the Waqf deed continues through the male descendants only, if this is stated in the founder’s condition in the Waqf deed. Based on this condition, if there is a daughter in the family line between the beneficiary and the founder, the entitlement does not continue through that branch. The beneficiary’s own gender does not matter; a son’s daughter can still be included, while a daughter’s children are not included.</w:t>
            </w:r>
          </w:p>
        </w:tc>
      </w:tr>
    </w:tbl>
    <w:p w14:paraId="0434B936"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2"/>
        <w:gridCol w:w="3708"/>
      </w:tblGrid>
      <w:tr w:rsidR="00B825F0" w14:paraId="4B582C42" w14:textId="77777777">
        <w:trPr>
          <w:gridAfter w:val="1"/>
          <w:wAfter w:w="7880" w:type="dxa"/>
        </w:trPr>
        <w:tc>
          <w:tcPr>
            <w:tcW w:w="10080" w:type="dxa"/>
            <w:shd w:val="clear" w:color="auto" w:fill="E8ECF4"/>
            <w:tcMar>
              <w:top w:w="80" w:type="dxa"/>
              <w:left w:w="120" w:type="dxa"/>
              <w:bottom w:w="80" w:type="dxa"/>
              <w:right w:w="120" w:type="dxa"/>
            </w:tcMar>
          </w:tcPr>
          <w:p w14:paraId="75B2118C" w14:textId="77777777" w:rsidR="00B825F0" w:rsidRDefault="009E1DF2">
            <w:r>
              <w:rPr>
                <w:rFonts w:ascii="Consolas" w:eastAsia="Consolas" w:hAnsi="Consolas" w:cs="Consolas"/>
                <w:b/>
                <w:bCs/>
                <w:sz w:val="21"/>
                <w:szCs w:val="21"/>
              </w:rPr>
              <w:lastRenderedPageBreak/>
              <w:t>6.  ENTITLEMENT_HELD_BY_LIVING_ANCESTOR</w:t>
            </w:r>
          </w:p>
        </w:tc>
      </w:tr>
      <w:tr w:rsidR="00B825F0" w14:paraId="1A5A7929" w14:textId="77777777">
        <w:tc>
          <w:tcPr>
            <w:tcW w:w="2200" w:type="dxa"/>
            <w:shd w:val="clear" w:color="auto" w:fill="F5F6F8"/>
            <w:tcMar>
              <w:top w:w="80" w:type="dxa"/>
              <w:left w:w="120" w:type="dxa"/>
              <w:bottom w:w="80" w:type="dxa"/>
              <w:right w:w="120" w:type="dxa"/>
            </w:tcMar>
          </w:tcPr>
          <w:p w14:paraId="10A6B852"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66F9DB2F" w14:textId="77777777" w:rsidR="00B825F0" w:rsidRDefault="009E1DF2">
            <w:pPr>
              <w:spacing w:after="40"/>
            </w:pPr>
            <w:r>
              <w:rPr>
                <w:sz w:val="21"/>
                <w:szCs w:val="21"/>
              </w:rPr>
              <w:t>Entitlement sits at the nearest living point of each family line; an ancestor of this person is alive and holds it, so this person waits.</w:t>
            </w:r>
          </w:p>
        </w:tc>
      </w:tr>
      <w:tr w:rsidR="00B825F0" w14:paraId="6D3C3D5D" w14:textId="77777777">
        <w:tc>
          <w:tcPr>
            <w:tcW w:w="2200" w:type="dxa"/>
            <w:shd w:val="clear" w:color="auto" w:fill="F5F6F8"/>
            <w:tcMar>
              <w:top w:w="80" w:type="dxa"/>
              <w:left w:w="120" w:type="dxa"/>
              <w:bottom w:w="80" w:type="dxa"/>
              <w:right w:w="120" w:type="dxa"/>
            </w:tcMar>
          </w:tcPr>
          <w:p w14:paraId="1BE6E0A1"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034445F3" w14:textId="77777777" w:rsidR="00B825F0" w:rsidRDefault="009E1DF2">
            <w:pPr>
              <w:spacing w:after="40"/>
            </w:pPr>
            <w:r>
              <w:rPr>
                <w:b/>
                <w:bCs/>
                <w:sz w:val="21"/>
                <w:szCs w:val="21"/>
              </w:rPr>
              <w:t>TEMPORARY</w:t>
            </w:r>
          </w:p>
        </w:tc>
      </w:tr>
      <w:tr w:rsidR="00B825F0" w14:paraId="18877D35" w14:textId="77777777">
        <w:tc>
          <w:tcPr>
            <w:tcW w:w="2200" w:type="dxa"/>
            <w:shd w:val="clear" w:color="auto" w:fill="F5F6F8"/>
            <w:tcMar>
              <w:top w:w="80" w:type="dxa"/>
              <w:left w:w="120" w:type="dxa"/>
              <w:bottom w:w="80" w:type="dxa"/>
              <w:right w:w="120" w:type="dxa"/>
            </w:tcMar>
          </w:tcPr>
          <w:p w14:paraId="3B0AFA92"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2F3B7F18" w14:textId="77777777" w:rsidR="00B825F0" w:rsidRDefault="009E1DF2">
            <w:pPr>
              <w:spacing w:after="40"/>
            </w:pPr>
            <w:r>
              <w:rPr>
                <w:sz w:val="21"/>
                <w:szCs w:val="21"/>
              </w:rPr>
              <w:t>The Arabic must NOT read as permanent, and must not read as “you receive it when X dies.” Frame as: the entitlement currently rests with the ancestor; this person’s position is preserved.</w:t>
            </w:r>
          </w:p>
        </w:tc>
      </w:tr>
      <w:tr w:rsidR="00B825F0" w14:paraId="2B608686" w14:textId="77777777">
        <w:tc>
          <w:tcPr>
            <w:tcW w:w="2200" w:type="dxa"/>
            <w:shd w:val="clear" w:color="auto" w:fill="FDF6E3"/>
            <w:tcMar>
              <w:top w:w="80" w:type="dxa"/>
              <w:left w:w="120" w:type="dxa"/>
              <w:bottom w:w="80" w:type="dxa"/>
              <w:right w:w="120" w:type="dxa"/>
            </w:tcMar>
          </w:tcPr>
          <w:p w14:paraId="20DB2AA7"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06A60D7F" w14:textId="270DDB67" w:rsidR="00B825F0" w:rsidRDefault="009E1DF2" w:rsidP="006C0AAF">
            <w:pPr>
              <w:bidi/>
              <w:jc w:val="both"/>
            </w:pPr>
            <w:r w:rsidRPr="006C0AAF">
              <w:rPr>
                <w:sz w:val="21"/>
                <w:szCs w:val="21"/>
              </w:rPr>
              <w:t xml:space="preserve"> </w:t>
            </w:r>
            <w:r w:rsidR="006C0AAF" w:rsidRPr="006C0AAF">
              <w:rPr>
                <w:sz w:val="21"/>
                <w:szCs w:val="21"/>
                <w:rtl/>
              </w:rPr>
              <w:t>المستفيد له استحقاق في هذا الفرع العائلي، لكن الحصة مستحقة حاليًا لأحد أصوله الأحياء. لذلك لا تُصرف الحصة للمستفيد في الوقت الحالي، ويظل استحقاقه محفوظًا إلى أن تنتقل إليه الحصة وفقًا لشرط الواقف</w:t>
            </w:r>
            <w:r w:rsidR="006C0AAF" w:rsidRPr="006C0AAF">
              <w:rPr>
                <w:sz w:val="24"/>
                <w:szCs w:val="24"/>
                <w:rtl/>
              </w:rPr>
              <w:t>.</w:t>
            </w:r>
          </w:p>
        </w:tc>
      </w:tr>
      <w:tr w:rsidR="00B825F0" w14:paraId="2347BF11" w14:textId="77777777">
        <w:tc>
          <w:tcPr>
            <w:tcW w:w="2200" w:type="dxa"/>
            <w:shd w:val="clear" w:color="auto" w:fill="FDF6E3"/>
            <w:tcMar>
              <w:top w:w="80" w:type="dxa"/>
              <w:left w:w="120" w:type="dxa"/>
              <w:bottom w:w="80" w:type="dxa"/>
              <w:right w:w="120" w:type="dxa"/>
            </w:tcMar>
          </w:tcPr>
          <w:p w14:paraId="31157DCD"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17D00B21" w14:textId="459CD847" w:rsidR="00B825F0" w:rsidRDefault="006C0AAF" w:rsidP="006C0AAF">
            <w:pPr>
              <w:jc w:val="both"/>
            </w:pPr>
            <w:r w:rsidRPr="006C0AAF">
              <w:rPr>
                <w:sz w:val="21"/>
                <w:szCs w:val="21"/>
              </w:rPr>
              <w:t xml:space="preserve">The beneficiary has an entitlement in this family line, but the share currently belongs to a living ancestor. The beneficiary will not receive the share at this time, but their place in the entitlement remains </w:t>
            </w:r>
            <w:r w:rsidRPr="006C0AAF">
              <w:rPr>
                <w:sz w:val="21"/>
                <w:szCs w:val="21"/>
                <w:rtl/>
              </w:rPr>
              <w:t>محفوظًا</w:t>
            </w:r>
            <w:r w:rsidRPr="006C0AAF">
              <w:rPr>
                <w:sz w:val="21"/>
                <w:szCs w:val="21"/>
              </w:rPr>
              <w:t xml:space="preserve"> and may pass to them later according to the founder’s condition.</w:t>
            </w:r>
          </w:p>
        </w:tc>
      </w:tr>
    </w:tbl>
    <w:p w14:paraId="1279ACFF"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6"/>
        <w:gridCol w:w="3764"/>
      </w:tblGrid>
      <w:tr w:rsidR="00B825F0" w14:paraId="33F8A1E8" w14:textId="77777777">
        <w:trPr>
          <w:gridAfter w:val="1"/>
          <w:wAfter w:w="7880" w:type="dxa"/>
        </w:trPr>
        <w:tc>
          <w:tcPr>
            <w:tcW w:w="10080" w:type="dxa"/>
            <w:shd w:val="clear" w:color="auto" w:fill="E8ECF4"/>
            <w:tcMar>
              <w:top w:w="80" w:type="dxa"/>
              <w:left w:w="120" w:type="dxa"/>
              <w:bottom w:w="80" w:type="dxa"/>
              <w:right w:w="120" w:type="dxa"/>
            </w:tcMar>
          </w:tcPr>
          <w:p w14:paraId="60EE607E" w14:textId="77777777" w:rsidR="00B825F0" w:rsidRDefault="009E1DF2">
            <w:r>
              <w:rPr>
                <w:rFonts w:ascii="Consolas" w:eastAsia="Consolas" w:hAnsi="Consolas" w:cs="Consolas"/>
                <w:b/>
                <w:bCs/>
                <w:sz w:val="21"/>
                <w:szCs w:val="21"/>
              </w:rPr>
              <w:t>7.  REVERSION_PENDING_LIVING_BLOODLINE</w:t>
            </w:r>
          </w:p>
        </w:tc>
      </w:tr>
      <w:tr w:rsidR="00B825F0" w14:paraId="470C3EB3" w14:textId="77777777">
        <w:tc>
          <w:tcPr>
            <w:tcW w:w="2200" w:type="dxa"/>
            <w:shd w:val="clear" w:color="auto" w:fill="F5F6F8"/>
            <w:tcMar>
              <w:top w:w="80" w:type="dxa"/>
              <w:left w:w="120" w:type="dxa"/>
              <w:bottom w:w="80" w:type="dxa"/>
              <w:right w:w="120" w:type="dxa"/>
            </w:tcMar>
          </w:tcPr>
          <w:p w14:paraId="64681CD7"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092762F6" w14:textId="77777777" w:rsidR="00B825F0" w:rsidRDefault="009E1DF2">
            <w:pPr>
              <w:spacing w:after="40"/>
            </w:pPr>
            <w:r>
              <w:rPr>
                <w:sz w:val="21"/>
                <w:szCs w:val="21"/>
              </w:rPr>
              <w:t>The deed names this charity as the endowment’s ultimate taker (مآل الوقف) — it takes only once the family line has ended, and it has not.</w:t>
            </w:r>
          </w:p>
        </w:tc>
      </w:tr>
      <w:tr w:rsidR="00B825F0" w14:paraId="14E9D78E" w14:textId="77777777">
        <w:tc>
          <w:tcPr>
            <w:tcW w:w="2200" w:type="dxa"/>
            <w:shd w:val="clear" w:color="auto" w:fill="F5F6F8"/>
            <w:tcMar>
              <w:top w:w="80" w:type="dxa"/>
              <w:left w:w="120" w:type="dxa"/>
              <w:bottom w:w="80" w:type="dxa"/>
              <w:right w:w="120" w:type="dxa"/>
            </w:tcMar>
          </w:tcPr>
          <w:p w14:paraId="3BCE2FDF"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700F457E" w14:textId="77777777" w:rsidR="00B825F0" w:rsidRDefault="009E1DF2">
            <w:pPr>
              <w:spacing w:after="40"/>
            </w:pPr>
            <w:r>
              <w:rPr>
                <w:b/>
                <w:bCs/>
                <w:sz w:val="21"/>
                <w:szCs w:val="21"/>
              </w:rPr>
              <w:t>Temporary — by the deed’s design</w:t>
            </w:r>
          </w:p>
        </w:tc>
      </w:tr>
      <w:tr w:rsidR="00B825F0" w14:paraId="37CC0A29" w14:textId="77777777">
        <w:tc>
          <w:tcPr>
            <w:tcW w:w="2200" w:type="dxa"/>
            <w:shd w:val="clear" w:color="auto" w:fill="F5F6F8"/>
            <w:tcMar>
              <w:top w:w="80" w:type="dxa"/>
              <w:left w:w="120" w:type="dxa"/>
              <w:bottom w:w="80" w:type="dxa"/>
              <w:right w:w="120" w:type="dxa"/>
            </w:tcMar>
          </w:tcPr>
          <w:p w14:paraId="69FF21E6"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BC4610C" w14:textId="77777777" w:rsidR="00B825F0" w:rsidRDefault="009E1DF2">
            <w:pPr>
              <w:spacing w:after="40"/>
            </w:pPr>
            <w:r>
              <w:rPr>
                <w:sz w:val="21"/>
                <w:szCs w:val="21"/>
              </w:rPr>
              <w:t>Addressed to a charity. The wording MUST NOT promise the charity that it waits for the family’s EXTINCTION — it waits for the end of THE LAST LINE THE DEED CONTINUES; a survivor on a line the deed does not continue does not hold the endowment. Never as an expectation of the family’s end.</w:t>
            </w:r>
          </w:p>
        </w:tc>
      </w:tr>
      <w:tr w:rsidR="00B825F0" w14:paraId="78141869" w14:textId="77777777">
        <w:tc>
          <w:tcPr>
            <w:tcW w:w="2200" w:type="dxa"/>
            <w:shd w:val="clear" w:color="auto" w:fill="FDF6E3"/>
            <w:tcMar>
              <w:top w:w="80" w:type="dxa"/>
              <w:left w:w="120" w:type="dxa"/>
              <w:bottom w:w="80" w:type="dxa"/>
              <w:right w:w="120" w:type="dxa"/>
            </w:tcMar>
          </w:tcPr>
          <w:p w14:paraId="29AEAA07"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2CBD8DEF" w14:textId="77777777" w:rsidR="00B825F0" w:rsidRDefault="009E1DF2">
            <w:pPr>
              <w:bidi/>
              <w:spacing w:after="200"/>
              <w:jc w:val="right"/>
            </w:pPr>
            <w:r>
              <w:rPr>
                <w:sz w:val="24"/>
                <w:szCs w:val="24"/>
              </w:rPr>
              <w:t xml:space="preserve"> </w:t>
            </w:r>
          </w:p>
          <w:p w14:paraId="7EFAD6EC" w14:textId="77777777" w:rsidR="00B825F0" w:rsidRDefault="009E1DF2">
            <w:pPr>
              <w:bidi/>
              <w:spacing w:after="200"/>
              <w:jc w:val="right"/>
            </w:pPr>
            <w:r>
              <w:rPr>
                <w:sz w:val="24"/>
                <w:szCs w:val="24"/>
              </w:rPr>
              <w:t xml:space="preserve"> </w:t>
            </w:r>
          </w:p>
        </w:tc>
      </w:tr>
      <w:tr w:rsidR="00B825F0" w14:paraId="6CBB8D2E" w14:textId="77777777">
        <w:tc>
          <w:tcPr>
            <w:tcW w:w="2200" w:type="dxa"/>
            <w:shd w:val="clear" w:color="auto" w:fill="FDF6E3"/>
            <w:tcMar>
              <w:top w:w="80" w:type="dxa"/>
              <w:left w:w="120" w:type="dxa"/>
              <w:bottom w:w="80" w:type="dxa"/>
              <w:right w:w="120" w:type="dxa"/>
            </w:tcMar>
          </w:tcPr>
          <w:p w14:paraId="35F97DF0" w14:textId="77777777" w:rsidR="00B825F0" w:rsidRDefault="009E1DF2">
            <w:pPr>
              <w:spacing w:after="40"/>
            </w:pPr>
            <w:r>
              <w:rPr>
                <w:b/>
                <w:bCs/>
                <w:color w:val="555555"/>
                <w:sz w:val="18"/>
                <w:szCs w:val="18"/>
              </w:rPr>
              <w:lastRenderedPageBreak/>
              <w:t>YOUR ENGLISH WORDING</w:t>
            </w:r>
          </w:p>
        </w:tc>
        <w:tc>
          <w:tcPr>
            <w:tcW w:w="7880" w:type="dxa"/>
            <w:shd w:val="clear" w:color="auto" w:fill="FFFDF5"/>
            <w:tcMar>
              <w:top w:w="80" w:type="dxa"/>
              <w:left w:w="120" w:type="dxa"/>
              <w:bottom w:w="80" w:type="dxa"/>
              <w:right w:w="120" w:type="dxa"/>
            </w:tcMar>
          </w:tcPr>
          <w:p w14:paraId="3F613B87" w14:textId="77777777" w:rsidR="00B825F0" w:rsidRDefault="009E1DF2">
            <w:pPr>
              <w:spacing w:after="200"/>
            </w:pPr>
            <w:r>
              <w:rPr>
                <w:sz w:val="24"/>
                <w:szCs w:val="24"/>
              </w:rPr>
              <w:t xml:space="preserve"> </w:t>
            </w:r>
          </w:p>
          <w:p w14:paraId="10356DA2" w14:textId="77777777" w:rsidR="00B825F0" w:rsidRDefault="009E1DF2">
            <w:pPr>
              <w:spacing w:after="200"/>
            </w:pPr>
            <w:r>
              <w:rPr>
                <w:sz w:val="24"/>
                <w:szCs w:val="24"/>
              </w:rPr>
              <w:t xml:space="preserve"> </w:t>
            </w:r>
          </w:p>
        </w:tc>
      </w:tr>
    </w:tbl>
    <w:p w14:paraId="722419CA"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8"/>
        <w:gridCol w:w="3552"/>
      </w:tblGrid>
      <w:tr w:rsidR="00B825F0" w14:paraId="50BB0BB0" w14:textId="77777777">
        <w:trPr>
          <w:gridAfter w:val="1"/>
          <w:wAfter w:w="7880" w:type="dxa"/>
        </w:trPr>
        <w:tc>
          <w:tcPr>
            <w:tcW w:w="10080" w:type="dxa"/>
            <w:shd w:val="clear" w:color="auto" w:fill="E8ECF4"/>
            <w:tcMar>
              <w:top w:w="80" w:type="dxa"/>
              <w:left w:w="120" w:type="dxa"/>
              <w:bottom w:w="80" w:type="dxa"/>
              <w:right w:w="120" w:type="dxa"/>
            </w:tcMar>
          </w:tcPr>
          <w:p w14:paraId="6DFE52CA" w14:textId="77777777" w:rsidR="00B825F0" w:rsidRDefault="009E1DF2">
            <w:r>
              <w:rPr>
                <w:rFonts w:ascii="Consolas" w:eastAsia="Consolas" w:hAnsi="Consolas" w:cs="Consolas"/>
                <w:b/>
                <w:bCs/>
                <w:sz w:val="21"/>
                <w:szCs w:val="21"/>
              </w:rPr>
              <w:t>8.  REVERSION_PENDING_BLOODLINE_UNENUMERATED</w:t>
            </w:r>
          </w:p>
        </w:tc>
      </w:tr>
      <w:tr w:rsidR="00B825F0" w14:paraId="3169D8E1" w14:textId="77777777">
        <w:tc>
          <w:tcPr>
            <w:tcW w:w="2200" w:type="dxa"/>
            <w:shd w:val="clear" w:color="auto" w:fill="F5F6F8"/>
            <w:tcMar>
              <w:top w:w="80" w:type="dxa"/>
              <w:left w:w="120" w:type="dxa"/>
              <w:bottom w:w="80" w:type="dxa"/>
              <w:right w:w="120" w:type="dxa"/>
            </w:tcMar>
          </w:tcPr>
          <w:p w14:paraId="32BC45F7"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7BD4E533" w14:textId="77777777" w:rsidR="00B825F0" w:rsidRDefault="009E1DF2">
            <w:pPr>
              <w:spacing w:after="40"/>
            </w:pPr>
            <w:r>
              <w:rPr>
                <w:sz w:val="21"/>
                <w:szCs w:val="21"/>
              </w:rPr>
              <w:t>The deed names this charity as ultimate taker, but EVERY recorded descendant is an unenumerated placeholder (a category of people never individually recorded) — so the family’s end cannot be certified, and the reversion is held. Prints on the CHARITY’S OWN statement.</w:t>
            </w:r>
          </w:p>
        </w:tc>
      </w:tr>
      <w:tr w:rsidR="00B825F0" w14:paraId="622512A8" w14:textId="77777777">
        <w:tc>
          <w:tcPr>
            <w:tcW w:w="2200" w:type="dxa"/>
            <w:shd w:val="clear" w:color="auto" w:fill="F5F6F8"/>
            <w:tcMar>
              <w:top w:w="80" w:type="dxa"/>
              <w:left w:w="120" w:type="dxa"/>
              <w:bottom w:w="80" w:type="dxa"/>
              <w:right w:w="120" w:type="dxa"/>
            </w:tcMar>
          </w:tcPr>
          <w:p w14:paraId="44B1F340"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79CDAAF9" w14:textId="77777777" w:rsidR="00B825F0" w:rsidRDefault="009E1DF2">
            <w:pPr>
              <w:spacing w:after="40"/>
            </w:pPr>
            <w:r>
              <w:rPr>
                <w:b/>
                <w:bCs/>
                <w:sz w:val="21"/>
                <w:szCs w:val="21"/>
              </w:rPr>
              <w:t>Temporary — reverses on an ENROLMENT, not on a death</w:t>
            </w:r>
          </w:p>
        </w:tc>
      </w:tr>
      <w:tr w:rsidR="00B825F0" w14:paraId="730C0ACA" w14:textId="77777777">
        <w:tc>
          <w:tcPr>
            <w:tcW w:w="2200" w:type="dxa"/>
            <w:shd w:val="clear" w:color="auto" w:fill="F5F6F8"/>
            <w:tcMar>
              <w:top w:w="80" w:type="dxa"/>
              <w:left w:w="120" w:type="dxa"/>
              <w:bottom w:w="80" w:type="dxa"/>
              <w:right w:w="120" w:type="dxa"/>
            </w:tcMar>
          </w:tcPr>
          <w:p w14:paraId="4349AF24"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CD0D86F" w14:textId="77777777" w:rsidR="00B825F0" w:rsidRDefault="009E1DF2">
            <w:pPr>
              <w:spacing w:after="40"/>
            </w:pPr>
            <w:r>
              <w:rPr>
                <w:sz w:val="21"/>
                <w:szCs w:val="21"/>
              </w:rPr>
              <w:t>Must read as an INCOMPLETE REGISTER, never as a refusal of the charity’s appointment — and must NOT assert “the bloodline is living,” because nobody is individually recorded as living; the honest statement is that the record is not yet complete.</w:t>
            </w:r>
          </w:p>
        </w:tc>
      </w:tr>
      <w:tr w:rsidR="00B825F0" w14:paraId="29E45685" w14:textId="77777777">
        <w:tc>
          <w:tcPr>
            <w:tcW w:w="2200" w:type="dxa"/>
            <w:shd w:val="clear" w:color="auto" w:fill="FDF6E3"/>
            <w:tcMar>
              <w:top w:w="80" w:type="dxa"/>
              <w:left w:w="120" w:type="dxa"/>
              <w:bottom w:w="80" w:type="dxa"/>
              <w:right w:w="120" w:type="dxa"/>
            </w:tcMar>
          </w:tcPr>
          <w:p w14:paraId="3006D9F3"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11E40EC8" w14:textId="77777777" w:rsidR="00B825F0" w:rsidRDefault="009E1DF2">
            <w:pPr>
              <w:bidi/>
              <w:spacing w:after="200"/>
              <w:jc w:val="right"/>
            </w:pPr>
            <w:r>
              <w:rPr>
                <w:sz w:val="24"/>
                <w:szCs w:val="24"/>
              </w:rPr>
              <w:t xml:space="preserve"> </w:t>
            </w:r>
          </w:p>
          <w:p w14:paraId="7517B76A" w14:textId="77777777" w:rsidR="00B825F0" w:rsidRDefault="009E1DF2">
            <w:pPr>
              <w:bidi/>
              <w:spacing w:after="200"/>
              <w:jc w:val="right"/>
            </w:pPr>
            <w:r>
              <w:rPr>
                <w:sz w:val="24"/>
                <w:szCs w:val="24"/>
              </w:rPr>
              <w:t xml:space="preserve"> </w:t>
            </w:r>
          </w:p>
        </w:tc>
      </w:tr>
      <w:tr w:rsidR="00B825F0" w14:paraId="5E349723" w14:textId="77777777">
        <w:tc>
          <w:tcPr>
            <w:tcW w:w="2200" w:type="dxa"/>
            <w:shd w:val="clear" w:color="auto" w:fill="FDF6E3"/>
            <w:tcMar>
              <w:top w:w="80" w:type="dxa"/>
              <w:left w:w="120" w:type="dxa"/>
              <w:bottom w:w="80" w:type="dxa"/>
              <w:right w:w="120" w:type="dxa"/>
            </w:tcMar>
          </w:tcPr>
          <w:p w14:paraId="37D7ED48"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71B6A923" w14:textId="77777777" w:rsidR="00B825F0" w:rsidRDefault="009E1DF2">
            <w:pPr>
              <w:spacing w:after="200"/>
            </w:pPr>
            <w:r>
              <w:rPr>
                <w:sz w:val="24"/>
                <w:szCs w:val="24"/>
              </w:rPr>
              <w:t xml:space="preserve"> </w:t>
            </w:r>
          </w:p>
          <w:p w14:paraId="07839695" w14:textId="77777777" w:rsidR="00B825F0" w:rsidRDefault="009E1DF2">
            <w:pPr>
              <w:spacing w:after="200"/>
            </w:pPr>
            <w:r>
              <w:rPr>
                <w:sz w:val="24"/>
                <w:szCs w:val="24"/>
              </w:rPr>
              <w:t xml:space="preserve"> </w:t>
            </w:r>
          </w:p>
        </w:tc>
      </w:tr>
    </w:tbl>
    <w:p w14:paraId="2296FEB8" w14:textId="77777777" w:rsidR="00B825F0" w:rsidRDefault="00B825F0">
      <w:pPr>
        <w:spacing w:after="200"/>
      </w:pPr>
    </w:p>
    <w:p w14:paraId="15B6ACFE" w14:textId="77777777" w:rsidR="00B825F0" w:rsidRDefault="009E1DF2">
      <w:pPr>
        <w:pStyle w:val="Heading1"/>
        <w:spacing w:before="320" w:after="160"/>
      </w:pPr>
      <w:r>
        <w:t>Part 2 — Withheld reasons (an ENTITLED beneficiary whose payment is gated) — the other half of ground rule 4</w:t>
      </w:r>
    </w:p>
    <w:p w14:paraId="1C173F14" w14:textId="77777777" w:rsidR="00B825F0" w:rsidRDefault="009E1DF2">
      <w:pPr>
        <w:spacing w:after="120"/>
      </w:pPr>
      <w:r>
        <w:rPr>
          <w:i/>
          <w:iCs/>
          <w:sz w:val="20"/>
          <w:szCs w:val="20"/>
        </w:rPr>
        <w:t>These five are the WITHHELD vocabulary: the person is entitled and keeps their full share — it is retained intact in the endowment’s account until the gate clears, and is never given to anyone else. Their only existing Arabic is error-message copy — the wrong voice for a statement line telling a living, entitled person their money is held. These are arguably the most-disputed lines a statement can carry, so each needs fresh statement wording.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5"/>
        <w:gridCol w:w="4145"/>
      </w:tblGrid>
      <w:tr w:rsidR="00B825F0" w14:paraId="7DECA19B" w14:textId="77777777">
        <w:trPr>
          <w:gridAfter w:val="1"/>
          <w:wAfter w:w="7880" w:type="dxa"/>
        </w:trPr>
        <w:tc>
          <w:tcPr>
            <w:tcW w:w="10080" w:type="dxa"/>
            <w:shd w:val="clear" w:color="auto" w:fill="E8ECF4"/>
            <w:tcMar>
              <w:top w:w="80" w:type="dxa"/>
              <w:left w:w="120" w:type="dxa"/>
              <w:bottom w:w="80" w:type="dxa"/>
              <w:right w:w="120" w:type="dxa"/>
            </w:tcMar>
          </w:tcPr>
          <w:p w14:paraId="42DB9B96" w14:textId="77777777" w:rsidR="00B825F0" w:rsidRDefault="009E1DF2">
            <w:r>
              <w:rPr>
                <w:rFonts w:ascii="Consolas" w:eastAsia="Consolas" w:hAnsi="Consolas" w:cs="Consolas"/>
                <w:b/>
                <w:bCs/>
                <w:sz w:val="21"/>
                <w:szCs w:val="21"/>
              </w:rPr>
              <w:t>9.  CATEGORY_NOT_CAPTURED</w:t>
            </w:r>
          </w:p>
        </w:tc>
      </w:tr>
      <w:tr w:rsidR="00B825F0" w14:paraId="7A9D7F8A" w14:textId="77777777">
        <w:tc>
          <w:tcPr>
            <w:tcW w:w="2200" w:type="dxa"/>
            <w:shd w:val="clear" w:color="auto" w:fill="F5F6F8"/>
            <w:tcMar>
              <w:top w:w="80" w:type="dxa"/>
              <w:left w:w="120" w:type="dxa"/>
              <w:bottom w:w="80" w:type="dxa"/>
              <w:right w:w="120" w:type="dxa"/>
            </w:tcMar>
          </w:tcPr>
          <w:p w14:paraId="7A00A886"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064E0835" w14:textId="77777777" w:rsidR="00B825F0" w:rsidRDefault="009E1DF2">
            <w:pPr>
              <w:spacing w:after="40"/>
            </w:pPr>
            <w:r>
              <w:rPr>
                <w:sz w:val="21"/>
                <w:szCs w:val="21"/>
              </w:rPr>
              <w:t xml:space="preserve">The recipient belongs to a beneficiary category the deed names as a class (e.g. “the poor of the district”) whose individual </w:t>
            </w:r>
            <w:r>
              <w:rPr>
                <w:sz w:val="21"/>
                <w:szCs w:val="21"/>
              </w:rPr>
              <w:lastRenderedPageBreak/>
              <w:t>members have not yet been captured in the register; the share is held until capture.</w:t>
            </w:r>
          </w:p>
        </w:tc>
      </w:tr>
      <w:tr w:rsidR="00B825F0" w14:paraId="4EDCEF91" w14:textId="77777777">
        <w:tc>
          <w:tcPr>
            <w:tcW w:w="2200" w:type="dxa"/>
            <w:shd w:val="clear" w:color="auto" w:fill="F5F6F8"/>
            <w:tcMar>
              <w:top w:w="80" w:type="dxa"/>
              <w:left w:w="120" w:type="dxa"/>
              <w:bottom w:w="80" w:type="dxa"/>
              <w:right w:w="120" w:type="dxa"/>
            </w:tcMar>
          </w:tcPr>
          <w:p w14:paraId="0732CA5F" w14:textId="77777777" w:rsidR="00B825F0" w:rsidRDefault="009E1DF2">
            <w:pPr>
              <w:spacing w:after="40"/>
            </w:pPr>
            <w:r>
              <w:rPr>
                <w:b/>
                <w:bCs/>
                <w:color w:val="555555"/>
                <w:sz w:val="18"/>
                <w:szCs w:val="18"/>
              </w:rPr>
              <w:lastRenderedPageBreak/>
              <w:t>Temporary or permanent</w:t>
            </w:r>
          </w:p>
        </w:tc>
        <w:tc>
          <w:tcPr>
            <w:tcW w:w="7880" w:type="dxa"/>
            <w:tcMar>
              <w:top w:w="80" w:type="dxa"/>
              <w:left w:w="120" w:type="dxa"/>
              <w:bottom w:w="80" w:type="dxa"/>
              <w:right w:w="120" w:type="dxa"/>
            </w:tcMar>
          </w:tcPr>
          <w:p w14:paraId="428A4DF1" w14:textId="77777777" w:rsidR="00B825F0" w:rsidRDefault="009E1DF2">
            <w:pPr>
              <w:spacing w:after="40"/>
            </w:pPr>
            <w:r>
              <w:rPr>
                <w:b/>
                <w:bCs/>
                <w:sz w:val="21"/>
                <w:szCs w:val="21"/>
              </w:rPr>
              <w:t>Temporary</w:t>
            </w:r>
          </w:p>
        </w:tc>
      </w:tr>
      <w:tr w:rsidR="00B825F0" w14:paraId="2A709B53" w14:textId="77777777">
        <w:tc>
          <w:tcPr>
            <w:tcW w:w="2200" w:type="dxa"/>
            <w:shd w:val="clear" w:color="auto" w:fill="F5F6F8"/>
            <w:tcMar>
              <w:top w:w="80" w:type="dxa"/>
              <w:left w:w="120" w:type="dxa"/>
              <w:bottom w:w="80" w:type="dxa"/>
              <w:right w:w="120" w:type="dxa"/>
            </w:tcMar>
          </w:tcPr>
          <w:p w14:paraId="0CDF5F6D"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05C9297" w14:textId="77777777" w:rsidR="00B825F0" w:rsidRDefault="009E1DF2">
            <w:pPr>
              <w:spacing w:after="40"/>
            </w:pPr>
            <w:r>
              <w:rPr>
                <w:sz w:val="21"/>
                <w:szCs w:val="21"/>
              </w:rPr>
              <w:t>Must read as “your class is entitled; individual enrolment is pending” — not as doubt about the class or the person.</w:t>
            </w:r>
          </w:p>
        </w:tc>
      </w:tr>
      <w:tr w:rsidR="00B825F0" w14:paraId="7FDEA3A7" w14:textId="77777777">
        <w:tc>
          <w:tcPr>
            <w:tcW w:w="2200" w:type="dxa"/>
            <w:shd w:val="clear" w:color="auto" w:fill="FDF6E3"/>
            <w:tcMar>
              <w:top w:w="80" w:type="dxa"/>
              <w:left w:w="120" w:type="dxa"/>
              <w:bottom w:w="80" w:type="dxa"/>
              <w:right w:w="120" w:type="dxa"/>
            </w:tcMar>
          </w:tcPr>
          <w:p w14:paraId="3D038B5B"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4C05F17B" w14:textId="77777777" w:rsidR="00B825F0" w:rsidRDefault="009E1DF2">
            <w:pPr>
              <w:bidi/>
              <w:spacing w:after="200"/>
              <w:jc w:val="right"/>
            </w:pPr>
            <w:r>
              <w:rPr>
                <w:sz w:val="24"/>
                <w:szCs w:val="24"/>
              </w:rPr>
              <w:t xml:space="preserve"> </w:t>
            </w:r>
          </w:p>
          <w:p w14:paraId="1B0DEA35" w14:textId="77777777" w:rsidR="00B825F0" w:rsidRDefault="009E1DF2">
            <w:pPr>
              <w:bidi/>
              <w:spacing w:after="200"/>
              <w:jc w:val="right"/>
            </w:pPr>
            <w:r>
              <w:rPr>
                <w:sz w:val="24"/>
                <w:szCs w:val="24"/>
              </w:rPr>
              <w:t xml:space="preserve"> </w:t>
            </w:r>
          </w:p>
        </w:tc>
      </w:tr>
      <w:tr w:rsidR="00B825F0" w14:paraId="35939621" w14:textId="77777777">
        <w:tc>
          <w:tcPr>
            <w:tcW w:w="2200" w:type="dxa"/>
            <w:shd w:val="clear" w:color="auto" w:fill="FDF6E3"/>
            <w:tcMar>
              <w:top w:w="80" w:type="dxa"/>
              <w:left w:w="120" w:type="dxa"/>
              <w:bottom w:w="80" w:type="dxa"/>
              <w:right w:w="120" w:type="dxa"/>
            </w:tcMar>
          </w:tcPr>
          <w:p w14:paraId="1B394AE9"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7FFB8F41" w14:textId="77777777" w:rsidR="00B825F0" w:rsidRDefault="009E1DF2">
            <w:pPr>
              <w:spacing w:after="200"/>
            </w:pPr>
            <w:r>
              <w:rPr>
                <w:sz w:val="24"/>
                <w:szCs w:val="24"/>
              </w:rPr>
              <w:t xml:space="preserve"> </w:t>
            </w:r>
          </w:p>
          <w:p w14:paraId="70B39CCF" w14:textId="77777777" w:rsidR="00B825F0" w:rsidRDefault="009E1DF2">
            <w:pPr>
              <w:spacing w:after="200"/>
            </w:pPr>
            <w:r>
              <w:rPr>
                <w:sz w:val="24"/>
                <w:szCs w:val="24"/>
              </w:rPr>
              <w:t xml:space="preserve"> </w:t>
            </w:r>
          </w:p>
        </w:tc>
      </w:tr>
    </w:tbl>
    <w:p w14:paraId="79F33D3C"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4"/>
        <w:gridCol w:w="4266"/>
      </w:tblGrid>
      <w:tr w:rsidR="00B825F0" w14:paraId="0E518AB3" w14:textId="77777777">
        <w:trPr>
          <w:gridAfter w:val="1"/>
          <w:wAfter w:w="7880" w:type="dxa"/>
        </w:trPr>
        <w:tc>
          <w:tcPr>
            <w:tcW w:w="10080" w:type="dxa"/>
            <w:shd w:val="clear" w:color="auto" w:fill="E8ECF4"/>
            <w:tcMar>
              <w:top w:w="80" w:type="dxa"/>
              <w:left w:w="120" w:type="dxa"/>
              <w:bottom w:w="80" w:type="dxa"/>
              <w:right w:w="120" w:type="dxa"/>
            </w:tcMar>
          </w:tcPr>
          <w:p w14:paraId="0381316B" w14:textId="77777777" w:rsidR="00B825F0" w:rsidRDefault="009E1DF2">
            <w:r>
              <w:rPr>
                <w:rFonts w:ascii="Consolas" w:eastAsia="Consolas" w:hAnsi="Consolas" w:cs="Consolas"/>
                <w:b/>
                <w:bCs/>
                <w:sz w:val="21"/>
                <w:szCs w:val="21"/>
              </w:rPr>
              <w:t>10.  ENTITY_UNLICENSED</w:t>
            </w:r>
          </w:p>
        </w:tc>
      </w:tr>
      <w:tr w:rsidR="00B825F0" w14:paraId="6CCB15FC" w14:textId="77777777">
        <w:tc>
          <w:tcPr>
            <w:tcW w:w="2200" w:type="dxa"/>
            <w:shd w:val="clear" w:color="auto" w:fill="F5F6F8"/>
            <w:tcMar>
              <w:top w:w="80" w:type="dxa"/>
              <w:left w:w="120" w:type="dxa"/>
              <w:bottom w:w="80" w:type="dxa"/>
              <w:right w:w="120" w:type="dxa"/>
            </w:tcMar>
          </w:tcPr>
          <w:p w14:paraId="6942AAAC"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3D9A8AC9" w14:textId="77777777" w:rsidR="00B825F0" w:rsidRDefault="009E1DF2">
            <w:pPr>
              <w:spacing w:after="40"/>
            </w:pPr>
            <w:r>
              <w:rPr>
                <w:sz w:val="21"/>
                <w:szCs w:val="21"/>
              </w:rPr>
              <w:t>The recipient is a legal entity (e.g. a charitable body) whose licence is lapsed or unverified; the share is held until the licence is current.</w:t>
            </w:r>
          </w:p>
        </w:tc>
      </w:tr>
      <w:tr w:rsidR="00B825F0" w14:paraId="40172497" w14:textId="77777777">
        <w:tc>
          <w:tcPr>
            <w:tcW w:w="2200" w:type="dxa"/>
            <w:shd w:val="clear" w:color="auto" w:fill="F5F6F8"/>
            <w:tcMar>
              <w:top w:w="80" w:type="dxa"/>
              <w:left w:w="120" w:type="dxa"/>
              <w:bottom w:w="80" w:type="dxa"/>
              <w:right w:w="120" w:type="dxa"/>
            </w:tcMar>
          </w:tcPr>
          <w:p w14:paraId="46176400"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0A642CCB" w14:textId="77777777" w:rsidR="00B825F0" w:rsidRDefault="009E1DF2">
            <w:pPr>
              <w:spacing w:after="40"/>
            </w:pPr>
            <w:r>
              <w:rPr>
                <w:b/>
                <w:bCs/>
                <w:sz w:val="21"/>
                <w:szCs w:val="21"/>
              </w:rPr>
              <w:t>Temporary</w:t>
            </w:r>
          </w:p>
        </w:tc>
      </w:tr>
      <w:tr w:rsidR="00B825F0" w14:paraId="5C23750F" w14:textId="77777777">
        <w:tc>
          <w:tcPr>
            <w:tcW w:w="2200" w:type="dxa"/>
            <w:shd w:val="clear" w:color="auto" w:fill="F5F6F8"/>
            <w:tcMar>
              <w:top w:w="80" w:type="dxa"/>
              <w:left w:w="120" w:type="dxa"/>
              <w:bottom w:w="80" w:type="dxa"/>
              <w:right w:w="120" w:type="dxa"/>
            </w:tcMar>
          </w:tcPr>
          <w:p w14:paraId="52E37B36"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BFAB5F5" w14:textId="77777777" w:rsidR="00B825F0" w:rsidRDefault="009E1DF2">
            <w:pPr>
              <w:spacing w:after="40"/>
            </w:pPr>
            <w:r>
              <w:rPr>
                <w:sz w:val="21"/>
                <w:szCs w:val="21"/>
              </w:rPr>
              <w:t>Held, not forfeited — the entity keeps its share. Must not read as an accusation; licences lapse routinely.</w:t>
            </w:r>
          </w:p>
        </w:tc>
      </w:tr>
      <w:tr w:rsidR="00B825F0" w14:paraId="24AFBFC0" w14:textId="77777777">
        <w:tc>
          <w:tcPr>
            <w:tcW w:w="2200" w:type="dxa"/>
            <w:shd w:val="clear" w:color="auto" w:fill="FDF6E3"/>
            <w:tcMar>
              <w:top w:w="80" w:type="dxa"/>
              <w:left w:w="120" w:type="dxa"/>
              <w:bottom w:w="80" w:type="dxa"/>
              <w:right w:w="120" w:type="dxa"/>
            </w:tcMar>
          </w:tcPr>
          <w:p w14:paraId="574EA06E"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7E6D8FF2" w14:textId="77777777" w:rsidR="00B825F0" w:rsidRDefault="009E1DF2">
            <w:pPr>
              <w:bidi/>
              <w:spacing w:after="200"/>
              <w:jc w:val="right"/>
            </w:pPr>
            <w:r>
              <w:rPr>
                <w:sz w:val="24"/>
                <w:szCs w:val="24"/>
              </w:rPr>
              <w:t xml:space="preserve"> </w:t>
            </w:r>
          </w:p>
          <w:p w14:paraId="4C383E02" w14:textId="77777777" w:rsidR="00B825F0" w:rsidRDefault="009E1DF2">
            <w:pPr>
              <w:bidi/>
              <w:spacing w:after="200"/>
              <w:jc w:val="right"/>
            </w:pPr>
            <w:r>
              <w:rPr>
                <w:sz w:val="24"/>
                <w:szCs w:val="24"/>
              </w:rPr>
              <w:t xml:space="preserve"> </w:t>
            </w:r>
          </w:p>
        </w:tc>
      </w:tr>
      <w:tr w:rsidR="00B825F0" w14:paraId="55A5E68A" w14:textId="77777777">
        <w:tc>
          <w:tcPr>
            <w:tcW w:w="2200" w:type="dxa"/>
            <w:shd w:val="clear" w:color="auto" w:fill="FDF6E3"/>
            <w:tcMar>
              <w:top w:w="80" w:type="dxa"/>
              <w:left w:w="120" w:type="dxa"/>
              <w:bottom w:w="80" w:type="dxa"/>
              <w:right w:w="120" w:type="dxa"/>
            </w:tcMar>
          </w:tcPr>
          <w:p w14:paraId="055BE73E"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31C2FBBC" w14:textId="77777777" w:rsidR="00B825F0" w:rsidRDefault="009E1DF2">
            <w:pPr>
              <w:spacing w:after="200"/>
            </w:pPr>
            <w:r>
              <w:rPr>
                <w:sz w:val="24"/>
                <w:szCs w:val="24"/>
              </w:rPr>
              <w:t xml:space="preserve"> </w:t>
            </w:r>
          </w:p>
          <w:p w14:paraId="20401658" w14:textId="77777777" w:rsidR="00B825F0" w:rsidRDefault="009E1DF2">
            <w:pPr>
              <w:spacing w:after="200"/>
            </w:pPr>
            <w:r>
              <w:rPr>
                <w:sz w:val="24"/>
                <w:szCs w:val="24"/>
              </w:rPr>
              <w:t xml:space="preserve"> </w:t>
            </w:r>
          </w:p>
        </w:tc>
      </w:tr>
    </w:tbl>
    <w:p w14:paraId="588A1B4A"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5"/>
        <w:gridCol w:w="4515"/>
      </w:tblGrid>
      <w:tr w:rsidR="00B825F0" w14:paraId="23C7009E" w14:textId="77777777">
        <w:trPr>
          <w:gridAfter w:val="1"/>
          <w:wAfter w:w="7880" w:type="dxa"/>
        </w:trPr>
        <w:tc>
          <w:tcPr>
            <w:tcW w:w="10080" w:type="dxa"/>
            <w:shd w:val="clear" w:color="auto" w:fill="E8ECF4"/>
            <w:tcMar>
              <w:top w:w="80" w:type="dxa"/>
              <w:left w:w="120" w:type="dxa"/>
              <w:bottom w:w="80" w:type="dxa"/>
              <w:right w:w="120" w:type="dxa"/>
            </w:tcMar>
          </w:tcPr>
          <w:p w14:paraId="4545D9F2" w14:textId="77777777" w:rsidR="00B825F0" w:rsidRDefault="009E1DF2">
            <w:r>
              <w:rPr>
                <w:rFonts w:ascii="Consolas" w:eastAsia="Consolas" w:hAnsi="Consolas" w:cs="Consolas"/>
                <w:b/>
                <w:bCs/>
                <w:sz w:val="21"/>
                <w:szCs w:val="21"/>
              </w:rPr>
              <w:t>11.  STALE_KYC</w:t>
            </w:r>
          </w:p>
        </w:tc>
      </w:tr>
      <w:tr w:rsidR="00B825F0" w14:paraId="79EFB6E1" w14:textId="77777777">
        <w:tc>
          <w:tcPr>
            <w:tcW w:w="2200" w:type="dxa"/>
            <w:shd w:val="clear" w:color="auto" w:fill="F5F6F8"/>
            <w:tcMar>
              <w:top w:w="80" w:type="dxa"/>
              <w:left w:w="120" w:type="dxa"/>
              <w:bottom w:w="80" w:type="dxa"/>
              <w:right w:w="120" w:type="dxa"/>
            </w:tcMar>
          </w:tcPr>
          <w:p w14:paraId="246F6FDD"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6223292E" w14:textId="77777777" w:rsidR="00B825F0" w:rsidRDefault="009E1DF2">
            <w:pPr>
              <w:spacing w:after="40"/>
            </w:pPr>
            <w:r>
              <w:rPr>
                <w:sz w:val="21"/>
                <w:szCs w:val="21"/>
              </w:rPr>
              <w:t>The recipient’s identity verification exists but is out of date; the share is held until it is refreshed.</w:t>
            </w:r>
          </w:p>
        </w:tc>
      </w:tr>
      <w:tr w:rsidR="00B825F0" w14:paraId="2BC169BF" w14:textId="77777777">
        <w:tc>
          <w:tcPr>
            <w:tcW w:w="2200" w:type="dxa"/>
            <w:shd w:val="clear" w:color="auto" w:fill="F5F6F8"/>
            <w:tcMar>
              <w:top w:w="80" w:type="dxa"/>
              <w:left w:w="120" w:type="dxa"/>
              <w:bottom w:w="80" w:type="dxa"/>
              <w:right w:w="120" w:type="dxa"/>
            </w:tcMar>
          </w:tcPr>
          <w:p w14:paraId="7C47C886"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68E4C75F" w14:textId="77777777" w:rsidR="00B825F0" w:rsidRDefault="009E1DF2">
            <w:pPr>
              <w:spacing w:after="40"/>
            </w:pPr>
            <w:r>
              <w:rPr>
                <w:b/>
                <w:bCs/>
                <w:sz w:val="21"/>
                <w:szCs w:val="21"/>
              </w:rPr>
              <w:t>Temporary</w:t>
            </w:r>
          </w:p>
        </w:tc>
      </w:tr>
      <w:tr w:rsidR="00B825F0" w14:paraId="2B938912" w14:textId="77777777">
        <w:tc>
          <w:tcPr>
            <w:tcW w:w="2200" w:type="dxa"/>
            <w:shd w:val="clear" w:color="auto" w:fill="F5F6F8"/>
            <w:tcMar>
              <w:top w:w="80" w:type="dxa"/>
              <w:left w:w="120" w:type="dxa"/>
              <w:bottom w:w="80" w:type="dxa"/>
              <w:right w:w="120" w:type="dxa"/>
            </w:tcMar>
          </w:tcPr>
          <w:p w14:paraId="36027CE2"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187DC24B" w14:textId="77777777" w:rsidR="00B825F0" w:rsidRDefault="009E1DF2">
            <w:pPr>
              <w:spacing w:after="40"/>
            </w:pPr>
            <w:r>
              <w:rPr>
                <w:sz w:val="21"/>
                <w:szCs w:val="21"/>
              </w:rPr>
              <w:t>The single most common gate. Must read as routine and procedural — “refresh and receive” — never as suspicion.</w:t>
            </w:r>
          </w:p>
        </w:tc>
      </w:tr>
      <w:tr w:rsidR="00B825F0" w:rsidRPr="004C15D4" w14:paraId="0BB3972E" w14:textId="77777777">
        <w:tc>
          <w:tcPr>
            <w:tcW w:w="2200" w:type="dxa"/>
            <w:shd w:val="clear" w:color="auto" w:fill="FDF6E3"/>
            <w:tcMar>
              <w:top w:w="80" w:type="dxa"/>
              <w:left w:w="120" w:type="dxa"/>
              <w:bottom w:w="80" w:type="dxa"/>
              <w:right w:w="120" w:type="dxa"/>
            </w:tcMar>
          </w:tcPr>
          <w:p w14:paraId="55FE3880"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35A4BB56" w14:textId="166BCA06" w:rsidR="00B825F0" w:rsidRPr="004C15D4" w:rsidRDefault="009E1DF2" w:rsidP="004C15D4">
            <w:pPr>
              <w:bidi/>
              <w:jc w:val="both"/>
              <w:rPr>
                <w:sz w:val="21"/>
                <w:szCs w:val="21"/>
              </w:rPr>
            </w:pPr>
            <w:r w:rsidRPr="004C15D4">
              <w:rPr>
                <w:sz w:val="21"/>
                <w:szCs w:val="21"/>
              </w:rPr>
              <w:t xml:space="preserve"> </w:t>
            </w:r>
            <w:r w:rsidR="004C15D4" w:rsidRPr="004C15D4">
              <w:rPr>
                <w:sz w:val="21"/>
                <w:szCs w:val="21"/>
                <w:rtl/>
              </w:rPr>
              <w:t xml:space="preserve">يتطلب صرف المستحقات تحديث بيانات التحقق من هوية المستفيد، حيث إن بيانات التحقق الحالية غير محدثة. وتُحفظ </w:t>
            </w:r>
            <w:r w:rsidR="004C15D4" w:rsidRPr="004C15D4">
              <w:rPr>
                <w:sz w:val="21"/>
                <w:szCs w:val="21"/>
                <w:rtl/>
              </w:rPr>
              <w:lastRenderedPageBreak/>
              <w:t>حصة المستفيد مؤقتًا إلى حين استكمال التحديث، وبعد تحديث البيانات يمكن صرف المستحقات وفقًا للإجراءات المعتمدة.</w:t>
            </w:r>
          </w:p>
        </w:tc>
      </w:tr>
      <w:tr w:rsidR="00B825F0" w14:paraId="441586E5" w14:textId="77777777">
        <w:tc>
          <w:tcPr>
            <w:tcW w:w="2200" w:type="dxa"/>
            <w:shd w:val="clear" w:color="auto" w:fill="FDF6E3"/>
            <w:tcMar>
              <w:top w:w="80" w:type="dxa"/>
              <w:left w:w="120" w:type="dxa"/>
              <w:bottom w:w="80" w:type="dxa"/>
              <w:right w:w="120" w:type="dxa"/>
            </w:tcMar>
          </w:tcPr>
          <w:p w14:paraId="03BB7763" w14:textId="77777777" w:rsidR="00B825F0" w:rsidRDefault="009E1DF2" w:rsidP="004C15D4">
            <w:r>
              <w:rPr>
                <w:b/>
                <w:bCs/>
                <w:color w:val="555555"/>
                <w:sz w:val="18"/>
                <w:szCs w:val="18"/>
              </w:rPr>
              <w:lastRenderedPageBreak/>
              <w:t>YOUR ENGLISH WORDING</w:t>
            </w:r>
          </w:p>
        </w:tc>
        <w:tc>
          <w:tcPr>
            <w:tcW w:w="7880" w:type="dxa"/>
            <w:shd w:val="clear" w:color="auto" w:fill="FFFDF5"/>
            <w:tcMar>
              <w:top w:w="80" w:type="dxa"/>
              <w:left w:w="120" w:type="dxa"/>
              <w:bottom w:w="80" w:type="dxa"/>
              <w:right w:w="120" w:type="dxa"/>
            </w:tcMar>
          </w:tcPr>
          <w:p w14:paraId="28439771" w14:textId="1167B2A1" w:rsidR="00B825F0" w:rsidRPr="004C15D4" w:rsidRDefault="004C15D4" w:rsidP="004C15D4">
            <w:pPr>
              <w:jc w:val="both"/>
              <w:rPr>
                <w:sz w:val="21"/>
                <w:szCs w:val="21"/>
              </w:rPr>
            </w:pPr>
            <w:r w:rsidRPr="004C15D4">
              <w:rPr>
                <w:sz w:val="21"/>
                <w:szCs w:val="21"/>
              </w:rPr>
              <w:t>The beneficiary needs to update their identity verification details because the current information is out of date. The beneficiary’s share will be held temporarily until the update is completed. Once the details are updated, the share can be paid according to the applicable procedures.</w:t>
            </w:r>
            <w:r w:rsidR="009E1DF2" w:rsidRPr="004C15D4">
              <w:rPr>
                <w:sz w:val="21"/>
                <w:szCs w:val="21"/>
              </w:rPr>
              <w:t xml:space="preserve"> </w:t>
            </w:r>
          </w:p>
        </w:tc>
      </w:tr>
    </w:tbl>
    <w:p w14:paraId="08E4C58E"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6"/>
        <w:gridCol w:w="4384"/>
      </w:tblGrid>
      <w:tr w:rsidR="00B825F0" w14:paraId="5B325095" w14:textId="77777777">
        <w:trPr>
          <w:gridAfter w:val="1"/>
          <w:wAfter w:w="7880" w:type="dxa"/>
        </w:trPr>
        <w:tc>
          <w:tcPr>
            <w:tcW w:w="10080" w:type="dxa"/>
            <w:shd w:val="clear" w:color="auto" w:fill="E8ECF4"/>
            <w:tcMar>
              <w:top w:w="80" w:type="dxa"/>
              <w:left w:w="120" w:type="dxa"/>
              <w:bottom w:w="80" w:type="dxa"/>
              <w:right w:w="120" w:type="dxa"/>
            </w:tcMar>
          </w:tcPr>
          <w:p w14:paraId="4B7B7B34" w14:textId="77777777" w:rsidR="00B825F0" w:rsidRDefault="009E1DF2">
            <w:r>
              <w:rPr>
                <w:rFonts w:ascii="Consolas" w:eastAsia="Consolas" w:hAnsi="Consolas" w:cs="Consolas"/>
                <w:b/>
                <w:bCs/>
                <w:sz w:val="21"/>
                <w:szCs w:val="21"/>
              </w:rPr>
              <w:t>12.  KYC_UNVERIFIED</w:t>
            </w:r>
          </w:p>
        </w:tc>
      </w:tr>
      <w:tr w:rsidR="00B825F0" w14:paraId="2C2ECDBD" w14:textId="77777777">
        <w:tc>
          <w:tcPr>
            <w:tcW w:w="2200" w:type="dxa"/>
            <w:shd w:val="clear" w:color="auto" w:fill="F5F6F8"/>
            <w:tcMar>
              <w:top w:w="80" w:type="dxa"/>
              <w:left w:w="120" w:type="dxa"/>
              <w:bottom w:w="80" w:type="dxa"/>
              <w:right w:w="120" w:type="dxa"/>
            </w:tcMar>
          </w:tcPr>
          <w:p w14:paraId="344A440A"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2020FA4B" w14:textId="77777777" w:rsidR="00B825F0" w:rsidRDefault="009E1DF2">
            <w:pPr>
              <w:spacing w:after="40"/>
            </w:pPr>
            <w:r>
              <w:rPr>
                <w:sz w:val="21"/>
                <w:szCs w:val="21"/>
              </w:rPr>
              <w:t>The recipient’s identity verification has not yet been completed; the share is held until it is.</w:t>
            </w:r>
          </w:p>
        </w:tc>
      </w:tr>
      <w:tr w:rsidR="00B825F0" w14:paraId="4A849F05" w14:textId="77777777">
        <w:tc>
          <w:tcPr>
            <w:tcW w:w="2200" w:type="dxa"/>
            <w:shd w:val="clear" w:color="auto" w:fill="F5F6F8"/>
            <w:tcMar>
              <w:top w:w="80" w:type="dxa"/>
              <w:left w:w="120" w:type="dxa"/>
              <w:bottom w:w="80" w:type="dxa"/>
              <w:right w:w="120" w:type="dxa"/>
            </w:tcMar>
          </w:tcPr>
          <w:p w14:paraId="1A9791DF"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43C3D30E" w14:textId="77777777" w:rsidR="00B825F0" w:rsidRDefault="009E1DF2">
            <w:pPr>
              <w:spacing w:after="40"/>
            </w:pPr>
            <w:r>
              <w:rPr>
                <w:b/>
                <w:bCs/>
                <w:sz w:val="21"/>
                <w:szCs w:val="21"/>
              </w:rPr>
              <w:t>Temporary</w:t>
            </w:r>
          </w:p>
        </w:tc>
      </w:tr>
      <w:tr w:rsidR="00B825F0" w14:paraId="3DA1B305" w14:textId="77777777">
        <w:tc>
          <w:tcPr>
            <w:tcW w:w="2200" w:type="dxa"/>
            <w:shd w:val="clear" w:color="auto" w:fill="F5F6F8"/>
            <w:tcMar>
              <w:top w:w="80" w:type="dxa"/>
              <w:left w:w="120" w:type="dxa"/>
              <w:bottom w:w="80" w:type="dxa"/>
              <w:right w:w="120" w:type="dxa"/>
            </w:tcMar>
          </w:tcPr>
          <w:p w14:paraId="5CD561F9"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011C8186" w14:textId="77777777" w:rsidR="00B825F0" w:rsidRDefault="009E1DF2">
            <w:pPr>
              <w:spacing w:after="40"/>
            </w:pPr>
            <w:r>
              <w:rPr>
                <w:sz w:val="21"/>
                <w:szCs w:val="21"/>
              </w:rPr>
              <w:t>Same voice as the previous; first-time verification, not re-verification.</w:t>
            </w:r>
          </w:p>
        </w:tc>
      </w:tr>
      <w:tr w:rsidR="00B825F0" w:rsidRPr="003F3C72" w14:paraId="261308C3" w14:textId="77777777">
        <w:tc>
          <w:tcPr>
            <w:tcW w:w="2200" w:type="dxa"/>
            <w:shd w:val="clear" w:color="auto" w:fill="FDF6E3"/>
            <w:tcMar>
              <w:top w:w="80" w:type="dxa"/>
              <w:left w:w="120" w:type="dxa"/>
              <w:bottom w:w="80" w:type="dxa"/>
              <w:right w:w="120" w:type="dxa"/>
            </w:tcMar>
          </w:tcPr>
          <w:p w14:paraId="7F5D8947" w14:textId="77777777" w:rsidR="00B825F0" w:rsidRDefault="009E1DF2" w:rsidP="003F3C72">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3732772F" w14:textId="1661DD88" w:rsidR="00B825F0" w:rsidRPr="003F3C72" w:rsidRDefault="003F3C72" w:rsidP="003F3C72">
            <w:pPr>
              <w:bidi/>
              <w:jc w:val="both"/>
              <w:rPr>
                <w:sz w:val="21"/>
                <w:szCs w:val="21"/>
              </w:rPr>
            </w:pPr>
            <w:r w:rsidRPr="003F3C72">
              <w:rPr>
                <w:sz w:val="21"/>
                <w:szCs w:val="21"/>
                <w:rtl/>
              </w:rPr>
              <w:t>لم يكتمل التحقق من هوية المستفيد حتى الآن، لذلك يتم الاحتفاظ بحصته مؤقتًا إلى حين إتمام التحقق. بعد إتمام التحقق، يمكن صرف الحصة وفقًا للإجراءات المعتمدة</w:t>
            </w:r>
          </w:p>
        </w:tc>
      </w:tr>
      <w:tr w:rsidR="00B825F0" w14:paraId="49E48DB8" w14:textId="77777777">
        <w:tc>
          <w:tcPr>
            <w:tcW w:w="2200" w:type="dxa"/>
            <w:shd w:val="clear" w:color="auto" w:fill="FDF6E3"/>
            <w:tcMar>
              <w:top w:w="80" w:type="dxa"/>
              <w:left w:w="120" w:type="dxa"/>
              <w:bottom w:w="80" w:type="dxa"/>
              <w:right w:w="120" w:type="dxa"/>
            </w:tcMar>
          </w:tcPr>
          <w:p w14:paraId="4343EDA4"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503CDC84" w14:textId="3167F7FE" w:rsidR="00B825F0" w:rsidRDefault="003F3C72" w:rsidP="003F3C72">
            <w:pPr>
              <w:jc w:val="both"/>
            </w:pPr>
            <w:r w:rsidRPr="003F3C72">
              <w:rPr>
                <w:sz w:val="21"/>
                <w:szCs w:val="21"/>
              </w:rPr>
              <w:t>The beneficiary’s identity verification has not been completed yet, so their share is being held temporarily until the verification is completed. Once the verification is completed, the share can be paid according to the applicable procedures.</w:t>
            </w:r>
          </w:p>
        </w:tc>
      </w:tr>
    </w:tbl>
    <w:p w14:paraId="601D968C"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8"/>
        <w:gridCol w:w="4212"/>
      </w:tblGrid>
      <w:tr w:rsidR="00B825F0" w14:paraId="356F485D" w14:textId="77777777">
        <w:trPr>
          <w:gridAfter w:val="1"/>
          <w:wAfter w:w="7880" w:type="dxa"/>
        </w:trPr>
        <w:tc>
          <w:tcPr>
            <w:tcW w:w="10080" w:type="dxa"/>
            <w:shd w:val="clear" w:color="auto" w:fill="E8ECF4"/>
            <w:tcMar>
              <w:top w:w="80" w:type="dxa"/>
              <w:left w:w="120" w:type="dxa"/>
              <w:bottom w:w="80" w:type="dxa"/>
              <w:right w:w="120" w:type="dxa"/>
            </w:tcMar>
          </w:tcPr>
          <w:p w14:paraId="6A25565E" w14:textId="77777777" w:rsidR="00B825F0" w:rsidRDefault="009E1DF2">
            <w:r>
              <w:rPr>
                <w:rFonts w:ascii="Consolas" w:eastAsia="Consolas" w:hAnsi="Consolas" w:cs="Consolas"/>
                <w:b/>
                <w:bCs/>
                <w:sz w:val="21"/>
                <w:szCs w:val="21"/>
              </w:rPr>
              <w:t>13.  CROSS_BORDER_PENDING</w:t>
            </w:r>
          </w:p>
        </w:tc>
      </w:tr>
      <w:tr w:rsidR="00B825F0" w14:paraId="09BC10EB" w14:textId="77777777">
        <w:tc>
          <w:tcPr>
            <w:tcW w:w="2200" w:type="dxa"/>
            <w:shd w:val="clear" w:color="auto" w:fill="F5F6F8"/>
            <w:tcMar>
              <w:top w:w="80" w:type="dxa"/>
              <w:left w:w="120" w:type="dxa"/>
              <w:bottom w:w="80" w:type="dxa"/>
              <w:right w:w="120" w:type="dxa"/>
            </w:tcMar>
          </w:tcPr>
          <w:p w14:paraId="0937E710"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40A80B08" w14:textId="77777777" w:rsidR="00B825F0" w:rsidRDefault="009E1DF2">
            <w:pPr>
              <w:spacing w:after="40"/>
            </w:pPr>
            <w:r>
              <w:rPr>
                <w:sz w:val="21"/>
                <w:szCs w:val="21"/>
              </w:rPr>
              <w:t>The recipient is outside the Kingdom; the payment is routed through the approved cross-border channel and awaits it. It is NOT blocked — it takes a dedicated path.</w:t>
            </w:r>
          </w:p>
        </w:tc>
      </w:tr>
      <w:tr w:rsidR="00B825F0" w14:paraId="76054C52" w14:textId="77777777">
        <w:tc>
          <w:tcPr>
            <w:tcW w:w="2200" w:type="dxa"/>
            <w:shd w:val="clear" w:color="auto" w:fill="F5F6F8"/>
            <w:tcMar>
              <w:top w:w="80" w:type="dxa"/>
              <w:left w:w="120" w:type="dxa"/>
              <w:bottom w:w="80" w:type="dxa"/>
              <w:right w:w="120" w:type="dxa"/>
            </w:tcMar>
          </w:tcPr>
          <w:p w14:paraId="0EE1C723"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06A1534C" w14:textId="77777777" w:rsidR="00B825F0" w:rsidRDefault="009E1DF2">
            <w:pPr>
              <w:spacing w:after="40"/>
            </w:pPr>
            <w:r>
              <w:rPr>
                <w:b/>
                <w:bCs/>
                <w:sz w:val="21"/>
                <w:szCs w:val="21"/>
              </w:rPr>
              <w:t>Temporary</w:t>
            </w:r>
          </w:p>
        </w:tc>
      </w:tr>
      <w:tr w:rsidR="00B825F0" w14:paraId="638E288E" w14:textId="77777777">
        <w:tc>
          <w:tcPr>
            <w:tcW w:w="2200" w:type="dxa"/>
            <w:shd w:val="clear" w:color="auto" w:fill="F5F6F8"/>
            <w:tcMar>
              <w:top w:w="80" w:type="dxa"/>
              <w:left w:w="120" w:type="dxa"/>
              <w:bottom w:w="80" w:type="dxa"/>
              <w:right w:w="120" w:type="dxa"/>
            </w:tcMar>
          </w:tcPr>
          <w:p w14:paraId="444DCB18"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775215F" w14:textId="77777777" w:rsidR="00B825F0" w:rsidRDefault="009E1DF2">
            <w:pPr>
              <w:spacing w:after="40"/>
            </w:pPr>
            <w:r>
              <w:rPr>
                <w:sz w:val="21"/>
                <w:szCs w:val="21"/>
              </w:rPr>
              <w:t>Must read as a routing status, not a refusal; the deed’s entitlement is unaffected by geography.</w:t>
            </w:r>
          </w:p>
        </w:tc>
      </w:tr>
      <w:tr w:rsidR="00B825F0" w14:paraId="6D2966AC" w14:textId="77777777">
        <w:tc>
          <w:tcPr>
            <w:tcW w:w="2200" w:type="dxa"/>
            <w:shd w:val="clear" w:color="auto" w:fill="FDF6E3"/>
            <w:tcMar>
              <w:top w:w="80" w:type="dxa"/>
              <w:left w:w="120" w:type="dxa"/>
              <w:bottom w:w="80" w:type="dxa"/>
              <w:right w:w="120" w:type="dxa"/>
            </w:tcMar>
          </w:tcPr>
          <w:p w14:paraId="5FB6B0C4" w14:textId="77777777" w:rsidR="00B825F0" w:rsidRDefault="009E1DF2" w:rsidP="003F3C72">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7EA83F98" w14:textId="6F26466D" w:rsidR="00B825F0" w:rsidRPr="003F3C72" w:rsidRDefault="003F3C72" w:rsidP="003F3C72">
            <w:pPr>
              <w:bidi/>
              <w:jc w:val="both"/>
              <w:rPr>
                <w:sz w:val="21"/>
                <w:szCs w:val="21"/>
              </w:rPr>
            </w:pPr>
            <w:r w:rsidRPr="003F3C72">
              <w:rPr>
                <w:rFonts w:hint="cs"/>
                <w:sz w:val="21"/>
                <w:szCs w:val="21"/>
                <w:rtl/>
              </w:rPr>
              <w:t>ا</w:t>
            </w:r>
            <w:r w:rsidRPr="003F3C72">
              <w:rPr>
                <w:sz w:val="21"/>
                <w:szCs w:val="21"/>
                <w:rtl/>
              </w:rPr>
              <w:t>لمستفيد موجود خارج المملكة، ويتم تحويل مستحقاته عبر القناة المعتمدة للتحويلات الدولية، ولا يزال التحويل قيد الإجراء. هذه حالة مؤقتة ولا تعني إيقاف المستحقات أو رفضها، كما أن استحقاق المستفيد لا يتأثر بوجوده خارج المملكة</w:t>
            </w:r>
            <w:r>
              <w:rPr>
                <w:rFonts w:hint="cs"/>
                <w:sz w:val="21"/>
                <w:szCs w:val="21"/>
                <w:rtl/>
              </w:rPr>
              <w:t>.</w:t>
            </w:r>
          </w:p>
          <w:p w14:paraId="179C95BE" w14:textId="77777777" w:rsidR="00B825F0" w:rsidRPr="003F3C72" w:rsidRDefault="009E1DF2" w:rsidP="003F3C72">
            <w:pPr>
              <w:bidi/>
              <w:jc w:val="both"/>
              <w:rPr>
                <w:sz w:val="21"/>
                <w:szCs w:val="21"/>
              </w:rPr>
            </w:pPr>
            <w:r w:rsidRPr="003F3C72">
              <w:rPr>
                <w:sz w:val="21"/>
                <w:szCs w:val="21"/>
              </w:rPr>
              <w:t xml:space="preserve"> </w:t>
            </w:r>
          </w:p>
        </w:tc>
      </w:tr>
      <w:tr w:rsidR="00B825F0" w14:paraId="0055C02F" w14:textId="77777777">
        <w:tc>
          <w:tcPr>
            <w:tcW w:w="2200" w:type="dxa"/>
            <w:shd w:val="clear" w:color="auto" w:fill="FDF6E3"/>
            <w:tcMar>
              <w:top w:w="80" w:type="dxa"/>
              <w:left w:w="120" w:type="dxa"/>
              <w:bottom w:w="80" w:type="dxa"/>
              <w:right w:w="120" w:type="dxa"/>
            </w:tcMar>
          </w:tcPr>
          <w:p w14:paraId="6854CDB7" w14:textId="77777777" w:rsidR="00B825F0" w:rsidRDefault="009E1DF2">
            <w:pPr>
              <w:spacing w:after="40"/>
            </w:pPr>
            <w:r>
              <w:rPr>
                <w:b/>
                <w:bCs/>
                <w:color w:val="555555"/>
                <w:sz w:val="18"/>
                <w:szCs w:val="18"/>
              </w:rPr>
              <w:lastRenderedPageBreak/>
              <w:t>YOUR ENGLISH WORDING</w:t>
            </w:r>
          </w:p>
        </w:tc>
        <w:tc>
          <w:tcPr>
            <w:tcW w:w="7880" w:type="dxa"/>
            <w:shd w:val="clear" w:color="auto" w:fill="FFFDF5"/>
            <w:tcMar>
              <w:top w:w="80" w:type="dxa"/>
              <w:left w:w="120" w:type="dxa"/>
              <w:bottom w:w="80" w:type="dxa"/>
              <w:right w:w="120" w:type="dxa"/>
            </w:tcMar>
          </w:tcPr>
          <w:p w14:paraId="7131033A" w14:textId="1CF4A8EE" w:rsidR="00B825F0" w:rsidRDefault="003F3C72" w:rsidP="003F3C72">
            <w:pPr>
              <w:spacing w:after="200"/>
              <w:jc w:val="both"/>
            </w:pPr>
            <w:r w:rsidRPr="003F3C72">
              <w:rPr>
                <w:sz w:val="21"/>
                <w:szCs w:val="21"/>
              </w:rPr>
              <w:t>The beneficiary is outside the Kingdom, and their payment is being processed through the approved cross-border payment channel. The payment is still being processed and has not been refused or blocked. The beneficiary’s entitlement is not affected by being outside the Kingdom.</w:t>
            </w:r>
          </w:p>
        </w:tc>
      </w:tr>
    </w:tbl>
    <w:p w14:paraId="74BA8524" w14:textId="77777777" w:rsidR="00B825F0" w:rsidRDefault="00B825F0">
      <w:pPr>
        <w:spacing w:after="200"/>
      </w:pPr>
    </w:p>
    <w:p w14:paraId="3292AD84" w14:textId="77777777" w:rsidR="00B825F0" w:rsidRDefault="009E1DF2">
      <w:pPr>
        <w:pStyle w:val="Heading1"/>
        <w:spacing w:before="320" w:after="160"/>
      </w:pPr>
      <w:r>
        <w:t>Part 3 — The basis printed beside a paid share (entitlement rules) — all seven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7"/>
        <w:gridCol w:w="3943"/>
      </w:tblGrid>
      <w:tr w:rsidR="00B825F0" w14:paraId="5F4A555E" w14:textId="77777777">
        <w:trPr>
          <w:gridAfter w:val="1"/>
          <w:wAfter w:w="7880" w:type="dxa"/>
        </w:trPr>
        <w:tc>
          <w:tcPr>
            <w:tcW w:w="10080" w:type="dxa"/>
            <w:shd w:val="clear" w:color="auto" w:fill="E8ECF4"/>
            <w:tcMar>
              <w:top w:w="80" w:type="dxa"/>
              <w:left w:w="120" w:type="dxa"/>
              <w:bottom w:w="80" w:type="dxa"/>
              <w:right w:w="120" w:type="dxa"/>
            </w:tcMar>
          </w:tcPr>
          <w:p w14:paraId="40177759" w14:textId="77777777" w:rsidR="00B825F0" w:rsidRDefault="009E1DF2">
            <w:r>
              <w:rPr>
                <w:rFonts w:ascii="Consolas" w:eastAsia="Consolas" w:hAnsi="Consolas" w:cs="Consolas"/>
                <w:b/>
                <w:bCs/>
                <w:sz w:val="21"/>
                <w:szCs w:val="21"/>
              </w:rPr>
              <w:t>14.  LINEAGE_PER_CAPITA_ZUHUR_ONLY</w:t>
            </w:r>
          </w:p>
        </w:tc>
      </w:tr>
      <w:tr w:rsidR="00B825F0" w14:paraId="7BE08873" w14:textId="77777777">
        <w:tc>
          <w:tcPr>
            <w:tcW w:w="2200" w:type="dxa"/>
            <w:shd w:val="clear" w:color="auto" w:fill="F5F6F8"/>
            <w:tcMar>
              <w:top w:w="80" w:type="dxa"/>
              <w:left w:w="120" w:type="dxa"/>
              <w:bottom w:w="80" w:type="dxa"/>
              <w:right w:w="120" w:type="dxa"/>
            </w:tcMar>
          </w:tcPr>
          <w:p w14:paraId="41B9CE4A"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102BD03E" w14:textId="77777777" w:rsidR="00B825F0" w:rsidRDefault="009E1DF2">
            <w:pPr>
              <w:spacing w:after="40"/>
            </w:pPr>
            <w:r>
              <w:rPr>
                <w:sz w:val="21"/>
                <w:szCs w:val="21"/>
              </w:rPr>
              <w:t>Entitled by descent: only SONS’ LINES continue past the founder’s children (ground rule 5), and within a continuing line entitlement rests at the NEAREST LIVING HEAD — a person with a living ancestor between them and the founder is NOT entitled. Equal share per entitled head this period.</w:t>
            </w:r>
          </w:p>
        </w:tc>
      </w:tr>
      <w:tr w:rsidR="00B825F0" w14:paraId="4670D2AC" w14:textId="77777777">
        <w:tc>
          <w:tcPr>
            <w:tcW w:w="2200" w:type="dxa"/>
            <w:shd w:val="clear" w:color="auto" w:fill="F5F6F8"/>
            <w:tcMar>
              <w:top w:w="80" w:type="dxa"/>
              <w:left w:w="120" w:type="dxa"/>
              <w:bottom w:w="80" w:type="dxa"/>
              <w:right w:w="120" w:type="dxa"/>
            </w:tcMar>
          </w:tcPr>
          <w:p w14:paraId="6FDFB13D"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739F6EF6" w14:textId="77777777" w:rsidR="00B825F0" w:rsidRDefault="009E1DF2">
            <w:pPr>
              <w:spacing w:after="40"/>
            </w:pPr>
            <w:r>
              <w:rPr>
                <w:b/>
                <w:bCs/>
                <w:sz w:val="21"/>
                <w:szCs w:val="21"/>
              </w:rPr>
              <w:t>Basis of a PAID share</w:t>
            </w:r>
          </w:p>
        </w:tc>
      </w:tr>
      <w:tr w:rsidR="00B825F0" w14:paraId="5BB414E8" w14:textId="77777777">
        <w:tc>
          <w:tcPr>
            <w:tcW w:w="2200" w:type="dxa"/>
            <w:shd w:val="clear" w:color="auto" w:fill="F5F6F8"/>
            <w:tcMar>
              <w:top w:w="80" w:type="dxa"/>
              <w:left w:w="120" w:type="dxa"/>
              <w:bottom w:w="80" w:type="dxa"/>
              <w:right w:w="120" w:type="dxa"/>
            </w:tcMar>
          </w:tcPr>
          <w:p w14:paraId="714EDB56"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9415DB0" w14:textId="77777777" w:rsidR="00B825F0" w:rsidRDefault="009E1DF2">
            <w:pPr>
              <w:spacing w:after="40"/>
            </w:pPr>
            <w:r>
              <w:rPr>
                <w:sz w:val="21"/>
                <w:szCs w:val="21"/>
              </w:rPr>
              <w:t>Must name the deed’s continuation condition (ظهور) without editorializing; must not read as “males only”; and must not imply every living descendant shares — the living-frontier rule is part of the meaning.</w:t>
            </w:r>
          </w:p>
        </w:tc>
      </w:tr>
      <w:tr w:rsidR="00B825F0" w:rsidRPr="00C32738" w14:paraId="17208BBD" w14:textId="77777777">
        <w:tc>
          <w:tcPr>
            <w:tcW w:w="2200" w:type="dxa"/>
            <w:shd w:val="clear" w:color="auto" w:fill="FDF6E3"/>
            <w:tcMar>
              <w:top w:w="80" w:type="dxa"/>
              <w:left w:w="120" w:type="dxa"/>
              <w:bottom w:w="80" w:type="dxa"/>
              <w:right w:w="120" w:type="dxa"/>
            </w:tcMar>
          </w:tcPr>
          <w:p w14:paraId="2692FEBF" w14:textId="77777777" w:rsidR="00B825F0" w:rsidRDefault="009E1DF2" w:rsidP="00C32738">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6D4BFC72" w14:textId="09CE3044" w:rsidR="00B825F0" w:rsidRPr="00C32738" w:rsidRDefault="009E1DF2" w:rsidP="00C32738">
            <w:pPr>
              <w:bidi/>
              <w:jc w:val="both"/>
              <w:rPr>
                <w:sz w:val="21"/>
                <w:szCs w:val="21"/>
              </w:rPr>
            </w:pPr>
            <w:r w:rsidRPr="00C32738">
              <w:rPr>
                <w:sz w:val="21"/>
                <w:szCs w:val="21"/>
              </w:rPr>
              <w:t xml:space="preserve"> </w:t>
            </w:r>
            <w:r w:rsidR="00C32738" w:rsidRPr="00C32738">
              <w:rPr>
                <w:sz w:val="21"/>
                <w:szCs w:val="21"/>
                <w:rtl/>
              </w:rPr>
              <w:t>يُحدد الاستحقاق بناءً على النسب، ويستمر عبر أبناء الواقف من الذكور فقط وفقًا لشرط الظهور في الصك. ويكون الاستحقاق في كل فرع عند أقرب أصل حي؛ لذلك لا يستحق الشخص الذي يوجد بينه وبين الواقف أصل حي. وتُوزع الحصة بالتساوي بين الأشخاص المستحقين في هذه الفترة.</w:t>
            </w:r>
          </w:p>
        </w:tc>
      </w:tr>
      <w:tr w:rsidR="00B825F0" w14:paraId="69957B38" w14:textId="77777777">
        <w:tc>
          <w:tcPr>
            <w:tcW w:w="2200" w:type="dxa"/>
            <w:shd w:val="clear" w:color="auto" w:fill="FDF6E3"/>
            <w:tcMar>
              <w:top w:w="80" w:type="dxa"/>
              <w:left w:w="120" w:type="dxa"/>
              <w:bottom w:w="80" w:type="dxa"/>
              <w:right w:w="120" w:type="dxa"/>
            </w:tcMar>
          </w:tcPr>
          <w:p w14:paraId="569DA1E8"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1088C25F" w14:textId="2C0A5EF7" w:rsidR="00B825F0" w:rsidRDefault="00C32738" w:rsidP="00C32738">
            <w:pPr>
              <w:jc w:val="both"/>
            </w:pPr>
            <w:r w:rsidRPr="00C32738">
              <w:rPr>
                <w:sz w:val="21"/>
                <w:szCs w:val="21"/>
              </w:rPr>
              <w:t>Entitlement is based on lineage and continues through the founder’s sons’ lines under the deed’s Zuhur condition. Within each continuing line, entitlement belongs to the nearest living head. A person with a living ancestor between them and the founder is not entitled. The share is divided equally among the entitled people for this period.</w:t>
            </w:r>
          </w:p>
        </w:tc>
      </w:tr>
    </w:tbl>
    <w:p w14:paraId="26A502D7"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5"/>
        <w:gridCol w:w="3715"/>
      </w:tblGrid>
      <w:tr w:rsidR="00B825F0" w14:paraId="4EFD042D" w14:textId="77777777">
        <w:trPr>
          <w:gridAfter w:val="1"/>
          <w:wAfter w:w="7880" w:type="dxa"/>
        </w:trPr>
        <w:tc>
          <w:tcPr>
            <w:tcW w:w="10080" w:type="dxa"/>
            <w:shd w:val="clear" w:color="auto" w:fill="E8ECF4"/>
            <w:tcMar>
              <w:top w:w="80" w:type="dxa"/>
              <w:left w:w="120" w:type="dxa"/>
              <w:bottom w:w="80" w:type="dxa"/>
              <w:right w:w="120" w:type="dxa"/>
            </w:tcMar>
          </w:tcPr>
          <w:p w14:paraId="236AB05F" w14:textId="77777777" w:rsidR="00B825F0" w:rsidRDefault="009E1DF2">
            <w:r>
              <w:rPr>
                <w:rFonts w:ascii="Consolas" w:eastAsia="Consolas" w:hAnsi="Consolas" w:cs="Consolas"/>
                <w:b/>
                <w:bCs/>
                <w:sz w:val="21"/>
                <w:szCs w:val="21"/>
              </w:rPr>
              <w:lastRenderedPageBreak/>
              <w:t>15.  LINEAGE_PER_CAPITA_ZUHUR_AND_BUTUN</w:t>
            </w:r>
          </w:p>
        </w:tc>
      </w:tr>
      <w:tr w:rsidR="00B825F0" w14:paraId="229D957B" w14:textId="77777777">
        <w:tc>
          <w:tcPr>
            <w:tcW w:w="2200" w:type="dxa"/>
            <w:shd w:val="clear" w:color="auto" w:fill="F5F6F8"/>
            <w:tcMar>
              <w:top w:w="80" w:type="dxa"/>
              <w:left w:w="120" w:type="dxa"/>
              <w:bottom w:w="80" w:type="dxa"/>
              <w:right w:w="120" w:type="dxa"/>
            </w:tcMar>
          </w:tcPr>
          <w:p w14:paraId="5B96201E"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295AFCB6" w14:textId="77777777" w:rsidR="00B825F0" w:rsidRDefault="009E1DF2">
            <w:pPr>
              <w:spacing w:after="40"/>
            </w:pPr>
            <w:r>
              <w:rPr>
                <w:sz w:val="21"/>
                <w:szCs w:val="21"/>
              </w:rPr>
              <w:t>Entitled by descent: BOTH sons’ and daughters’ lines continue, and within each line entitlement rests at the nearest living head (a descendant whose parent is alive is not entitled). Equal share per entitled head this period.</w:t>
            </w:r>
          </w:p>
        </w:tc>
      </w:tr>
      <w:tr w:rsidR="00B825F0" w14:paraId="0B1A028F" w14:textId="77777777">
        <w:tc>
          <w:tcPr>
            <w:tcW w:w="2200" w:type="dxa"/>
            <w:shd w:val="clear" w:color="auto" w:fill="F5F6F8"/>
            <w:tcMar>
              <w:top w:w="80" w:type="dxa"/>
              <w:left w:w="120" w:type="dxa"/>
              <w:bottom w:w="80" w:type="dxa"/>
              <w:right w:w="120" w:type="dxa"/>
            </w:tcMar>
          </w:tcPr>
          <w:p w14:paraId="127C4E7A"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45DB5A0A" w14:textId="77777777" w:rsidR="00B825F0" w:rsidRDefault="009E1DF2">
            <w:pPr>
              <w:spacing w:after="40"/>
            </w:pPr>
            <w:r>
              <w:rPr>
                <w:b/>
                <w:bCs/>
                <w:sz w:val="21"/>
                <w:szCs w:val="21"/>
              </w:rPr>
              <w:t>Basis of a PAID share</w:t>
            </w:r>
          </w:p>
        </w:tc>
      </w:tr>
      <w:tr w:rsidR="00B825F0" w14:paraId="7EE7B4D5" w14:textId="77777777">
        <w:tc>
          <w:tcPr>
            <w:tcW w:w="2200" w:type="dxa"/>
            <w:shd w:val="clear" w:color="auto" w:fill="F5F6F8"/>
            <w:tcMar>
              <w:top w:w="80" w:type="dxa"/>
              <w:left w:w="120" w:type="dxa"/>
              <w:bottom w:w="80" w:type="dxa"/>
              <w:right w:w="120" w:type="dxa"/>
            </w:tcMar>
          </w:tcPr>
          <w:p w14:paraId="7FE0E204"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714BAAE3" w14:textId="77777777" w:rsidR="00B825F0" w:rsidRDefault="009E1DF2">
            <w:pPr>
              <w:spacing w:after="40"/>
            </w:pPr>
            <w:r>
              <w:rPr>
                <w:sz w:val="21"/>
                <w:szCs w:val="21"/>
              </w:rPr>
              <w:t>Same care as the previous — the frontier is part of the meaning.</w:t>
            </w:r>
          </w:p>
        </w:tc>
      </w:tr>
      <w:tr w:rsidR="00B825F0" w14:paraId="7766CD93" w14:textId="77777777">
        <w:tc>
          <w:tcPr>
            <w:tcW w:w="2200" w:type="dxa"/>
            <w:shd w:val="clear" w:color="auto" w:fill="FDF6E3"/>
            <w:tcMar>
              <w:top w:w="80" w:type="dxa"/>
              <w:left w:w="120" w:type="dxa"/>
              <w:bottom w:w="80" w:type="dxa"/>
              <w:right w:w="120" w:type="dxa"/>
            </w:tcMar>
          </w:tcPr>
          <w:p w14:paraId="1A113EA6"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04316E72" w14:textId="3303600C" w:rsidR="00B825F0" w:rsidRDefault="009E1DF2" w:rsidP="00DD45C4">
            <w:pPr>
              <w:bidi/>
              <w:spacing w:after="200"/>
              <w:jc w:val="both"/>
            </w:pPr>
            <w:r>
              <w:rPr>
                <w:sz w:val="24"/>
                <w:szCs w:val="24"/>
              </w:rPr>
              <w:t xml:space="preserve"> </w:t>
            </w:r>
            <w:r w:rsidR="00DD45C4" w:rsidRPr="00DD45C4">
              <w:rPr>
                <w:sz w:val="21"/>
                <w:szCs w:val="21"/>
                <w:rtl/>
              </w:rPr>
              <w:t>يُحدد الاستحقاق بناءً على النسب، ويستمر عبر ذرية الأبناء والبنات. وفي كل فرع، يكون الاستحقاق عند أقرب شخص حي في ذلك الفرع؛ لذلك لا يستحق الشخص الذي يكون والده أو والدته على قيد الحياة. وتُوزع الحصة بالتساوي بين الأشخاص المستحقين في هذه الفترة</w:t>
            </w:r>
            <w:r w:rsidR="00DD45C4" w:rsidRPr="00DD45C4">
              <w:rPr>
                <w:sz w:val="24"/>
                <w:szCs w:val="24"/>
                <w:rtl/>
              </w:rPr>
              <w:t>.</w:t>
            </w:r>
          </w:p>
        </w:tc>
      </w:tr>
      <w:tr w:rsidR="00B825F0" w14:paraId="33A8C72A" w14:textId="77777777">
        <w:tc>
          <w:tcPr>
            <w:tcW w:w="2200" w:type="dxa"/>
            <w:shd w:val="clear" w:color="auto" w:fill="FDF6E3"/>
            <w:tcMar>
              <w:top w:w="80" w:type="dxa"/>
              <w:left w:w="120" w:type="dxa"/>
              <w:bottom w:w="80" w:type="dxa"/>
              <w:right w:w="120" w:type="dxa"/>
            </w:tcMar>
          </w:tcPr>
          <w:p w14:paraId="3DE96927"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7CAA7DCB" w14:textId="58A51649" w:rsidR="00B825F0" w:rsidRDefault="00DD45C4" w:rsidP="00DD45C4">
            <w:pPr>
              <w:spacing w:after="200"/>
              <w:jc w:val="both"/>
            </w:pPr>
            <w:r w:rsidRPr="00DD45C4">
              <w:rPr>
                <w:sz w:val="21"/>
                <w:szCs w:val="21"/>
              </w:rPr>
              <w:t>Entitlement is based on lineage, and both sons’ and daughters’ lines continue. Within each line, entitlement belongs to the nearest living head. A descendant whose parent is still alive is not entitled. The share is divided equally among the entitled people for this period</w:t>
            </w:r>
            <w:r w:rsidRPr="00DD45C4">
              <w:rPr>
                <w:rFonts w:hint="cs"/>
                <w:sz w:val="21"/>
                <w:szCs w:val="21"/>
                <w:rtl/>
              </w:rPr>
              <w:t>.</w:t>
            </w:r>
          </w:p>
        </w:tc>
      </w:tr>
    </w:tbl>
    <w:p w14:paraId="6CED57D1"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2"/>
        <w:gridCol w:w="3978"/>
      </w:tblGrid>
      <w:tr w:rsidR="00B825F0" w14:paraId="368D00EE" w14:textId="77777777">
        <w:trPr>
          <w:gridAfter w:val="1"/>
          <w:wAfter w:w="7880" w:type="dxa"/>
        </w:trPr>
        <w:tc>
          <w:tcPr>
            <w:tcW w:w="10080" w:type="dxa"/>
            <w:shd w:val="clear" w:color="auto" w:fill="E8ECF4"/>
            <w:tcMar>
              <w:top w:w="80" w:type="dxa"/>
              <w:left w:w="120" w:type="dxa"/>
              <w:bottom w:w="80" w:type="dxa"/>
              <w:right w:w="120" w:type="dxa"/>
            </w:tcMar>
          </w:tcPr>
          <w:p w14:paraId="684EEAA7" w14:textId="77777777" w:rsidR="00B825F0" w:rsidRDefault="009E1DF2">
            <w:r>
              <w:rPr>
                <w:rFonts w:ascii="Consolas" w:eastAsia="Consolas" w:hAnsi="Consolas" w:cs="Consolas"/>
                <w:b/>
                <w:bCs/>
                <w:sz w:val="21"/>
                <w:szCs w:val="21"/>
              </w:rPr>
              <w:t>16.  ORDERED_LOWEST_LIVING_TABAQA</w:t>
            </w:r>
          </w:p>
        </w:tc>
      </w:tr>
      <w:tr w:rsidR="00B825F0" w14:paraId="7C106A76" w14:textId="77777777">
        <w:tc>
          <w:tcPr>
            <w:tcW w:w="2200" w:type="dxa"/>
            <w:shd w:val="clear" w:color="auto" w:fill="F5F6F8"/>
            <w:tcMar>
              <w:top w:w="80" w:type="dxa"/>
              <w:left w:w="120" w:type="dxa"/>
              <w:bottom w:w="80" w:type="dxa"/>
              <w:right w:w="120" w:type="dxa"/>
            </w:tcMar>
          </w:tcPr>
          <w:p w14:paraId="5A697264"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1A564E8E" w14:textId="77777777" w:rsidR="00B825F0" w:rsidRDefault="009E1DF2">
            <w:pPr>
              <w:spacing w:after="40"/>
            </w:pPr>
            <w:r>
              <w:rPr>
                <w:sz w:val="21"/>
                <w:szCs w:val="21"/>
              </w:rPr>
              <w:t>Entitled as a member of the MOST SENIOR generation still living, under the deed’s ordering (الأعلى فالأعلى). Within that generation, shares follow the DEED’S RECORDED WEIGHTS. (The code says “lowest” because tiers are numbered from 1 at the top — lowest index = most senior.)</w:t>
            </w:r>
          </w:p>
        </w:tc>
      </w:tr>
      <w:tr w:rsidR="00B825F0" w14:paraId="70146585" w14:textId="77777777">
        <w:tc>
          <w:tcPr>
            <w:tcW w:w="2200" w:type="dxa"/>
            <w:shd w:val="clear" w:color="auto" w:fill="F5F6F8"/>
            <w:tcMar>
              <w:top w:w="80" w:type="dxa"/>
              <w:left w:w="120" w:type="dxa"/>
              <w:bottom w:w="80" w:type="dxa"/>
              <w:right w:w="120" w:type="dxa"/>
            </w:tcMar>
          </w:tcPr>
          <w:p w14:paraId="1CD118A5"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1CAB3B73" w14:textId="77777777" w:rsidR="00B825F0" w:rsidRDefault="009E1DF2">
            <w:pPr>
              <w:spacing w:after="40"/>
            </w:pPr>
            <w:r>
              <w:rPr>
                <w:b/>
                <w:bCs/>
                <w:sz w:val="21"/>
                <w:szCs w:val="21"/>
              </w:rPr>
              <w:t>Basis of a PAID share</w:t>
            </w:r>
          </w:p>
        </w:tc>
      </w:tr>
      <w:tr w:rsidR="00B825F0" w14:paraId="6BB61E68" w14:textId="77777777">
        <w:tc>
          <w:tcPr>
            <w:tcW w:w="2200" w:type="dxa"/>
            <w:shd w:val="clear" w:color="auto" w:fill="F5F6F8"/>
            <w:tcMar>
              <w:top w:w="80" w:type="dxa"/>
              <w:left w:w="120" w:type="dxa"/>
              <w:bottom w:w="80" w:type="dxa"/>
              <w:right w:w="120" w:type="dxa"/>
            </w:tcMar>
          </w:tcPr>
          <w:p w14:paraId="598788BD"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3F95AA61" w14:textId="77777777" w:rsidR="00B825F0" w:rsidRDefault="009E1DF2">
            <w:pPr>
              <w:spacing w:after="40"/>
            </w:pPr>
            <w:r>
              <w:rPr>
                <w:sz w:val="21"/>
                <w:szCs w:val="21"/>
              </w:rPr>
              <w:t>“Most senior still living” must be precise — the classical مرتّب sense; and the share is the deed’s weight, not automatically equal.</w:t>
            </w:r>
          </w:p>
        </w:tc>
      </w:tr>
      <w:tr w:rsidR="00B825F0" w14:paraId="05CF2A14" w14:textId="77777777">
        <w:tc>
          <w:tcPr>
            <w:tcW w:w="2200" w:type="dxa"/>
            <w:shd w:val="clear" w:color="auto" w:fill="FDF6E3"/>
            <w:tcMar>
              <w:top w:w="80" w:type="dxa"/>
              <w:left w:w="120" w:type="dxa"/>
              <w:bottom w:w="80" w:type="dxa"/>
              <w:right w:w="120" w:type="dxa"/>
            </w:tcMar>
          </w:tcPr>
          <w:p w14:paraId="44B96D73"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17AA92D1" w14:textId="20869F37" w:rsidR="00B825F0" w:rsidRDefault="009E1DF2" w:rsidP="00BA4F01">
            <w:pPr>
              <w:bidi/>
              <w:jc w:val="both"/>
            </w:pPr>
            <w:r>
              <w:rPr>
                <w:sz w:val="24"/>
                <w:szCs w:val="24"/>
              </w:rPr>
              <w:t xml:space="preserve"> </w:t>
            </w:r>
            <w:r w:rsidR="00BA4F01" w:rsidRPr="00BA4F01">
              <w:rPr>
                <w:sz w:val="21"/>
                <w:szCs w:val="21"/>
                <w:rtl/>
              </w:rPr>
              <w:t>يستحق المستفيد باعتباره من أفراد أعلى طبقة ما زال فيها مستحقون على قيد الحياة، وفق ترتيب الاستحقاق المنصوص عليه في الصك (الأعلى فالأعلى). وتُحدد حصة كل مستفيد من هذه الطبقة وفق الأوزان المسجلة في الصك، ولا تكون الحصص متساوية بالضرورة.</w:t>
            </w:r>
          </w:p>
        </w:tc>
      </w:tr>
      <w:tr w:rsidR="00B825F0" w14:paraId="2DA0B206" w14:textId="77777777">
        <w:tc>
          <w:tcPr>
            <w:tcW w:w="2200" w:type="dxa"/>
            <w:shd w:val="clear" w:color="auto" w:fill="FDF6E3"/>
            <w:tcMar>
              <w:top w:w="80" w:type="dxa"/>
              <w:left w:w="120" w:type="dxa"/>
              <w:bottom w:w="80" w:type="dxa"/>
              <w:right w:w="120" w:type="dxa"/>
            </w:tcMar>
          </w:tcPr>
          <w:p w14:paraId="778E060C" w14:textId="77777777" w:rsidR="00B825F0" w:rsidRDefault="009E1DF2">
            <w:pPr>
              <w:spacing w:after="40"/>
            </w:pPr>
            <w:r>
              <w:rPr>
                <w:b/>
                <w:bCs/>
                <w:color w:val="555555"/>
                <w:sz w:val="18"/>
                <w:szCs w:val="18"/>
              </w:rPr>
              <w:lastRenderedPageBreak/>
              <w:t>YOUR ENGLISH WORDING</w:t>
            </w:r>
          </w:p>
        </w:tc>
        <w:tc>
          <w:tcPr>
            <w:tcW w:w="7880" w:type="dxa"/>
            <w:shd w:val="clear" w:color="auto" w:fill="FFFDF5"/>
            <w:tcMar>
              <w:top w:w="80" w:type="dxa"/>
              <w:left w:w="120" w:type="dxa"/>
              <w:bottom w:w="80" w:type="dxa"/>
              <w:right w:w="120" w:type="dxa"/>
            </w:tcMar>
          </w:tcPr>
          <w:p w14:paraId="534588DF" w14:textId="485989DA" w:rsidR="00B825F0" w:rsidRPr="00BA4F01" w:rsidRDefault="00BA4F01" w:rsidP="00BA4F01">
            <w:pPr>
              <w:pStyle w:val="NormalWeb"/>
              <w:rPr>
                <w:rFonts w:ascii="Calibri" w:hAnsi="Calibri" w:cs="Calibri"/>
              </w:rPr>
            </w:pPr>
            <w:r w:rsidRPr="00BA4F01">
              <w:rPr>
                <w:rFonts w:ascii="Calibri" w:hAnsi="Calibri" w:cs="Calibri"/>
                <w:sz w:val="21"/>
                <w:szCs w:val="21"/>
              </w:rPr>
              <w:t>The beneficiary is entitled as a member of the highest generation that still has living entitled members, according to the order set out in the deed. Within that generation, each share follows the weight recorded in the deed and is not automatically equal.</w:t>
            </w:r>
          </w:p>
        </w:tc>
      </w:tr>
    </w:tbl>
    <w:p w14:paraId="08DA4FF3"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5"/>
        <w:gridCol w:w="4055"/>
      </w:tblGrid>
      <w:tr w:rsidR="00B825F0" w14:paraId="549A89D9" w14:textId="77777777">
        <w:trPr>
          <w:gridAfter w:val="1"/>
          <w:wAfter w:w="7880" w:type="dxa"/>
        </w:trPr>
        <w:tc>
          <w:tcPr>
            <w:tcW w:w="10080" w:type="dxa"/>
            <w:shd w:val="clear" w:color="auto" w:fill="E8ECF4"/>
            <w:tcMar>
              <w:top w:w="80" w:type="dxa"/>
              <w:left w:w="120" w:type="dxa"/>
              <w:bottom w:w="80" w:type="dxa"/>
              <w:right w:w="120" w:type="dxa"/>
            </w:tcMar>
          </w:tcPr>
          <w:p w14:paraId="3A39C07F" w14:textId="77777777" w:rsidR="00B825F0" w:rsidRDefault="009E1DF2">
            <w:r>
              <w:rPr>
                <w:rFonts w:ascii="Consolas" w:eastAsia="Consolas" w:hAnsi="Consolas" w:cs="Consolas"/>
                <w:b/>
                <w:bCs/>
                <w:sz w:val="21"/>
                <w:szCs w:val="21"/>
              </w:rPr>
              <w:t>17.  SHARED_ALL_LIVING_TABAQAT</w:t>
            </w:r>
          </w:p>
        </w:tc>
      </w:tr>
      <w:tr w:rsidR="00B825F0" w14:paraId="5ECED431" w14:textId="77777777">
        <w:tc>
          <w:tcPr>
            <w:tcW w:w="2200" w:type="dxa"/>
            <w:shd w:val="clear" w:color="auto" w:fill="F5F6F8"/>
            <w:tcMar>
              <w:top w:w="80" w:type="dxa"/>
              <w:left w:w="120" w:type="dxa"/>
              <w:bottom w:w="80" w:type="dxa"/>
              <w:right w:w="120" w:type="dxa"/>
            </w:tcMar>
          </w:tcPr>
          <w:p w14:paraId="47A72F23"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73C81B5E" w14:textId="77777777" w:rsidR="00B825F0" w:rsidRDefault="009E1DF2">
            <w:pPr>
              <w:spacing w:after="40"/>
            </w:pPr>
            <w:r>
              <w:rPr>
                <w:sz w:val="21"/>
                <w:szCs w:val="21"/>
              </w:rPr>
              <w:t>Entitled under the deed’s sharing rule (التشريك): all living generations share together, and shares follow the DEED’S RECORDED WEIGHTS.</w:t>
            </w:r>
          </w:p>
        </w:tc>
      </w:tr>
      <w:tr w:rsidR="00B825F0" w14:paraId="215047ED" w14:textId="77777777">
        <w:tc>
          <w:tcPr>
            <w:tcW w:w="2200" w:type="dxa"/>
            <w:shd w:val="clear" w:color="auto" w:fill="F5F6F8"/>
            <w:tcMar>
              <w:top w:w="80" w:type="dxa"/>
              <w:left w:w="120" w:type="dxa"/>
              <w:bottom w:w="80" w:type="dxa"/>
              <w:right w:w="120" w:type="dxa"/>
            </w:tcMar>
          </w:tcPr>
          <w:p w14:paraId="3FAF3CFC"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40C35994" w14:textId="77777777" w:rsidR="00B825F0" w:rsidRDefault="009E1DF2">
            <w:pPr>
              <w:spacing w:after="40"/>
            </w:pPr>
            <w:r>
              <w:rPr>
                <w:b/>
                <w:bCs/>
                <w:sz w:val="21"/>
                <w:szCs w:val="21"/>
              </w:rPr>
              <w:t>Basis of a PAID share</w:t>
            </w:r>
          </w:p>
        </w:tc>
      </w:tr>
      <w:tr w:rsidR="00B825F0" w14:paraId="4E92AAAA" w14:textId="77777777">
        <w:tc>
          <w:tcPr>
            <w:tcW w:w="2200" w:type="dxa"/>
            <w:shd w:val="clear" w:color="auto" w:fill="F5F6F8"/>
            <w:tcMar>
              <w:top w:w="80" w:type="dxa"/>
              <w:left w:w="120" w:type="dxa"/>
              <w:bottom w:w="80" w:type="dxa"/>
              <w:right w:w="120" w:type="dxa"/>
            </w:tcMar>
          </w:tcPr>
          <w:p w14:paraId="1FE41BAD"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0D0687C1" w14:textId="77777777" w:rsidR="00B825F0" w:rsidRDefault="009E1DF2">
            <w:pPr>
              <w:spacing w:after="40"/>
            </w:pPr>
            <w:r>
              <w:rPr>
                <w:sz w:val="21"/>
                <w:szCs w:val="21"/>
              </w:rPr>
              <w:t>Keep the deed attribution; do not imply equal splitting — the weights decide the money.</w:t>
            </w:r>
          </w:p>
        </w:tc>
      </w:tr>
      <w:tr w:rsidR="00B825F0" w14:paraId="15B52C6C" w14:textId="77777777">
        <w:tc>
          <w:tcPr>
            <w:tcW w:w="2200" w:type="dxa"/>
            <w:shd w:val="clear" w:color="auto" w:fill="FDF6E3"/>
            <w:tcMar>
              <w:top w:w="80" w:type="dxa"/>
              <w:left w:w="120" w:type="dxa"/>
              <w:bottom w:w="80" w:type="dxa"/>
              <w:right w:w="120" w:type="dxa"/>
            </w:tcMar>
          </w:tcPr>
          <w:p w14:paraId="6BAA1465"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2611D8C1" w14:textId="7B00BA68" w:rsidR="00B825F0" w:rsidRPr="00BA4F01" w:rsidRDefault="00BA4F01" w:rsidP="00BA4F01">
            <w:pPr>
              <w:bidi/>
              <w:spacing w:after="200"/>
              <w:jc w:val="both"/>
              <w:rPr>
                <w:sz w:val="20"/>
                <w:szCs w:val="20"/>
              </w:rPr>
            </w:pPr>
            <w:r w:rsidRPr="00BA4F01">
              <w:rPr>
                <w:rFonts w:hint="cs"/>
                <w:sz w:val="21"/>
                <w:szCs w:val="21"/>
                <w:rtl/>
              </w:rPr>
              <w:t>ي</w:t>
            </w:r>
            <w:r w:rsidRPr="00BA4F01">
              <w:rPr>
                <w:sz w:val="21"/>
                <w:szCs w:val="21"/>
                <w:rtl/>
              </w:rPr>
              <w:t>ستحق المستفيد وفقًا لقاعدة التشريك المنصوص عليها في الصك، بحيث تشترك جميع الطبقات التي يوجد فيها مستحقون على قيد الحياة. وتُحدد حصة كل مستفيد وفق الأوزان المسجلة في الصك، ولا يعني ذلك أن الحصص تُقسم بالتساوي.</w:t>
            </w:r>
          </w:p>
        </w:tc>
      </w:tr>
      <w:tr w:rsidR="00B825F0" w14:paraId="4EB4328E" w14:textId="77777777">
        <w:tc>
          <w:tcPr>
            <w:tcW w:w="2200" w:type="dxa"/>
            <w:shd w:val="clear" w:color="auto" w:fill="FDF6E3"/>
            <w:tcMar>
              <w:top w:w="80" w:type="dxa"/>
              <w:left w:w="120" w:type="dxa"/>
              <w:bottom w:w="80" w:type="dxa"/>
              <w:right w:w="120" w:type="dxa"/>
            </w:tcMar>
          </w:tcPr>
          <w:p w14:paraId="6275E993"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5778C1EB" w14:textId="5A92A2B2" w:rsidR="00B825F0" w:rsidRDefault="00BA4F01" w:rsidP="00BA4F01">
            <w:pPr>
              <w:spacing w:after="200"/>
              <w:jc w:val="both"/>
            </w:pPr>
            <w:r w:rsidRPr="00BA4F01">
              <w:rPr>
                <w:sz w:val="21"/>
                <w:szCs w:val="21"/>
              </w:rPr>
              <w:t>The beneficiary is entitled under the deed’s sharing rule (Tashrik), where all living generations share together. Each beneficiary’s share follows the weight recorded in the deed, so the shares are not necessarily equal.</w:t>
            </w:r>
          </w:p>
        </w:tc>
      </w:tr>
    </w:tbl>
    <w:p w14:paraId="720457C9"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8"/>
        <w:gridCol w:w="3872"/>
      </w:tblGrid>
      <w:tr w:rsidR="00B825F0" w14:paraId="01987E7F" w14:textId="77777777">
        <w:trPr>
          <w:gridAfter w:val="1"/>
          <w:wAfter w:w="7880" w:type="dxa"/>
        </w:trPr>
        <w:tc>
          <w:tcPr>
            <w:tcW w:w="10080" w:type="dxa"/>
            <w:shd w:val="clear" w:color="auto" w:fill="E8ECF4"/>
            <w:tcMar>
              <w:top w:w="80" w:type="dxa"/>
              <w:left w:w="120" w:type="dxa"/>
              <w:bottom w:w="80" w:type="dxa"/>
              <w:right w:w="120" w:type="dxa"/>
            </w:tcMar>
          </w:tcPr>
          <w:p w14:paraId="2BA8B0EF" w14:textId="77777777" w:rsidR="00B825F0" w:rsidRDefault="009E1DF2">
            <w:r>
              <w:rPr>
                <w:rFonts w:ascii="Consolas" w:eastAsia="Consolas" w:hAnsi="Consolas" w:cs="Consolas"/>
                <w:b/>
                <w:bCs/>
                <w:sz w:val="21"/>
                <w:szCs w:val="21"/>
              </w:rPr>
              <w:t xml:space="preserve">18.  </w:t>
            </w:r>
            <w:commentRangeStart w:id="0"/>
            <w:r>
              <w:rPr>
                <w:rFonts w:ascii="Consolas" w:eastAsia="Consolas" w:hAnsi="Consolas" w:cs="Consolas"/>
                <w:b/>
                <w:bCs/>
                <w:sz w:val="21"/>
                <w:szCs w:val="21"/>
              </w:rPr>
              <w:t>ULTIMATE_TAKER_MAAL_AL_WAQF</w:t>
            </w:r>
            <w:commentRangeEnd w:id="0"/>
            <w:r w:rsidR="00B11C13">
              <w:rPr>
                <w:rStyle w:val="CommentReference"/>
                <w:sz w:val="22"/>
                <w:szCs w:val="22"/>
              </w:rPr>
              <w:commentReference w:id="0"/>
            </w:r>
          </w:p>
        </w:tc>
      </w:tr>
      <w:tr w:rsidR="00B825F0" w14:paraId="31055025" w14:textId="77777777">
        <w:tc>
          <w:tcPr>
            <w:tcW w:w="2200" w:type="dxa"/>
            <w:shd w:val="clear" w:color="auto" w:fill="F5F6F8"/>
            <w:tcMar>
              <w:top w:w="80" w:type="dxa"/>
              <w:left w:w="120" w:type="dxa"/>
              <w:bottom w:w="80" w:type="dxa"/>
              <w:right w:w="120" w:type="dxa"/>
            </w:tcMar>
          </w:tcPr>
          <w:p w14:paraId="52396E0E"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003FF777" w14:textId="77777777" w:rsidR="00B825F0" w:rsidRDefault="009E1DF2">
            <w:pPr>
              <w:spacing w:after="40"/>
            </w:pPr>
            <w:r>
              <w:rPr>
                <w:sz w:val="21"/>
                <w:szCs w:val="21"/>
              </w:rPr>
              <w:t>Paid as the deed’s ultimate taker: the family line THE DEED CONTINUES has ended, and the deed directs the endowment’s yield to this recipient.</w:t>
            </w:r>
          </w:p>
        </w:tc>
      </w:tr>
      <w:tr w:rsidR="00B825F0" w14:paraId="57FFDEF6" w14:textId="77777777">
        <w:tc>
          <w:tcPr>
            <w:tcW w:w="2200" w:type="dxa"/>
            <w:shd w:val="clear" w:color="auto" w:fill="F5F6F8"/>
            <w:tcMar>
              <w:top w:w="80" w:type="dxa"/>
              <w:left w:w="120" w:type="dxa"/>
              <w:bottom w:w="80" w:type="dxa"/>
              <w:right w:w="120" w:type="dxa"/>
            </w:tcMar>
          </w:tcPr>
          <w:p w14:paraId="33E072F6"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44A70F39" w14:textId="77777777" w:rsidR="00B825F0" w:rsidRDefault="009E1DF2">
            <w:pPr>
              <w:spacing w:after="40"/>
            </w:pPr>
            <w:r>
              <w:rPr>
                <w:b/>
                <w:bCs/>
                <w:sz w:val="21"/>
                <w:szCs w:val="21"/>
              </w:rPr>
              <w:t>Basis of a PAID share</w:t>
            </w:r>
          </w:p>
        </w:tc>
      </w:tr>
      <w:tr w:rsidR="00B825F0" w14:paraId="6D78D568" w14:textId="77777777">
        <w:tc>
          <w:tcPr>
            <w:tcW w:w="2200" w:type="dxa"/>
            <w:shd w:val="clear" w:color="auto" w:fill="F5F6F8"/>
            <w:tcMar>
              <w:top w:w="80" w:type="dxa"/>
              <w:left w:w="120" w:type="dxa"/>
              <w:bottom w:w="80" w:type="dxa"/>
              <w:right w:w="120" w:type="dxa"/>
            </w:tcMar>
          </w:tcPr>
          <w:p w14:paraId="0E197ABB"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028618FA" w14:textId="77777777" w:rsidR="00B825F0" w:rsidRDefault="009E1DF2">
            <w:pPr>
              <w:spacing w:after="40"/>
            </w:pPr>
            <w:r>
              <w:rPr>
                <w:sz w:val="21"/>
                <w:szCs w:val="21"/>
              </w:rPr>
              <w:t>Printed in the period a family endowment’s continuing line ENDS — family members on lines the deed does NOT continue may still be alive and will read it, alongside the deceased line’s heirs. Must be exact about the deed’s authority for the transfer and dignified about the line’s end.</w:t>
            </w:r>
          </w:p>
        </w:tc>
      </w:tr>
      <w:tr w:rsidR="00B825F0" w14:paraId="0EAB81D3" w14:textId="77777777">
        <w:tc>
          <w:tcPr>
            <w:tcW w:w="2200" w:type="dxa"/>
            <w:shd w:val="clear" w:color="auto" w:fill="FDF6E3"/>
            <w:tcMar>
              <w:top w:w="80" w:type="dxa"/>
              <w:left w:w="120" w:type="dxa"/>
              <w:bottom w:w="80" w:type="dxa"/>
              <w:right w:w="120" w:type="dxa"/>
            </w:tcMar>
          </w:tcPr>
          <w:p w14:paraId="4F9FE587" w14:textId="77777777" w:rsidR="00B825F0" w:rsidRDefault="009E1DF2">
            <w:pPr>
              <w:spacing w:after="40"/>
            </w:pPr>
            <w:r>
              <w:rPr>
                <w:b/>
                <w:bCs/>
                <w:color w:val="555555"/>
                <w:sz w:val="18"/>
                <w:szCs w:val="18"/>
              </w:rPr>
              <w:lastRenderedPageBreak/>
              <w:t>YOUR ARABIC WORDING  (النص العربي — المعتمد)</w:t>
            </w:r>
          </w:p>
        </w:tc>
        <w:tc>
          <w:tcPr>
            <w:tcW w:w="7880" w:type="dxa"/>
            <w:shd w:val="clear" w:color="auto" w:fill="FFFDF5"/>
            <w:tcMar>
              <w:top w:w="80" w:type="dxa"/>
              <w:left w:w="120" w:type="dxa"/>
              <w:bottom w:w="80" w:type="dxa"/>
              <w:right w:w="120" w:type="dxa"/>
            </w:tcMar>
          </w:tcPr>
          <w:p w14:paraId="44354848" w14:textId="77777777" w:rsidR="00B825F0" w:rsidRDefault="009E1DF2">
            <w:pPr>
              <w:bidi/>
              <w:spacing w:after="200"/>
              <w:jc w:val="right"/>
            </w:pPr>
            <w:r>
              <w:rPr>
                <w:sz w:val="24"/>
                <w:szCs w:val="24"/>
              </w:rPr>
              <w:t xml:space="preserve"> </w:t>
            </w:r>
          </w:p>
          <w:p w14:paraId="4B22BCA2" w14:textId="77777777" w:rsidR="00B825F0" w:rsidRDefault="009E1DF2">
            <w:pPr>
              <w:bidi/>
              <w:spacing w:after="200"/>
              <w:jc w:val="right"/>
            </w:pPr>
            <w:r>
              <w:rPr>
                <w:sz w:val="24"/>
                <w:szCs w:val="24"/>
              </w:rPr>
              <w:t xml:space="preserve"> </w:t>
            </w:r>
          </w:p>
        </w:tc>
      </w:tr>
      <w:tr w:rsidR="00B825F0" w14:paraId="66D08042" w14:textId="77777777">
        <w:tc>
          <w:tcPr>
            <w:tcW w:w="2200" w:type="dxa"/>
            <w:shd w:val="clear" w:color="auto" w:fill="FDF6E3"/>
            <w:tcMar>
              <w:top w:w="80" w:type="dxa"/>
              <w:left w:w="120" w:type="dxa"/>
              <w:bottom w:w="80" w:type="dxa"/>
              <w:right w:w="120" w:type="dxa"/>
            </w:tcMar>
          </w:tcPr>
          <w:p w14:paraId="64A02F80"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704B3603" w14:textId="77777777" w:rsidR="00B825F0" w:rsidRDefault="009E1DF2">
            <w:pPr>
              <w:spacing w:after="200"/>
            </w:pPr>
            <w:r>
              <w:rPr>
                <w:sz w:val="24"/>
                <w:szCs w:val="24"/>
              </w:rPr>
              <w:t xml:space="preserve"> </w:t>
            </w:r>
          </w:p>
          <w:p w14:paraId="1063FC3E" w14:textId="77777777" w:rsidR="00B825F0" w:rsidRDefault="009E1DF2">
            <w:pPr>
              <w:spacing w:after="200"/>
            </w:pPr>
            <w:r>
              <w:rPr>
                <w:sz w:val="24"/>
                <w:szCs w:val="24"/>
              </w:rPr>
              <w:t xml:space="preserve"> </w:t>
            </w:r>
          </w:p>
        </w:tc>
      </w:tr>
    </w:tbl>
    <w:p w14:paraId="67D5447B"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4"/>
        <w:gridCol w:w="4286"/>
      </w:tblGrid>
      <w:tr w:rsidR="00B825F0" w14:paraId="554F333D" w14:textId="77777777">
        <w:trPr>
          <w:gridAfter w:val="1"/>
          <w:wAfter w:w="7880" w:type="dxa"/>
        </w:trPr>
        <w:tc>
          <w:tcPr>
            <w:tcW w:w="10080" w:type="dxa"/>
            <w:shd w:val="clear" w:color="auto" w:fill="E8ECF4"/>
            <w:tcMar>
              <w:top w:w="80" w:type="dxa"/>
              <w:left w:w="120" w:type="dxa"/>
              <w:bottom w:w="80" w:type="dxa"/>
              <w:right w:w="120" w:type="dxa"/>
            </w:tcMar>
          </w:tcPr>
          <w:p w14:paraId="7BB12116" w14:textId="77777777" w:rsidR="00B825F0" w:rsidRDefault="009E1DF2">
            <w:r>
              <w:rPr>
                <w:rFonts w:ascii="Consolas" w:eastAsia="Consolas" w:hAnsi="Consolas" w:cs="Consolas"/>
                <w:b/>
                <w:bCs/>
                <w:sz w:val="21"/>
                <w:szCs w:val="21"/>
              </w:rPr>
              <w:t xml:space="preserve">19.  </w:t>
            </w:r>
            <w:commentRangeStart w:id="1"/>
            <w:r>
              <w:rPr>
                <w:rFonts w:ascii="Consolas" w:eastAsia="Consolas" w:hAnsi="Consolas" w:cs="Consolas"/>
                <w:b/>
                <w:bCs/>
                <w:sz w:val="21"/>
                <w:szCs w:val="21"/>
              </w:rPr>
              <w:t>NA_DIRECT_USE</w:t>
            </w:r>
            <w:commentRangeEnd w:id="1"/>
            <w:r w:rsidR="00C6670A">
              <w:rPr>
                <w:rStyle w:val="CommentReference"/>
                <w:sz w:val="22"/>
                <w:szCs w:val="22"/>
              </w:rPr>
              <w:commentReference w:id="1"/>
            </w:r>
          </w:p>
        </w:tc>
      </w:tr>
      <w:tr w:rsidR="00B825F0" w14:paraId="57C6EE2A" w14:textId="77777777">
        <w:tc>
          <w:tcPr>
            <w:tcW w:w="2200" w:type="dxa"/>
            <w:shd w:val="clear" w:color="auto" w:fill="F5F6F8"/>
            <w:tcMar>
              <w:top w:w="80" w:type="dxa"/>
              <w:left w:w="120" w:type="dxa"/>
              <w:bottom w:w="80" w:type="dxa"/>
              <w:right w:w="120" w:type="dxa"/>
            </w:tcMar>
          </w:tcPr>
          <w:p w14:paraId="5A6D9ABA"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39D5BD2B" w14:textId="77777777" w:rsidR="00B825F0" w:rsidRDefault="009E1DF2">
            <w:pPr>
              <w:spacing w:after="40"/>
            </w:pPr>
            <w:r>
              <w:rPr>
                <w:sz w:val="21"/>
                <w:szCs w:val="21"/>
              </w:rPr>
              <w:t>This endowment is a DIRECT-USE one (ذات انتفاع مباشر): its benefit is enjoyed in kind rather than distributed as money. No monetary shares are computed; the statement records this as the basis.</w:t>
            </w:r>
          </w:p>
        </w:tc>
      </w:tr>
      <w:tr w:rsidR="00B825F0" w14:paraId="6C43E0DF" w14:textId="77777777">
        <w:tc>
          <w:tcPr>
            <w:tcW w:w="2200" w:type="dxa"/>
            <w:shd w:val="clear" w:color="auto" w:fill="F5F6F8"/>
            <w:tcMar>
              <w:top w:w="80" w:type="dxa"/>
              <w:left w:w="120" w:type="dxa"/>
              <w:bottom w:w="80" w:type="dxa"/>
              <w:right w:w="120" w:type="dxa"/>
            </w:tcMar>
          </w:tcPr>
          <w:p w14:paraId="05ABAF68"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2674DCB5" w14:textId="77777777" w:rsidR="00B825F0" w:rsidRDefault="009E1DF2">
            <w:pPr>
              <w:spacing w:after="40"/>
            </w:pPr>
            <w:r>
              <w:rPr>
                <w:b/>
                <w:bCs/>
                <w:sz w:val="21"/>
                <w:szCs w:val="21"/>
              </w:rPr>
              <w:t>Basis line on a direct-use run</w:t>
            </w:r>
          </w:p>
        </w:tc>
      </w:tr>
      <w:tr w:rsidR="00B825F0" w14:paraId="0B629AAC" w14:textId="77777777">
        <w:tc>
          <w:tcPr>
            <w:tcW w:w="2200" w:type="dxa"/>
            <w:shd w:val="clear" w:color="auto" w:fill="F5F6F8"/>
            <w:tcMar>
              <w:top w:w="80" w:type="dxa"/>
              <w:left w:w="120" w:type="dxa"/>
              <w:bottom w:w="80" w:type="dxa"/>
              <w:right w:w="120" w:type="dxa"/>
            </w:tcMar>
          </w:tcPr>
          <w:p w14:paraId="0316B20B"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18B8FA2F" w14:textId="77777777" w:rsidR="00B825F0" w:rsidRDefault="009E1DF2">
            <w:pPr>
              <w:spacing w:after="40"/>
            </w:pPr>
            <w:r>
              <w:rPr>
                <w:sz w:val="21"/>
                <w:szCs w:val="21"/>
              </w:rPr>
              <w:t>Must not read as “nothing is owed” — the benefit exists, in kind. Arabic already exists for this VALUE under three other screen labels; this sentence is the STATEMENT text and must be drafted fresh for a beneficiary reader, not copied from a staff label.</w:t>
            </w:r>
          </w:p>
        </w:tc>
      </w:tr>
      <w:tr w:rsidR="00B825F0" w14:paraId="176ACDE1" w14:textId="77777777">
        <w:tc>
          <w:tcPr>
            <w:tcW w:w="2200" w:type="dxa"/>
            <w:shd w:val="clear" w:color="auto" w:fill="FDF6E3"/>
            <w:tcMar>
              <w:top w:w="80" w:type="dxa"/>
              <w:left w:w="120" w:type="dxa"/>
              <w:bottom w:w="80" w:type="dxa"/>
              <w:right w:w="120" w:type="dxa"/>
            </w:tcMar>
          </w:tcPr>
          <w:p w14:paraId="60D46870"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4FB7741E" w14:textId="77777777" w:rsidR="00B825F0" w:rsidRDefault="009E1DF2">
            <w:pPr>
              <w:bidi/>
              <w:spacing w:after="200"/>
              <w:jc w:val="right"/>
            </w:pPr>
            <w:r>
              <w:rPr>
                <w:sz w:val="24"/>
                <w:szCs w:val="24"/>
              </w:rPr>
              <w:t xml:space="preserve"> </w:t>
            </w:r>
          </w:p>
          <w:p w14:paraId="4BEE7E29" w14:textId="77777777" w:rsidR="00B825F0" w:rsidRDefault="009E1DF2">
            <w:pPr>
              <w:bidi/>
              <w:spacing w:after="200"/>
              <w:jc w:val="right"/>
            </w:pPr>
            <w:r>
              <w:rPr>
                <w:sz w:val="24"/>
                <w:szCs w:val="24"/>
              </w:rPr>
              <w:t xml:space="preserve"> </w:t>
            </w:r>
          </w:p>
        </w:tc>
      </w:tr>
      <w:tr w:rsidR="00B825F0" w14:paraId="71D01311" w14:textId="77777777">
        <w:tc>
          <w:tcPr>
            <w:tcW w:w="2200" w:type="dxa"/>
            <w:shd w:val="clear" w:color="auto" w:fill="FDF6E3"/>
            <w:tcMar>
              <w:top w:w="80" w:type="dxa"/>
              <w:left w:w="120" w:type="dxa"/>
              <w:bottom w:w="80" w:type="dxa"/>
              <w:right w:w="120" w:type="dxa"/>
            </w:tcMar>
          </w:tcPr>
          <w:p w14:paraId="7768E230"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0DBA4726" w14:textId="77777777" w:rsidR="00B825F0" w:rsidRDefault="009E1DF2">
            <w:pPr>
              <w:spacing w:after="200"/>
            </w:pPr>
            <w:r>
              <w:rPr>
                <w:sz w:val="24"/>
                <w:szCs w:val="24"/>
              </w:rPr>
              <w:t xml:space="preserve"> </w:t>
            </w:r>
          </w:p>
          <w:p w14:paraId="3E482C16" w14:textId="77777777" w:rsidR="00B825F0" w:rsidRDefault="009E1DF2">
            <w:pPr>
              <w:spacing w:after="200"/>
            </w:pPr>
            <w:r>
              <w:rPr>
                <w:sz w:val="24"/>
                <w:szCs w:val="24"/>
              </w:rPr>
              <w:t xml:space="preserve"> </w:t>
            </w:r>
          </w:p>
        </w:tc>
      </w:tr>
    </w:tbl>
    <w:p w14:paraId="56787387"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7"/>
        <w:gridCol w:w="4193"/>
      </w:tblGrid>
      <w:tr w:rsidR="00B825F0" w14:paraId="7E8474AF" w14:textId="77777777">
        <w:trPr>
          <w:gridAfter w:val="1"/>
          <w:wAfter w:w="7880" w:type="dxa"/>
        </w:trPr>
        <w:tc>
          <w:tcPr>
            <w:tcW w:w="10080" w:type="dxa"/>
            <w:shd w:val="clear" w:color="auto" w:fill="E8ECF4"/>
            <w:tcMar>
              <w:top w:w="80" w:type="dxa"/>
              <w:left w:w="120" w:type="dxa"/>
              <w:bottom w:w="80" w:type="dxa"/>
              <w:right w:w="120" w:type="dxa"/>
            </w:tcMar>
          </w:tcPr>
          <w:p w14:paraId="65F4E1B9" w14:textId="77777777" w:rsidR="00B825F0" w:rsidRDefault="009E1DF2">
            <w:r>
              <w:rPr>
                <w:rFonts w:ascii="Consolas" w:eastAsia="Consolas" w:hAnsi="Consolas" w:cs="Consolas"/>
                <w:b/>
                <w:bCs/>
                <w:sz w:val="21"/>
                <w:szCs w:val="21"/>
              </w:rPr>
              <w:t>20.  JOINT_FIXED_DEED_SHARES</w:t>
            </w:r>
          </w:p>
        </w:tc>
      </w:tr>
      <w:tr w:rsidR="00B825F0" w14:paraId="03F83EDD" w14:textId="77777777">
        <w:tc>
          <w:tcPr>
            <w:tcW w:w="2200" w:type="dxa"/>
            <w:shd w:val="clear" w:color="auto" w:fill="F5F6F8"/>
            <w:tcMar>
              <w:top w:w="80" w:type="dxa"/>
              <w:left w:w="120" w:type="dxa"/>
              <w:bottom w:w="80" w:type="dxa"/>
              <w:right w:w="120" w:type="dxa"/>
            </w:tcMar>
          </w:tcPr>
          <w:p w14:paraId="3A7D4ECB"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744486E7" w14:textId="77777777" w:rsidR="00B825F0" w:rsidRDefault="009E1DF2">
            <w:pPr>
              <w:spacing w:after="40"/>
            </w:pPr>
            <w:r>
              <w:rPr>
                <w:sz w:val="21"/>
                <w:szCs w:val="21"/>
              </w:rPr>
              <w:t>The recipient’s share is a fixed deed share on a joint-form record. UNREACHABLE TWICE OVER: the system refuses joint-form records outright, and even bypassing that refusal the resolver has no arm for this label (it would halt, not render). The sentence is commissioned anyway because the enforced copy-register lists it as owed — a drafted sentence is cheaper and safer than a register exemption.</w:t>
            </w:r>
          </w:p>
        </w:tc>
      </w:tr>
      <w:tr w:rsidR="00B825F0" w14:paraId="4F487C51" w14:textId="77777777">
        <w:tc>
          <w:tcPr>
            <w:tcW w:w="2200" w:type="dxa"/>
            <w:shd w:val="clear" w:color="auto" w:fill="F5F6F8"/>
            <w:tcMar>
              <w:top w:w="80" w:type="dxa"/>
              <w:left w:w="120" w:type="dxa"/>
              <w:bottom w:w="80" w:type="dxa"/>
              <w:right w:w="120" w:type="dxa"/>
            </w:tcMar>
          </w:tcPr>
          <w:p w14:paraId="659049D3"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6B6CFD90" w14:textId="77777777" w:rsidR="00B825F0" w:rsidRDefault="009E1DF2">
            <w:pPr>
              <w:spacing w:after="40"/>
            </w:pPr>
            <w:r>
              <w:rPr>
                <w:b/>
                <w:bCs/>
                <w:sz w:val="21"/>
                <w:szCs w:val="21"/>
              </w:rPr>
              <w:t>Cannot render (commissioned for the register)</w:t>
            </w:r>
          </w:p>
        </w:tc>
      </w:tr>
      <w:tr w:rsidR="00B825F0" w14:paraId="61F435D3" w14:textId="77777777">
        <w:tc>
          <w:tcPr>
            <w:tcW w:w="2200" w:type="dxa"/>
            <w:shd w:val="clear" w:color="auto" w:fill="F5F6F8"/>
            <w:tcMar>
              <w:top w:w="80" w:type="dxa"/>
              <w:left w:w="120" w:type="dxa"/>
              <w:bottom w:w="80" w:type="dxa"/>
              <w:right w:w="120" w:type="dxa"/>
            </w:tcMar>
          </w:tcPr>
          <w:p w14:paraId="2AD604C5" w14:textId="77777777" w:rsidR="00B825F0" w:rsidRDefault="009E1DF2">
            <w:pPr>
              <w:spacing w:after="40"/>
            </w:pPr>
            <w:r>
              <w:rPr>
                <w:b/>
                <w:bCs/>
                <w:color w:val="555555"/>
                <w:sz w:val="18"/>
                <w:szCs w:val="18"/>
              </w:rPr>
              <w:lastRenderedPageBreak/>
              <w:t>Drafting pitfall</w:t>
            </w:r>
          </w:p>
        </w:tc>
        <w:tc>
          <w:tcPr>
            <w:tcW w:w="7880" w:type="dxa"/>
            <w:tcMar>
              <w:top w:w="80" w:type="dxa"/>
              <w:left w:w="120" w:type="dxa"/>
              <w:bottom w:w="80" w:type="dxa"/>
              <w:right w:w="120" w:type="dxa"/>
            </w:tcMar>
          </w:tcPr>
          <w:p w14:paraId="6F81CF22" w14:textId="77777777" w:rsidR="00B825F0" w:rsidRDefault="009E1DF2">
            <w:pPr>
              <w:spacing w:after="40"/>
            </w:pPr>
            <w:r>
              <w:rPr>
                <w:sz w:val="21"/>
                <w:szCs w:val="21"/>
              </w:rPr>
              <w:t>Keep it registral; it describes a record form the product refuses, so precision matters more than warmth.</w:t>
            </w:r>
          </w:p>
        </w:tc>
      </w:tr>
      <w:tr w:rsidR="00B825F0" w14:paraId="6D0476D2" w14:textId="77777777">
        <w:tc>
          <w:tcPr>
            <w:tcW w:w="2200" w:type="dxa"/>
            <w:shd w:val="clear" w:color="auto" w:fill="FDF6E3"/>
            <w:tcMar>
              <w:top w:w="80" w:type="dxa"/>
              <w:left w:w="120" w:type="dxa"/>
              <w:bottom w:w="80" w:type="dxa"/>
              <w:right w:w="120" w:type="dxa"/>
            </w:tcMar>
          </w:tcPr>
          <w:p w14:paraId="70C1BDD6"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3AD73476" w14:textId="5A7BFC59" w:rsidR="00B825F0" w:rsidRDefault="009E1DF2" w:rsidP="00C32738">
            <w:pPr>
              <w:bidi/>
              <w:jc w:val="both"/>
            </w:pPr>
            <w:r>
              <w:rPr>
                <w:sz w:val="24"/>
                <w:szCs w:val="24"/>
              </w:rPr>
              <w:t xml:space="preserve"> </w:t>
            </w:r>
            <w:r w:rsidR="00C32738" w:rsidRPr="00C32738">
              <w:rPr>
                <w:sz w:val="21"/>
                <w:szCs w:val="21"/>
                <w:rtl/>
              </w:rPr>
              <w:t>تُحدد حصة المستفيد في الصك كحصة ثابتة ضمن سجل مشترك</w:t>
            </w:r>
          </w:p>
        </w:tc>
      </w:tr>
      <w:tr w:rsidR="00B825F0" w14:paraId="3EE5DE2C" w14:textId="77777777">
        <w:tc>
          <w:tcPr>
            <w:tcW w:w="2200" w:type="dxa"/>
            <w:shd w:val="clear" w:color="auto" w:fill="FDF6E3"/>
            <w:tcMar>
              <w:top w:w="80" w:type="dxa"/>
              <w:left w:w="120" w:type="dxa"/>
              <w:bottom w:w="80" w:type="dxa"/>
              <w:right w:w="120" w:type="dxa"/>
            </w:tcMar>
          </w:tcPr>
          <w:p w14:paraId="5F4F3BF7"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3EA0EE61" w14:textId="3F8E2178" w:rsidR="00B825F0" w:rsidRDefault="00C32738" w:rsidP="00C32738">
            <w:pPr>
              <w:spacing w:after="200"/>
            </w:pPr>
            <w:r w:rsidRPr="00C32738">
              <w:rPr>
                <w:sz w:val="21"/>
                <w:szCs w:val="21"/>
              </w:rPr>
              <w:t>The beneficiary’s share is recorded as a fixed share in a joint deed record.</w:t>
            </w:r>
          </w:p>
        </w:tc>
      </w:tr>
    </w:tbl>
    <w:p w14:paraId="13891D25" w14:textId="77777777" w:rsidR="00B825F0" w:rsidRDefault="00B825F0">
      <w:pPr>
        <w:spacing w:after="200"/>
      </w:pPr>
    </w:p>
    <w:p w14:paraId="0E2FE225" w14:textId="77777777" w:rsidR="00B825F0" w:rsidRDefault="009E1DF2">
      <w:pPr>
        <w:pStyle w:val="Heading1"/>
        <w:spacing w:before="320" w:after="160"/>
      </w:pPr>
      <w:r>
        <w:t>Part 4 — Trusteeship-deed eligibility notices (shown on the deed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1"/>
        <w:gridCol w:w="3699"/>
      </w:tblGrid>
      <w:tr w:rsidR="00B825F0" w14:paraId="438AC91E" w14:textId="77777777">
        <w:trPr>
          <w:gridAfter w:val="1"/>
          <w:wAfter w:w="7880" w:type="dxa"/>
        </w:trPr>
        <w:tc>
          <w:tcPr>
            <w:tcW w:w="10080" w:type="dxa"/>
            <w:shd w:val="clear" w:color="auto" w:fill="E8ECF4"/>
            <w:tcMar>
              <w:top w:w="80" w:type="dxa"/>
              <w:left w:w="120" w:type="dxa"/>
              <w:bottom w:w="80" w:type="dxa"/>
              <w:right w:w="120" w:type="dxa"/>
            </w:tcMar>
          </w:tcPr>
          <w:p w14:paraId="5E0366C7" w14:textId="77777777" w:rsidR="00B825F0" w:rsidRDefault="009E1DF2">
            <w:r>
              <w:rPr>
                <w:rFonts w:ascii="Consolas" w:eastAsia="Consolas" w:hAnsi="Consolas" w:cs="Consolas"/>
                <w:b/>
                <w:bCs/>
                <w:sz w:val="21"/>
                <w:szCs w:val="21"/>
              </w:rPr>
              <w:t>21.  REP_ELIGIBILITY_WITHOUT_REPRESENTATIVE</w:t>
            </w:r>
          </w:p>
        </w:tc>
      </w:tr>
      <w:tr w:rsidR="00B825F0" w14:paraId="1EF216D2" w14:textId="77777777">
        <w:tc>
          <w:tcPr>
            <w:tcW w:w="2200" w:type="dxa"/>
            <w:shd w:val="clear" w:color="auto" w:fill="F5F6F8"/>
            <w:tcMar>
              <w:top w:w="80" w:type="dxa"/>
              <w:left w:w="120" w:type="dxa"/>
              <w:bottom w:w="80" w:type="dxa"/>
              <w:right w:w="120" w:type="dxa"/>
            </w:tcMar>
          </w:tcPr>
          <w:p w14:paraId="3E526229"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798C85B3" w14:textId="77777777" w:rsidR="00B825F0" w:rsidRDefault="009E1DF2">
            <w:pPr>
              <w:spacing w:after="40"/>
            </w:pPr>
            <w:r>
              <w:rPr>
                <w:sz w:val="21"/>
                <w:szCs w:val="21"/>
              </w:rPr>
              <w:t>An eligibility conclusion concerning an AUTHORIZED REPRESENTATIVE was requested, but no representative is recorded on this trusteeship deed.</w:t>
            </w:r>
          </w:p>
        </w:tc>
      </w:tr>
      <w:tr w:rsidR="00B825F0" w14:paraId="6F7AF474" w14:textId="77777777">
        <w:tc>
          <w:tcPr>
            <w:tcW w:w="2200" w:type="dxa"/>
            <w:shd w:val="clear" w:color="auto" w:fill="F5F6F8"/>
            <w:tcMar>
              <w:top w:w="80" w:type="dxa"/>
              <w:left w:w="120" w:type="dxa"/>
              <w:bottom w:w="80" w:type="dxa"/>
              <w:right w:w="120" w:type="dxa"/>
            </w:tcMar>
          </w:tcPr>
          <w:p w14:paraId="48623441"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7A7B83C4" w14:textId="77777777" w:rsidR="00B825F0" w:rsidRDefault="009E1DF2">
            <w:pPr>
              <w:spacing w:after="40"/>
            </w:pPr>
            <w:r>
              <w:rPr>
                <w:b/>
                <w:bCs/>
                <w:sz w:val="21"/>
                <w:szCs w:val="21"/>
              </w:rPr>
              <w:t>Temporary — resolves when a representative is recorded or the request is withdrawn</w:t>
            </w:r>
          </w:p>
        </w:tc>
      </w:tr>
      <w:tr w:rsidR="00B825F0" w14:paraId="2456701F" w14:textId="77777777">
        <w:tc>
          <w:tcPr>
            <w:tcW w:w="2200" w:type="dxa"/>
            <w:shd w:val="clear" w:color="auto" w:fill="F5F6F8"/>
            <w:tcMar>
              <w:top w:w="80" w:type="dxa"/>
              <w:left w:w="120" w:type="dxa"/>
              <w:bottom w:w="80" w:type="dxa"/>
              <w:right w:w="120" w:type="dxa"/>
            </w:tcMar>
          </w:tcPr>
          <w:p w14:paraId="5B0108E4" w14:textId="77777777" w:rsidR="00B825F0" w:rsidRDefault="009E1DF2">
            <w:pPr>
              <w:spacing w:after="40"/>
            </w:pPr>
            <w:r>
              <w:rPr>
                <w:b/>
                <w:bCs/>
                <w:color w:val="555555"/>
                <w:sz w:val="18"/>
                <w:szCs w:val="18"/>
              </w:rPr>
              <w:t>Drafting pitfall</w:t>
            </w:r>
          </w:p>
        </w:tc>
        <w:tc>
          <w:tcPr>
            <w:tcW w:w="7880" w:type="dxa"/>
            <w:tcMar>
              <w:top w:w="80" w:type="dxa"/>
              <w:left w:w="120" w:type="dxa"/>
              <w:bottom w:w="80" w:type="dxa"/>
              <w:right w:w="120" w:type="dxa"/>
            </w:tcMar>
          </w:tcPr>
          <w:p w14:paraId="51BEEB51" w14:textId="77777777" w:rsidR="00B825F0" w:rsidRDefault="009E1DF2">
            <w:pPr>
              <w:spacing w:after="40"/>
            </w:pPr>
            <w:r>
              <w:rPr>
                <w:sz w:val="21"/>
                <w:szCs w:val="21"/>
              </w:rPr>
              <w:t>A registral notice; must not imply a representative SHOULD exist.</w:t>
            </w:r>
          </w:p>
        </w:tc>
      </w:tr>
      <w:tr w:rsidR="00B825F0" w14:paraId="70F3EF12" w14:textId="77777777">
        <w:tc>
          <w:tcPr>
            <w:tcW w:w="2200" w:type="dxa"/>
            <w:shd w:val="clear" w:color="auto" w:fill="FDF6E3"/>
            <w:tcMar>
              <w:top w:w="80" w:type="dxa"/>
              <w:left w:w="120" w:type="dxa"/>
              <w:bottom w:w="80" w:type="dxa"/>
              <w:right w:w="120" w:type="dxa"/>
            </w:tcMar>
          </w:tcPr>
          <w:p w14:paraId="23182C1B"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29FD2EAA" w14:textId="4C391C22" w:rsidR="00B07B66" w:rsidRDefault="00B07B66" w:rsidP="00B07B66">
            <w:pPr>
              <w:bidi/>
              <w:jc w:val="both"/>
            </w:pPr>
            <w:r w:rsidRPr="00B07B66">
              <w:rPr>
                <w:sz w:val="21"/>
                <w:szCs w:val="21"/>
                <w:rtl/>
              </w:rPr>
              <w:t>تم طلب تقييم أهلية ممثل مفوض، ولكن لا يوجد حاليًا أي ممثل مسجل في هذا الصك الوقفي. هذه حالة مؤقتة، وتنتهي عند تسجيل ممثل أو سحب طلب التقييم. ولا يعني ذلك أن وجود ممثل مطلوب أو أن هناك حاجة إلى تعيين ممثل</w:t>
            </w:r>
            <w:r w:rsidRPr="00B07B66">
              <w:rPr>
                <w:sz w:val="24"/>
                <w:szCs w:val="24"/>
                <w:rtl/>
              </w:rPr>
              <w:t>.</w:t>
            </w:r>
          </w:p>
        </w:tc>
      </w:tr>
      <w:tr w:rsidR="00B825F0" w14:paraId="34A2E2FC" w14:textId="77777777">
        <w:tc>
          <w:tcPr>
            <w:tcW w:w="2200" w:type="dxa"/>
            <w:shd w:val="clear" w:color="auto" w:fill="FDF6E3"/>
            <w:tcMar>
              <w:top w:w="80" w:type="dxa"/>
              <w:left w:w="120" w:type="dxa"/>
              <w:bottom w:w="80" w:type="dxa"/>
              <w:right w:w="120" w:type="dxa"/>
            </w:tcMar>
          </w:tcPr>
          <w:p w14:paraId="59277209"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38050BCF" w14:textId="607A529F" w:rsidR="00B825F0" w:rsidRDefault="00B07B66" w:rsidP="00B07B66">
            <w:pPr>
              <w:pStyle w:val="NormalWeb"/>
              <w:jc w:val="both"/>
            </w:pPr>
            <w:r w:rsidRPr="00B07B66">
              <w:rPr>
                <w:sz w:val="21"/>
                <w:szCs w:val="21"/>
              </w:rPr>
              <w:t>An eligibility assessment was requested for an authorized representative, but no representative is currently recorded on this Waqf deed. This is a temporary status and will end when a representative is recorded or the request is withdrawn. It does not mean that a representative is required or should be appointed.</w:t>
            </w:r>
          </w:p>
        </w:tc>
      </w:tr>
    </w:tbl>
    <w:p w14:paraId="67EAAEC4"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2"/>
        <w:gridCol w:w="4048"/>
      </w:tblGrid>
      <w:tr w:rsidR="00B825F0" w14:paraId="6EBE0F2D" w14:textId="77777777">
        <w:trPr>
          <w:gridAfter w:val="1"/>
          <w:wAfter w:w="7880" w:type="dxa"/>
        </w:trPr>
        <w:tc>
          <w:tcPr>
            <w:tcW w:w="10080" w:type="dxa"/>
            <w:shd w:val="clear" w:color="auto" w:fill="E8ECF4"/>
            <w:tcMar>
              <w:top w:w="80" w:type="dxa"/>
              <w:left w:w="120" w:type="dxa"/>
              <w:bottom w:w="80" w:type="dxa"/>
              <w:right w:w="120" w:type="dxa"/>
            </w:tcMar>
          </w:tcPr>
          <w:p w14:paraId="313F9183" w14:textId="77777777" w:rsidR="00B825F0" w:rsidRDefault="009E1DF2">
            <w:r>
              <w:rPr>
                <w:rFonts w:ascii="Consolas" w:eastAsia="Consolas" w:hAnsi="Consolas" w:cs="Consolas"/>
                <w:b/>
                <w:bCs/>
                <w:sz w:val="21"/>
                <w:szCs w:val="21"/>
              </w:rPr>
              <w:t>22.  REP_ELIGIBILITY_NOT_ASSESSED</w:t>
            </w:r>
          </w:p>
        </w:tc>
      </w:tr>
      <w:tr w:rsidR="00B825F0" w14:paraId="32B1414A" w14:textId="77777777">
        <w:tc>
          <w:tcPr>
            <w:tcW w:w="2200" w:type="dxa"/>
            <w:shd w:val="clear" w:color="auto" w:fill="F5F6F8"/>
            <w:tcMar>
              <w:top w:w="80" w:type="dxa"/>
              <w:left w:w="120" w:type="dxa"/>
              <w:bottom w:w="80" w:type="dxa"/>
              <w:right w:w="120" w:type="dxa"/>
            </w:tcMar>
          </w:tcPr>
          <w:p w14:paraId="0C592138" w14:textId="77777777" w:rsidR="00B825F0" w:rsidRDefault="009E1DF2">
            <w:pPr>
              <w:spacing w:after="40"/>
            </w:pPr>
            <w:r>
              <w:rPr>
                <w:b/>
                <w:bCs/>
                <w:color w:val="555555"/>
                <w:sz w:val="18"/>
                <w:szCs w:val="18"/>
              </w:rPr>
              <w:t>What it means</w:t>
            </w:r>
          </w:p>
        </w:tc>
        <w:tc>
          <w:tcPr>
            <w:tcW w:w="7880" w:type="dxa"/>
            <w:tcMar>
              <w:top w:w="80" w:type="dxa"/>
              <w:left w:w="120" w:type="dxa"/>
              <w:bottom w:w="80" w:type="dxa"/>
              <w:right w:w="120" w:type="dxa"/>
            </w:tcMar>
          </w:tcPr>
          <w:p w14:paraId="525C1C29" w14:textId="77777777" w:rsidR="00B825F0" w:rsidRDefault="009E1DF2">
            <w:pPr>
              <w:spacing w:after="40"/>
            </w:pPr>
            <w:r>
              <w:rPr>
                <w:sz w:val="21"/>
                <w:szCs w:val="21"/>
              </w:rPr>
              <w:t>A representative is recorded on this deed, but their eligibility assessment has not yet been performed and recorded.</w:t>
            </w:r>
          </w:p>
        </w:tc>
      </w:tr>
      <w:tr w:rsidR="00B825F0" w14:paraId="26B43E4E" w14:textId="77777777">
        <w:tc>
          <w:tcPr>
            <w:tcW w:w="2200" w:type="dxa"/>
            <w:shd w:val="clear" w:color="auto" w:fill="F5F6F8"/>
            <w:tcMar>
              <w:top w:w="80" w:type="dxa"/>
              <w:left w:w="120" w:type="dxa"/>
              <w:bottom w:w="80" w:type="dxa"/>
              <w:right w:w="120" w:type="dxa"/>
            </w:tcMar>
          </w:tcPr>
          <w:p w14:paraId="5522790A" w14:textId="77777777" w:rsidR="00B825F0" w:rsidRDefault="009E1DF2">
            <w:pPr>
              <w:spacing w:after="40"/>
            </w:pPr>
            <w:r>
              <w:rPr>
                <w:b/>
                <w:bCs/>
                <w:color w:val="555555"/>
                <w:sz w:val="18"/>
                <w:szCs w:val="18"/>
              </w:rPr>
              <w:t>Temporary or permanent</w:t>
            </w:r>
          </w:p>
        </w:tc>
        <w:tc>
          <w:tcPr>
            <w:tcW w:w="7880" w:type="dxa"/>
            <w:tcMar>
              <w:top w:w="80" w:type="dxa"/>
              <w:left w:w="120" w:type="dxa"/>
              <w:bottom w:w="80" w:type="dxa"/>
              <w:right w:w="120" w:type="dxa"/>
            </w:tcMar>
          </w:tcPr>
          <w:p w14:paraId="268A6793" w14:textId="77777777" w:rsidR="00B825F0" w:rsidRDefault="009E1DF2">
            <w:pPr>
              <w:spacing w:after="40"/>
            </w:pPr>
            <w:r>
              <w:rPr>
                <w:b/>
                <w:bCs/>
                <w:sz w:val="21"/>
                <w:szCs w:val="21"/>
              </w:rPr>
              <w:t>Temporary</w:t>
            </w:r>
          </w:p>
        </w:tc>
      </w:tr>
      <w:tr w:rsidR="00B825F0" w14:paraId="4CEAE32C" w14:textId="77777777">
        <w:tc>
          <w:tcPr>
            <w:tcW w:w="2200" w:type="dxa"/>
            <w:shd w:val="clear" w:color="auto" w:fill="F5F6F8"/>
            <w:tcMar>
              <w:top w:w="80" w:type="dxa"/>
              <w:left w:w="120" w:type="dxa"/>
              <w:bottom w:w="80" w:type="dxa"/>
              <w:right w:w="120" w:type="dxa"/>
            </w:tcMar>
          </w:tcPr>
          <w:p w14:paraId="6BC7103F" w14:textId="77777777" w:rsidR="00B825F0" w:rsidRDefault="009E1DF2">
            <w:pPr>
              <w:spacing w:after="40"/>
            </w:pPr>
            <w:r>
              <w:rPr>
                <w:b/>
                <w:bCs/>
                <w:color w:val="555555"/>
                <w:sz w:val="18"/>
                <w:szCs w:val="18"/>
              </w:rPr>
              <w:lastRenderedPageBreak/>
              <w:t>Drafting pitfall</w:t>
            </w:r>
          </w:p>
        </w:tc>
        <w:tc>
          <w:tcPr>
            <w:tcW w:w="7880" w:type="dxa"/>
            <w:tcMar>
              <w:top w:w="80" w:type="dxa"/>
              <w:left w:w="120" w:type="dxa"/>
              <w:bottom w:w="80" w:type="dxa"/>
              <w:right w:w="120" w:type="dxa"/>
            </w:tcMar>
          </w:tcPr>
          <w:p w14:paraId="4EC73FE4" w14:textId="77777777" w:rsidR="00B825F0" w:rsidRDefault="009E1DF2">
            <w:pPr>
              <w:spacing w:after="40"/>
            </w:pPr>
            <w:r>
              <w:rPr>
                <w:sz w:val="21"/>
                <w:szCs w:val="21"/>
              </w:rPr>
              <w:t>Must read as “assessment pending,” never as a doubt about the person.</w:t>
            </w:r>
          </w:p>
        </w:tc>
      </w:tr>
      <w:tr w:rsidR="00B825F0" w14:paraId="347EC42A" w14:textId="77777777">
        <w:tc>
          <w:tcPr>
            <w:tcW w:w="2200" w:type="dxa"/>
            <w:shd w:val="clear" w:color="auto" w:fill="FDF6E3"/>
            <w:tcMar>
              <w:top w:w="80" w:type="dxa"/>
              <w:left w:w="120" w:type="dxa"/>
              <w:bottom w:w="80" w:type="dxa"/>
              <w:right w:w="120" w:type="dxa"/>
            </w:tcMar>
          </w:tcPr>
          <w:p w14:paraId="6A19E48D" w14:textId="77777777" w:rsidR="00B825F0" w:rsidRDefault="009E1DF2">
            <w:pPr>
              <w:spacing w:after="40"/>
            </w:pPr>
            <w:r>
              <w:rPr>
                <w:b/>
                <w:bCs/>
                <w:color w:val="555555"/>
                <w:sz w:val="18"/>
                <w:szCs w:val="18"/>
              </w:rPr>
              <w:t>YOUR ARABIC WORDING  (النص العربي — المعتمد)</w:t>
            </w:r>
          </w:p>
        </w:tc>
        <w:tc>
          <w:tcPr>
            <w:tcW w:w="7880" w:type="dxa"/>
            <w:shd w:val="clear" w:color="auto" w:fill="FFFDF5"/>
            <w:tcMar>
              <w:top w:w="80" w:type="dxa"/>
              <w:left w:w="120" w:type="dxa"/>
              <w:bottom w:w="80" w:type="dxa"/>
              <w:right w:w="120" w:type="dxa"/>
            </w:tcMar>
          </w:tcPr>
          <w:p w14:paraId="0BCF8DC7" w14:textId="40A193A8" w:rsidR="00B825F0" w:rsidRDefault="009E1DF2" w:rsidP="00DE7CBB">
            <w:pPr>
              <w:bidi/>
              <w:jc w:val="both"/>
            </w:pPr>
            <w:r>
              <w:rPr>
                <w:sz w:val="24"/>
                <w:szCs w:val="24"/>
              </w:rPr>
              <w:t xml:space="preserve"> </w:t>
            </w:r>
            <w:r w:rsidR="00DE7CBB" w:rsidRPr="00DE7CBB">
              <w:rPr>
                <w:sz w:val="21"/>
                <w:szCs w:val="21"/>
                <w:rtl/>
              </w:rPr>
              <w:t>يوجد ممثل مسجل في الصك، ولكن لم يتم تقييم أهليته أو تسجيل نتيجة التقييم حتى الآن. لذلك تبقى الحالة قيد الإجراء إلى حين استكمال التقييم وتسجيل نتيجته. ولا يعني ذلك وجود مشكلة أو شك في أهلية الممثل.</w:t>
            </w:r>
          </w:p>
        </w:tc>
      </w:tr>
      <w:tr w:rsidR="00B825F0" w14:paraId="0AEEC2F9" w14:textId="77777777">
        <w:tc>
          <w:tcPr>
            <w:tcW w:w="2200" w:type="dxa"/>
            <w:shd w:val="clear" w:color="auto" w:fill="FDF6E3"/>
            <w:tcMar>
              <w:top w:w="80" w:type="dxa"/>
              <w:left w:w="120" w:type="dxa"/>
              <w:bottom w:w="80" w:type="dxa"/>
              <w:right w:w="120" w:type="dxa"/>
            </w:tcMar>
          </w:tcPr>
          <w:p w14:paraId="7E3853EC" w14:textId="77777777" w:rsidR="00B825F0" w:rsidRDefault="009E1DF2">
            <w:pPr>
              <w:spacing w:after="40"/>
            </w:pPr>
            <w:r>
              <w:rPr>
                <w:b/>
                <w:bCs/>
                <w:color w:val="555555"/>
                <w:sz w:val="18"/>
                <w:szCs w:val="18"/>
              </w:rPr>
              <w:t>YOUR ENGLISH WORDING</w:t>
            </w:r>
          </w:p>
        </w:tc>
        <w:tc>
          <w:tcPr>
            <w:tcW w:w="7880" w:type="dxa"/>
            <w:shd w:val="clear" w:color="auto" w:fill="FFFDF5"/>
            <w:tcMar>
              <w:top w:w="80" w:type="dxa"/>
              <w:left w:w="120" w:type="dxa"/>
              <w:bottom w:w="80" w:type="dxa"/>
              <w:right w:w="120" w:type="dxa"/>
            </w:tcMar>
          </w:tcPr>
          <w:p w14:paraId="47866C1F" w14:textId="3A6A9DD8" w:rsidR="00B825F0" w:rsidRPr="00DE7CBB" w:rsidRDefault="00DE7CBB" w:rsidP="00DE7CBB">
            <w:pPr>
              <w:spacing w:after="200"/>
              <w:rPr>
                <w:sz w:val="21"/>
                <w:szCs w:val="21"/>
              </w:rPr>
            </w:pPr>
            <w:r w:rsidRPr="00DE7CBB">
              <w:rPr>
                <w:sz w:val="21"/>
                <w:szCs w:val="21"/>
              </w:rPr>
              <w:t>A representative is recorded on the deed, but their eligibility has not yet been assessed or recorded. The status is temporary and will remain pending until the assessment is completed and recorded. This does not mean there is any issue or concern about the representative’s eligibility.</w:t>
            </w:r>
          </w:p>
        </w:tc>
      </w:tr>
    </w:tbl>
    <w:p w14:paraId="04BA788B" w14:textId="77777777" w:rsidR="00B825F0" w:rsidRDefault="00B825F0">
      <w:pPr>
        <w:spacing w:after="200"/>
      </w:pPr>
    </w:p>
    <w:p w14:paraId="00AF14D0" w14:textId="77777777" w:rsidR="00B825F0" w:rsidRDefault="009E1DF2">
      <w:pPr>
        <w:pStyle w:val="Heading1"/>
        <w:spacing w:before="320" w:after="160"/>
      </w:pPr>
      <w:r>
        <w:t>Part 5 — Run-level notices: REVIEW of four existing sentences (not fresh drafting)</w:t>
      </w:r>
    </w:p>
    <w:p w14:paraId="57BE1866" w14:textId="77777777" w:rsidR="00B825F0" w:rsidRDefault="009E1DF2">
      <w:pPr>
        <w:spacing w:after="120"/>
      </w:pPr>
      <w:r>
        <w:rPr>
          <w:i/>
          <w:iCs/>
          <w:sz w:val="20"/>
          <w:szCs w:val="20"/>
        </w:rPr>
        <w:t>These notices already carry shipped Arabic and English, written by engineering and never yet reviewed as beneficiary-facing legal text. Your task here is to CONFIRM or AMEND each sentence, not to draft from scratch. These four are selected (out of thirteen run notices) because their subject is a founder-conditions outcome a family member or charity may dispute; the other ten are operational notices whose review is deferred to the general statement-copy pass.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5"/>
        <w:gridCol w:w="3705"/>
      </w:tblGrid>
      <w:tr w:rsidR="00B825F0" w14:paraId="4563C0B7" w14:textId="77777777">
        <w:trPr>
          <w:gridAfter w:val="1"/>
          <w:wAfter w:w="7880" w:type="dxa"/>
        </w:trPr>
        <w:tc>
          <w:tcPr>
            <w:tcW w:w="10080" w:type="dxa"/>
            <w:shd w:val="clear" w:color="auto" w:fill="E8ECF4"/>
            <w:tcMar>
              <w:top w:w="80" w:type="dxa"/>
              <w:left w:w="120" w:type="dxa"/>
              <w:bottom w:w="80" w:type="dxa"/>
              <w:right w:w="120" w:type="dxa"/>
            </w:tcMar>
          </w:tcPr>
          <w:p w14:paraId="32BADAAC" w14:textId="77777777" w:rsidR="00B825F0" w:rsidRDefault="009E1DF2">
            <w:r>
              <w:rPr>
                <w:rFonts w:ascii="Consolas" w:eastAsia="Consolas" w:hAnsi="Consolas" w:cs="Consolas"/>
                <w:b/>
                <w:bCs/>
                <w:sz w:val="21"/>
                <w:szCs w:val="21"/>
              </w:rPr>
              <w:t>23.  REVERSION_TO_ULTIMATE_TAKER_APPLIED</w:t>
            </w:r>
          </w:p>
        </w:tc>
      </w:tr>
      <w:tr w:rsidR="00B825F0" w14:paraId="64CC8F92" w14:textId="77777777">
        <w:tc>
          <w:tcPr>
            <w:tcW w:w="2200" w:type="dxa"/>
            <w:shd w:val="clear" w:color="auto" w:fill="F5F6F8"/>
            <w:tcMar>
              <w:top w:w="80" w:type="dxa"/>
              <w:left w:w="120" w:type="dxa"/>
              <w:bottom w:w="80" w:type="dxa"/>
              <w:right w:w="120" w:type="dxa"/>
            </w:tcMar>
          </w:tcPr>
          <w:p w14:paraId="1EE50A38" w14:textId="77777777" w:rsidR="00B825F0" w:rsidRDefault="009E1DF2">
            <w:pPr>
              <w:spacing w:after="40"/>
            </w:pPr>
            <w:r>
              <w:rPr>
                <w:b/>
                <w:bCs/>
                <w:color w:val="555555"/>
                <w:sz w:val="18"/>
                <w:szCs w:val="18"/>
              </w:rPr>
              <w:t>Existing English (Arabic provided alongside)</w:t>
            </w:r>
          </w:p>
        </w:tc>
        <w:tc>
          <w:tcPr>
            <w:tcW w:w="7880" w:type="dxa"/>
            <w:tcMar>
              <w:top w:w="80" w:type="dxa"/>
              <w:left w:w="120" w:type="dxa"/>
              <w:bottom w:w="80" w:type="dxa"/>
              <w:right w:w="120" w:type="dxa"/>
            </w:tcMar>
          </w:tcPr>
          <w:p w14:paraId="53C5C2BC" w14:textId="77777777" w:rsidR="00B825F0" w:rsidRDefault="009E1DF2">
            <w:pPr>
              <w:spacing w:after="40"/>
            </w:pPr>
            <w:r>
              <w:rPr>
                <w:sz w:val="21"/>
                <w:szCs w:val="21"/>
              </w:rPr>
              <w:t>“The deed’s ultimate-taker clause took effect: the distributable went to the party the deed names, at the weight the deed records…”</w:t>
            </w:r>
          </w:p>
        </w:tc>
      </w:tr>
      <w:tr w:rsidR="00B825F0" w14:paraId="7A889E0D" w14:textId="77777777">
        <w:tc>
          <w:tcPr>
            <w:tcW w:w="2200" w:type="dxa"/>
            <w:shd w:val="clear" w:color="auto" w:fill="F5F6F8"/>
            <w:tcMar>
              <w:top w:w="80" w:type="dxa"/>
              <w:left w:w="120" w:type="dxa"/>
              <w:bottom w:w="80" w:type="dxa"/>
              <w:right w:w="120" w:type="dxa"/>
            </w:tcMar>
          </w:tcPr>
          <w:p w14:paraId="16ACB5C0" w14:textId="77777777" w:rsidR="00B825F0" w:rsidRDefault="009E1DF2">
            <w:pPr>
              <w:spacing w:after="40"/>
            </w:pPr>
            <w:r>
              <w:rPr>
                <w:b/>
                <w:bCs/>
                <w:color w:val="555555"/>
                <w:sz w:val="18"/>
                <w:szCs w:val="18"/>
              </w:rPr>
              <w:t>What must stay true</w:t>
            </w:r>
          </w:p>
        </w:tc>
        <w:tc>
          <w:tcPr>
            <w:tcW w:w="7880" w:type="dxa"/>
            <w:tcMar>
              <w:top w:w="80" w:type="dxa"/>
              <w:left w:w="120" w:type="dxa"/>
              <w:bottom w:w="80" w:type="dxa"/>
              <w:right w:w="120" w:type="dxa"/>
            </w:tcMar>
          </w:tcPr>
          <w:p w14:paraId="7AC534D4" w14:textId="77777777" w:rsidR="00B825F0" w:rsidRDefault="009E1DF2">
            <w:pPr>
              <w:spacing w:after="40"/>
            </w:pPr>
            <w:r>
              <w:rPr>
                <w:sz w:val="21"/>
                <w:szCs w:val="21"/>
              </w:rPr>
              <w:t>The run-level mirror of item 13 — same audience caution: living family members on discontinued lines may read it.</w:t>
            </w:r>
          </w:p>
        </w:tc>
      </w:tr>
      <w:tr w:rsidR="00B825F0" w14:paraId="3BA50D54" w14:textId="77777777">
        <w:tc>
          <w:tcPr>
            <w:tcW w:w="2200" w:type="dxa"/>
            <w:shd w:val="clear" w:color="auto" w:fill="FDF6E3"/>
            <w:tcMar>
              <w:top w:w="80" w:type="dxa"/>
              <w:left w:w="120" w:type="dxa"/>
              <w:bottom w:w="80" w:type="dxa"/>
              <w:right w:w="120" w:type="dxa"/>
            </w:tcMar>
          </w:tcPr>
          <w:p w14:paraId="66244E48" w14:textId="77777777" w:rsidR="00B825F0" w:rsidRDefault="009E1DF2">
            <w:pPr>
              <w:spacing w:after="40"/>
            </w:pPr>
            <w:r>
              <w:rPr>
                <w:b/>
                <w:bCs/>
                <w:color w:val="555555"/>
                <w:sz w:val="18"/>
                <w:szCs w:val="18"/>
              </w:rPr>
              <w:t>CONFIRMED AS-IS?  or YOUR AMENDED ARABIC + ENGLISH</w:t>
            </w:r>
          </w:p>
        </w:tc>
        <w:tc>
          <w:tcPr>
            <w:tcW w:w="7880" w:type="dxa"/>
            <w:shd w:val="clear" w:color="auto" w:fill="FFFDF5"/>
            <w:tcMar>
              <w:top w:w="80" w:type="dxa"/>
              <w:left w:w="120" w:type="dxa"/>
              <w:bottom w:w="80" w:type="dxa"/>
              <w:right w:w="120" w:type="dxa"/>
            </w:tcMar>
          </w:tcPr>
          <w:p w14:paraId="19DC2036" w14:textId="015BC265" w:rsidR="00B825F0" w:rsidRDefault="009E1DF2">
            <w:pPr>
              <w:bidi/>
              <w:spacing w:after="200"/>
              <w:jc w:val="right"/>
            </w:pPr>
            <w:r>
              <w:rPr>
                <w:sz w:val="24"/>
                <w:szCs w:val="24"/>
              </w:rPr>
              <w:t xml:space="preserve"> </w:t>
            </w:r>
            <w:r w:rsidR="00F55B4D">
              <w:rPr>
                <w:sz w:val="24"/>
                <w:szCs w:val="24"/>
              </w:rPr>
              <w:t>Confirmed as – is</w:t>
            </w:r>
          </w:p>
          <w:p w14:paraId="2CCC7B5B" w14:textId="77777777" w:rsidR="00B825F0" w:rsidRDefault="009E1DF2">
            <w:pPr>
              <w:spacing w:after="200"/>
            </w:pPr>
            <w:r>
              <w:rPr>
                <w:sz w:val="24"/>
                <w:szCs w:val="24"/>
              </w:rPr>
              <w:t xml:space="preserve"> </w:t>
            </w:r>
          </w:p>
        </w:tc>
      </w:tr>
    </w:tbl>
    <w:p w14:paraId="45FD1CFE"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6"/>
        <w:gridCol w:w="3434"/>
      </w:tblGrid>
      <w:tr w:rsidR="00B825F0" w14:paraId="3FA4F45D" w14:textId="77777777">
        <w:trPr>
          <w:gridAfter w:val="1"/>
          <w:wAfter w:w="7880" w:type="dxa"/>
        </w:trPr>
        <w:tc>
          <w:tcPr>
            <w:tcW w:w="10080" w:type="dxa"/>
            <w:shd w:val="clear" w:color="auto" w:fill="E8ECF4"/>
            <w:tcMar>
              <w:top w:w="80" w:type="dxa"/>
              <w:left w:w="120" w:type="dxa"/>
              <w:bottom w:w="80" w:type="dxa"/>
              <w:right w:w="120" w:type="dxa"/>
            </w:tcMar>
          </w:tcPr>
          <w:p w14:paraId="1A4E0F12" w14:textId="77777777" w:rsidR="00B825F0" w:rsidRDefault="009E1DF2">
            <w:r>
              <w:rPr>
                <w:rFonts w:ascii="Consolas" w:eastAsia="Consolas" w:hAnsi="Consolas" w:cs="Consolas"/>
                <w:b/>
                <w:bCs/>
                <w:sz w:val="21"/>
                <w:szCs w:val="21"/>
              </w:rPr>
              <w:t>24.  REVERSION_NOT_TRIGGERED_DESCENDANTS_LIVING</w:t>
            </w:r>
          </w:p>
        </w:tc>
      </w:tr>
      <w:tr w:rsidR="00B825F0" w14:paraId="200AF2B1" w14:textId="77777777">
        <w:tc>
          <w:tcPr>
            <w:tcW w:w="2200" w:type="dxa"/>
            <w:shd w:val="clear" w:color="auto" w:fill="F5F6F8"/>
            <w:tcMar>
              <w:top w:w="80" w:type="dxa"/>
              <w:left w:w="120" w:type="dxa"/>
              <w:bottom w:w="80" w:type="dxa"/>
              <w:right w:w="120" w:type="dxa"/>
            </w:tcMar>
          </w:tcPr>
          <w:p w14:paraId="363F70EC" w14:textId="77777777" w:rsidR="00B825F0" w:rsidRDefault="009E1DF2">
            <w:pPr>
              <w:spacing w:after="40"/>
            </w:pPr>
            <w:r>
              <w:rPr>
                <w:b/>
                <w:bCs/>
                <w:color w:val="555555"/>
                <w:sz w:val="18"/>
                <w:szCs w:val="18"/>
              </w:rPr>
              <w:t>Existing English (Arabic provided alongside)</w:t>
            </w:r>
          </w:p>
        </w:tc>
        <w:tc>
          <w:tcPr>
            <w:tcW w:w="7880" w:type="dxa"/>
            <w:tcMar>
              <w:top w:w="80" w:type="dxa"/>
              <w:left w:w="120" w:type="dxa"/>
              <w:bottom w:w="80" w:type="dxa"/>
              <w:right w:w="120" w:type="dxa"/>
            </w:tcMar>
          </w:tcPr>
          <w:p w14:paraId="3ADBDF1B" w14:textId="77777777" w:rsidR="00B825F0" w:rsidRDefault="009E1DF2">
            <w:pPr>
              <w:spacing w:after="40"/>
            </w:pPr>
            <w:r>
              <w:rPr>
                <w:sz w:val="21"/>
                <w:szCs w:val="21"/>
              </w:rPr>
              <w:t>“The ultimate-taker clause did not take effect: a line the deed continues remains among the descendants, so the distributable stayed in the endowment.”</w:t>
            </w:r>
          </w:p>
        </w:tc>
      </w:tr>
      <w:tr w:rsidR="00B825F0" w14:paraId="3EE97203" w14:textId="77777777">
        <w:tc>
          <w:tcPr>
            <w:tcW w:w="2200" w:type="dxa"/>
            <w:shd w:val="clear" w:color="auto" w:fill="F5F6F8"/>
            <w:tcMar>
              <w:top w:w="80" w:type="dxa"/>
              <w:left w:w="120" w:type="dxa"/>
              <w:bottom w:w="80" w:type="dxa"/>
              <w:right w:w="120" w:type="dxa"/>
            </w:tcMar>
          </w:tcPr>
          <w:p w14:paraId="5F0D28A5" w14:textId="77777777" w:rsidR="00B825F0" w:rsidRDefault="009E1DF2">
            <w:pPr>
              <w:spacing w:after="40"/>
            </w:pPr>
            <w:r>
              <w:rPr>
                <w:b/>
                <w:bCs/>
                <w:color w:val="555555"/>
                <w:sz w:val="18"/>
                <w:szCs w:val="18"/>
              </w:rPr>
              <w:t>What must stay true</w:t>
            </w:r>
          </w:p>
        </w:tc>
        <w:tc>
          <w:tcPr>
            <w:tcW w:w="7880" w:type="dxa"/>
            <w:tcMar>
              <w:top w:w="80" w:type="dxa"/>
              <w:left w:w="120" w:type="dxa"/>
              <w:bottom w:w="80" w:type="dxa"/>
              <w:right w:w="120" w:type="dxa"/>
            </w:tcMar>
          </w:tcPr>
          <w:p w14:paraId="16DD3290" w14:textId="77777777" w:rsidR="00B825F0" w:rsidRDefault="009E1DF2">
            <w:pPr>
              <w:spacing w:after="40"/>
            </w:pPr>
            <w:r>
              <w:rPr>
                <w:sz w:val="21"/>
                <w:szCs w:val="21"/>
              </w:rPr>
              <w:t xml:space="preserve">THIS NOTICE FIRES ONLY WHEN NOBODY IS ENTITLED THIS PERIOD — </w:t>
            </w:r>
            <w:r>
              <w:rPr>
                <w:sz w:val="21"/>
                <w:szCs w:val="21"/>
              </w:rPr>
              <w:lastRenderedPageBreak/>
              <w:t>the whole distributable is retained in the endowment, recoverably, rather than going to the charity. It is NOT reassurance boilerplate: the reader learns that no one was paid and where the money sits.</w:t>
            </w:r>
          </w:p>
        </w:tc>
      </w:tr>
      <w:tr w:rsidR="00B825F0" w14:paraId="0BD500B9" w14:textId="77777777">
        <w:tc>
          <w:tcPr>
            <w:tcW w:w="2200" w:type="dxa"/>
            <w:shd w:val="clear" w:color="auto" w:fill="FDF6E3"/>
            <w:tcMar>
              <w:top w:w="80" w:type="dxa"/>
              <w:left w:w="120" w:type="dxa"/>
              <w:bottom w:w="80" w:type="dxa"/>
              <w:right w:w="120" w:type="dxa"/>
            </w:tcMar>
          </w:tcPr>
          <w:p w14:paraId="1CC7C3AB" w14:textId="77777777" w:rsidR="00B825F0" w:rsidRDefault="009E1DF2">
            <w:pPr>
              <w:spacing w:after="40"/>
            </w:pPr>
            <w:r>
              <w:rPr>
                <w:b/>
                <w:bCs/>
                <w:color w:val="555555"/>
                <w:sz w:val="18"/>
                <w:szCs w:val="18"/>
              </w:rPr>
              <w:lastRenderedPageBreak/>
              <w:t>CONFIRMED AS-IS?  or YOUR AMENDED ARABIC + ENGLISH</w:t>
            </w:r>
          </w:p>
        </w:tc>
        <w:tc>
          <w:tcPr>
            <w:tcW w:w="7880" w:type="dxa"/>
            <w:shd w:val="clear" w:color="auto" w:fill="FFFDF5"/>
            <w:tcMar>
              <w:top w:w="80" w:type="dxa"/>
              <w:left w:w="120" w:type="dxa"/>
              <w:bottom w:w="80" w:type="dxa"/>
              <w:right w:w="120" w:type="dxa"/>
            </w:tcMar>
          </w:tcPr>
          <w:p w14:paraId="36AA4426" w14:textId="54A488C5" w:rsidR="00B825F0" w:rsidRDefault="009E1DF2">
            <w:pPr>
              <w:bidi/>
              <w:spacing w:after="200"/>
              <w:jc w:val="right"/>
            </w:pPr>
            <w:r>
              <w:rPr>
                <w:sz w:val="24"/>
                <w:szCs w:val="24"/>
              </w:rPr>
              <w:t xml:space="preserve"> </w:t>
            </w:r>
            <w:r w:rsidR="00F55B4D">
              <w:rPr>
                <w:sz w:val="24"/>
                <w:szCs w:val="24"/>
              </w:rPr>
              <w:t>Confirmed as – is</w:t>
            </w:r>
          </w:p>
          <w:p w14:paraId="3D053527" w14:textId="77777777" w:rsidR="00B825F0" w:rsidRDefault="009E1DF2">
            <w:pPr>
              <w:spacing w:after="200"/>
            </w:pPr>
            <w:r>
              <w:rPr>
                <w:sz w:val="24"/>
                <w:szCs w:val="24"/>
              </w:rPr>
              <w:t xml:space="preserve"> </w:t>
            </w:r>
          </w:p>
        </w:tc>
      </w:tr>
    </w:tbl>
    <w:p w14:paraId="05896DBC"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4"/>
        <w:gridCol w:w="3276"/>
      </w:tblGrid>
      <w:tr w:rsidR="00B825F0" w14:paraId="2D62DFBF" w14:textId="77777777">
        <w:trPr>
          <w:gridAfter w:val="1"/>
          <w:wAfter w:w="7880" w:type="dxa"/>
        </w:trPr>
        <w:tc>
          <w:tcPr>
            <w:tcW w:w="10080" w:type="dxa"/>
            <w:shd w:val="clear" w:color="auto" w:fill="E8ECF4"/>
            <w:tcMar>
              <w:top w:w="80" w:type="dxa"/>
              <w:left w:w="120" w:type="dxa"/>
              <w:bottom w:w="80" w:type="dxa"/>
              <w:right w:w="120" w:type="dxa"/>
            </w:tcMar>
          </w:tcPr>
          <w:p w14:paraId="04438571" w14:textId="77777777" w:rsidR="00B825F0" w:rsidRDefault="009E1DF2">
            <w:r>
              <w:rPr>
                <w:rFonts w:ascii="Consolas" w:eastAsia="Consolas" w:hAnsi="Consolas" w:cs="Consolas"/>
                <w:b/>
                <w:bCs/>
                <w:sz w:val="21"/>
                <w:szCs w:val="21"/>
              </w:rPr>
              <w:t>25.  REVERSION_NOT_TRIGGERED_BLOODLINE_UNENUMERATED</w:t>
            </w:r>
          </w:p>
        </w:tc>
      </w:tr>
      <w:tr w:rsidR="00B825F0" w14:paraId="2CEFBFB5" w14:textId="77777777">
        <w:tc>
          <w:tcPr>
            <w:tcW w:w="2200" w:type="dxa"/>
            <w:shd w:val="clear" w:color="auto" w:fill="F5F6F8"/>
            <w:tcMar>
              <w:top w:w="80" w:type="dxa"/>
              <w:left w:w="120" w:type="dxa"/>
              <w:bottom w:w="80" w:type="dxa"/>
              <w:right w:w="120" w:type="dxa"/>
            </w:tcMar>
          </w:tcPr>
          <w:p w14:paraId="452E75DB" w14:textId="77777777" w:rsidR="00B825F0" w:rsidRDefault="009E1DF2">
            <w:pPr>
              <w:spacing w:after="40"/>
            </w:pPr>
            <w:r>
              <w:rPr>
                <w:b/>
                <w:bCs/>
                <w:color w:val="555555"/>
                <w:sz w:val="18"/>
                <w:szCs w:val="18"/>
              </w:rPr>
              <w:t>Existing English (Arabic provided alongside)</w:t>
            </w:r>
          </w:p>
        </w:tc>
        <w:tc>
          <w:tcPr>
            <w:tcW w:w="7880" w:type="dxa"/>
            <w:tcMar>
              <w:top w:w="80" w:type="dxa"/>
              <w:left w:w="120" w:type="dxa"/>
              <w:bottom w:w="80" w:type="dxa"/>
              <w:right w:w="120" w:type="dxa"/>
            </w:tcMar>
          </w:tcPr>
          <w:p w14:paraId="226C39BD" w14:textId="77777777" w:rsidR="00B825F0" w:rsidRDefault="009E1DF2">
            <w:pPr>
              <w:spacing w:after="40"/>
            </w:pPr>
            <w:r>
              <w:rPr>
                <w:sz w:val="21"/>
                <w:szCs w:val="21"/>
              </w:rPr>
              <w:t>“The ultimate-taker clause did not take effect: the descendant register is not fully enumerated, and no line may be declared ended…”</w:t>
            </w:r>
          </w:p>
        </w:tc>
      </w:tr>
      <w:tr w:rsidR="00B825F0" w14:paraId="2C1757A7" w14:textId="77777777">
        <w:tc>
          <w:tcPr>
            <w:tcW w:w="2200" w:type="dxa"/>
            <w:shd w:val="clear" w:color="auto" w:fill="F5F6F8"/>
            <w:tcMar>
              <w:top w:w="80" w:type="dxa"/>
              <w:left w:w="120" w:type="dxa"/>
              <w:bottom w:w="80" w:type="dxa"/>
              <w:right w:w="120" w:type="dxa"/>
            </w:tcMar>
          </w:tcPr>
          <w:p w14:paraId="049A5780" w14:textId="77777777" w:rsidR="00B825F0" w:rsidRDefault="009E1DF2">
            <w:pPr>
              <w:spacing w:after="40"/>
            </w:pPr>
            <w:r>
              <w:rPr>
                <w:b/>
                <w:bCs/>
                <w:color w:val="555555"/>
                <w:sz w:val="18"/>
                <w:szCs w:val="18"/>
              </w:rPr>
              <w:t>What must stay true</w:t>
            </w:r>
          </w:p>
        </w:tc>
        <w:tc>
          <w:tcPr>
            <w:tcW w:w="7880" w:type="dxa"/>
            <w:tcMar>
              <w:top w:w="80" w:type="dxa"/>
              <w:left w:w="120" w:type="dxa"/>
              <w:bottom w:w="80" w:type="dxa"/>
              <w:right w:w="120" w:type="dxa"/>
            </w:tcMar>
          </w:tcPr>
          <w:p w14:paraId="301B8DB0" w14:textId="77777777" w:rsidR="00B825F0" w:rsidRDefault="009E1DF2">
            <w:pPr>
              <w:spacing w:after="40"/>
            </w:pPr>
            <w:r>
              <w:rPr>
                <w:sz w:val="21"/>
                <w:szCs w:val="21"/>
              </w:rPr>
              <w:t>The run-level mirror of the unenumerated exclusion — same rule: an incomplete register, never a refusal of the charity’s appointment, and never an assertion that the bloodline is living.</w:t>
            </w:r>
          </w:p>
        </w:tc>
      </w:tr>
      <w:tr w:rsidR="00B825F0" w14:paraId="13968897" w14:textId="77777777">
        <w:tc>
          <w:tcPr>
            <w:tcW w:w="2200" w:type="dxa"/>
            <w:shd w:val="clear" w:color="auto" w:fill="FDF6E3"/>
            <w:tcMar>
              <w:top w:w="80" w:type="dxa"/>
              <w:left w:w="120" w:type="dxa"/>
              <w:bottom w:w="80" w:type="dxa"/>
              <w:right w:w="120" w:type="dxa"/>
            </w:tcMar>
          </w:tcPr>
          <w:p w14:paraId="168A7CC9" w14:textId="77777777" w:rsidR="00B825F0" w:rsidRDefault="009E1DF2">
            <w:pPr>
              <w:spacing w:after="40"/>
            </w:pPr>
            <w:r>
              <w:rPr>
                <w:b/>
                <w:bCs/>
                <w:color w:val="555555"/>
                <w:sz w:val="18"/>
                <w:szCs w:val="18"/>
              </w:rPr>
              <w:t>CONFIRMED AS-IS?  or YOUR AMENDED ARABIC + ENGLISH</w:t>
            </w:r>
          </w:p>
        </w:tc>
        <w:tc>
          <w:tcPr>
            <w:tcW w:w="7880" w:type="dxa"/>
            <w:shd w:val="clear" w:color="auto" w:fill="FFFDF5"/>
            <w:tcMar>
              <w:top w:w="80" w:type="dxa"/>
              <w:left w:w="120" w:type="dxa"/>
              <w:bottom w:w="80" w:type="dxa"/>
              <w:right w:w="120" w:type="dxa"/>
            </w:tcMar>
          </w:tcPr>
          <w:p w14:paraId="59E1D9B3" w14:textId="3B12A083" w:rsidR="00B825F0" w:rsidRDefault="009E1DF2">
            <w:pPr>
              <w:bidi/>
              <w:spacing w:after="200"/>
              <w:jc w:val="right"/>
            </w:pPr>
            <w:r>
              <w:rPr>
                <w:sz w:val="24"/>
                <w:szCs w:val="24"/>
              </w:rPr>
              <w:t xml:space="preserve"> </w:t>
            </w:r>
            <w:r w:rsidR="00F55B4D">
              <w:rPr>
                <w:sz w:val="24"/>
                <w:szCs w:val="24"/>
              </w:rPr>
              <w:t>Confirmed as – is</w:t>
            </w:r>
          </w:p>
          <w:p w14:paraId="48698816" w14:textId="77777777" w:rsidR="00B825F0" w:rsidRDefault="009E1DF2">
            <w:pPr>
              <w:spacing w:after="200"/>
            </w:pPr>
            <w:r>
              <w:rPr>
                <w:sz w:val="24"/>
                <w:szCs w:val="24"/>
              </w:rPr>
              <w:t xml:space="preserve"> </w:t>
            </w:r>
          </w:p>
        </w:tc>
      </w:tr>
    </w:tbl>
    <w:p w14:paraId="1102BF1B" w14:textId="77777777" w:rsidR="00B825F0" w:rsidRDefault="00B825F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0"/>
        <w:gridCol w:w="3460"/>
      </w:tblGrid>
      <w:tr w:rsidR="00B825F0" w14:paraId="529D7A91" w14:textId="77777777">
        <w:trPr>
          <w:gridAfter w:val="1"/>
          <w:wAfter w:w="7880" w:type="dxa"/>
        </w:trPr>
        <w:tc>
          <w:tcPr>
            <w:tcW w:w="10080" w:type="dxa"/>
            <w:shd w:val="clear" w:color="auto" w:fill="E8ECF4"/>
            <w:tcMar>
              <w:top w:w="80" w:type="dxa"/>
              <w:left w:w="120" w:type="dxa"/>
              <w:bottom w:w="80" w:type="dxa"/>
              <w:right w:w="120" w:type="dxa"/>
            </w:tcMar>
          </w:tcPr>
          <w:p w14:paraId="316A35C4" w14:textId="77777777" w:rsidR="00B825F0" w:rsidRDefault="009E1DF2">
            <w:r>
              <w:rPr>
                <w:rFonts w:ascii="Consolas" w:eastAsia="Consolas" w:hAnsi="Consolas" w:cs="Consolas"/>
                <w:b/>
                <w:bCs/>
                <w:sz w:val="21"/>
                <w:szCs w:val="21"/>
              </w:rPr>
              <w:t>26.  MAINTENANCE_RESERVE_POLICY_UNACKNOWLEDGED</w:t>
            </w:r>
          </w:p>
        </w:tc>
      </w:tr>
      <w:tr w:rsidR="00B825F0" w14:paraId="2CC0673C" w14:textId="77777777">
        <w:tc>
          <w:tcPr>
            <w:tcW w:w="2200" w:type="dxa"/>
            <w:shd w:val="clear" w:color="auto" w:fill="F5F6F8"/>
            <w:tcMar>
              <w:top w:w="80" w:type="dxa"/>
              <w:left w:w="120" w:type="dxa"/>
              <w:bottom w:w="80" w:type="dxa"/>
              <w:right w:w="120" w:type="dxa"/>
            </w:tcMar>
          </w:tcPr>
          <w:p w14:paraId="7E73E8C2" w14:textId="77777777" w:rsidR="00B825F0" w:rsidRDefault="009E1DF2">
            <w:pPr>
              <w:spacing w:after="40"/>
            </w:pPr>
            <w:r>
              <w:rPr>
                <w:b/>
                <w:bCs/>
                <w:color w:val="555555"/>
                <w:sz w:val="18"/>
                <w:szCs w:val="18"/>
              </w:rPr>
              <w:t>Existing English (Arabic provided alongside)</w:t>
            </w:r>
          </w:p>
        </w:tc>
        <w:tc>
          <w:tcPr>
            <w:tcW w:w="7880" w:type="dxa"/>
            <w:tcMar>
              <w:top w:w="80" w:type="dxa"/>
              <w:left w:w="120" w:type="dxa"/>
              <w:bottom w:w="80" w:type="dxa"/>
              <w:right w:w="120" w:type="dxa"/>
            </w:tcMar>
          </w:tcPr>
          <w:p w14:paraId="3FB563BF" w14:textId="77777777" w:rsidR="00B825F0" w:rsidRDefault="009E1DF2">
            <w:pPr>
              <w:spacing w:after="40"/>
            </w:pPr>
            <w:r>
              <w:rPr>
                <w:sz w:val="21"/>
                <w:szCs w:val="21"/>
              </w:rPr>
              <w:t>“The deed is silent on maintenance and no Nazir discretion is recorded, so the reserve was zero — and that zero is not a decision…”</w:t>
            </w:r>
          </w:p>
        </w:tc>
      </w:tr>
      <w:tr w:rsidR="00B825F0" w14:paraId="39A5247A" w14:textId="77777777">
        <w:tc>
          <w:tcPr>
            <w:tcW w:w="2200" w:type="dxa"/>
            <w:shd w:val="clear" w:color="auto" w:fill="F5F6F8"/>
            <w:tcMar>
              <w:top w:w="80" w:type="dxa"/>
              <w:left w:w="120" w:type="dxa"/>
              <w:bottom w:w="80" w:type="dxa"/>
              <w:right w:w="120" w:type="dxa"/>
            </w:tcMar>
          </w:tcPr>
          <w:p w14:paraId="6C454242" w14:textId="77777777" w:rsidR="00B825F0" w:rsidRDefault="009E1DF2">
            <w:pPr>
              <w:spacing w:after="40"/>
            </w:pPr>
            <w:r>
              <w:rPr>
                <w:b/>
                <w:bCs/>
                <w:color w:val="555555"/>
                <w:sz w:val="18"/>
                <w:szCs w:val="18"/>
              </w:rPr>
              <w:t>What must stay true</w:t>
            </w:r>
          </w:p>
        </w:tc>
        <w:tc>
          <w:tcPr>
            <w:tcW w:w="7880" w:type="dxa"/>
            <w:tcMar>
              <w:top w:w="80" w:type="dxa"/>
              <w:left w:w="120" w:type="dxa"/>
              <w:bottom w:w="80" w:type="dxa"/>
              <w:right w:w="120" w:type="dxa"/>
            </w:tcMar>
          </w:tcPr>
          <w:p w14:paraId="380BD989" w14:textId="77777777" w:rsidR="00B825F0" w:rsidRDefault="009E1DF2">
            <w:pPr>
              <w:spacing w:after="40"/>
            </w:pPr>
            <w:r>
              <w:rPr>
                <w:sz w:val="21"/>
                <w:szCs w:val="21"/>
              </w:rPr>
              <w:t>Must read as “a decision is pending,” never as “no maintenance is needed.”</w:t>
            </w:r>
          </w:p>
        </w:tc>
      </w:tr>
      <w:tr w:rsidR="00B825F0" w14:paraId="26A310C3" w14:textId="77777777">
        <w:tc>
          <w:tcPr>
            <w:tcW w:w="2200" w:type="dxa"/>
            <w:shd w:val="clear" w:color="auto" w:fill="FDF6E3"/>
            <w:tcMar>
              <w:top w:w="80" w:type="dxa"/>
              <w:left w:w="120" w:type="dxa"/>
              <w:bottom w:w="80" w:type="dxa"/>
              <w:right w:w="120" w:type="dxa"/>
            </w:tcMar>
          </w:tcPr>
          <w:p w14:paraId="0F752FA5" w14:textId="77777777" w:rsidR="00B825F0" w:rsidRDefault="009E1DF2">
            <w:pPr>
              <w:spacing w:after="40"/>
            </w:pPr>
            <w:r>
              <w:rPr>
                <w:b/>
                <w:bCs/>
                <w:color w:val="555555"/>
                <w:sz w:val="18"/>
                <w:szCs w:val="18"/>
              </w:rPr>
              <w:t>CONFIRMED AS-IS?  or YOUR AMENDED ARABIC + ENGLISH</w:t>
            </w:r>
          </w:p>
        </w:tc>
        <w:tc>
          <w:tcPr>
            <w:tcW w:w="7880" w:type="dxa"/>
            <w:shd w:val="clear" w:color="auto" w:fill="FFFDF5"/>
            <w:tcMar>
              <w:top w:w="80" w:type="dxa"/>
              <w:left w:w="120" w:type="dxa"/>
              <w:bottom w:w="80" w:type="dxa"/>
              <w:right w:w="120" w:type="dxa"/>
            </w:tcMar>
          </w:tcPr>
          <w:p w14:paraId="1DB17FD2" w14:textId="0DB0BC09" w:rsidR="00B825F0" w:rsidRPr="0065246B" w:rsidRDefault="009E1DF2">
            <w:pPr>
              <w:bidi/>
              <w:spacing w:after="200"/>
              <w:jc w:val="right"/>
              <w:rPr>
                <w:rtl/>
                <w:lang w:val="en-US"/>
              </w:rPr>
            </w:pPr>
            <w:r>
              <w:rPr>
                <w:sz w:val="24"/>
                <w:szCs w:val="24"/>
              </w:rPr>
              <w:t xml:space="preserve"> </w:t>
            </w:r>
            <w:r w:rsidR="0065246B">
              <w:rPr>
                <w:sz w:val="24"/>
                <w:szCs w:val="24"/>
              </w:rPr>
              <w:t xml:space="preserve">Confirmed as – is </w:t>
            </w:r>
          </w:p>
          <w:p w14:paraId="3D815B94" w14:textId="77777777" w:rsidR="00B825F0" w:rsidRDefault="009E1DF2">
            <w:pPr>
              <w:spacing w:after="200"/>
            </w:pPr>
            <w:r>
              <w:rPr>
                <w:sz w:val="24"/>
                <w:szCs w:val="24"/>
              </w:rPr>
              <w:t xml:space="preserve"> </w:t>
            </w:r>
          </w:p>
        </w:tc>
      </w:tr>
    </w:tbl>
    <w:p w14:paraId="58C6D411" w14:textId="77777777" w:rsidR="00B825F0" w:rsidRDefault="00B825F0">
      <w:pPr>
        <w:spacing w:after="200"/>
      </w:pPr>
    </w:p>
    <w:p w14:paraId="5EC2781A" w14:textId="77777777" w:rsidR="00B825F0" w:rsidRDefault="009E1DF2">
      <w:pPr>
        <w:pStyle w:val="Heading1"/>
        <w:spacing w:before="320" w:after="160"/>
      </w:pPr>
      <w:r>
        <w:t>Sign-off</w:t>
      </w:r>
    </w:p>
    <w:p w14:paraId="658654CF" w14:textId="77777777" w:rsidR="00B825F0" w:rsidRDefault="009E1DF2">
      <w:pPr>
        <w:spacing w:after="120"/>
      </w:pPr>
      <w:r>
        <w:lastRenderedPageBreak/>
        <w:t>Drafter (Fadwa):  name, signature, date</w:t>
      </w:r>
    </w:p>
    <w:p w14:paraId="6D708175" w14:textId="77777777" w:rsidR="00B825F0" w:rsidRDefault="009E1DF2">
      <w:pPr>
        <w:spacing w:after="120"/>
      </w:pPr>
      <w:r>
        <w:t> </w:t>
      </w:r>
    </w:p>
    <w:p w14:paraId="102353CD" w14:textId="77777777" w:rsidR="00B825F0" w:rsidRDefault="009E1DF2">
      <w:pPr>
        <w:spacing w:after="120"/>
      </w:pPr>
      <w:r>
        <w:t> </w:t>
      </w:r>
    </w:p>
    <w:p w14:paraId="3652A156" w14:textId="77777777" w:rsidR="00B825F0" w:rsidRDefault="009E1DF2">
      <w:pPr>
        <w:spacing w:after="120"/>
      </w:pPr>
      <w:r>
        <w:t>Product owner approval (Khaled):  signature, date — approval makes this the product’s legal text; the software will render it verbatim.</w:t>
      </w:r>
    </w:p>
    <w:p w14:paraId="1B042D1F" w14:textId="77777777" w:rsidR="00B825F0" w:rsidRDefault="009E1DF2">
      <w:pPr>
        <w:spacing w:after="120"/>
      </w:pPr>
      <w:r>
        <w:t> </w:t>
      </w:r>
    </w:p>
    <w:p w14:paraId="0A43BFAD" w14:textId="77777777" w:rsidR="00B825F0" w:rsidRDefault="009E1DF2">
      <w:pPr>
        <w:spacing w:after="120"/>
      </w:pPr>
      <w:r>
        <w:t> </w:t>
      </w:r>
    </w:p>
    <w:p w14:paraId="641D1947" w14:textId="77777777" w:rsidR="00B825F0" w:rsidRDefault="009E1DF2">
      <w:pPr>
        <w:spacing w:after="120"/>
      </w:pPr>
      <w:r>
        <w:rPr>
          <w:color w:val="666666"/>
          <w:sz w:val="18"/>
          <w:szCs w:val="18"/>
        </w:rPr>
        <w:t>Companion items sent separately: the five open classification questions (Q6 f–i and Q10 of the Sharia Review Brief) and the formal signature on the answered review of 2026-07-26.</w:t>
      </w:r>
    </w:p>
    <w:sectPr w:rsidR="00B825F0">
      <w:footerReference w:type="even" r:id="rId11"/>
      <w:footerReference w:type="default" r:id="rId12"/>
      <w:footerReference w:type="first" r:id="rId13"/>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adwa Alateiqu" w:date="2026-08-24T00:51:00Z" w:initials="FA">
    <w:p w14:paraId="3238F773" w14:textId="77777777" w:rsidR="00B11C13" w:rsidRDefault="00B11C13" w:rsidP="00B11C13">
      <w:r>
        <w:rPr>
          <w:rStyle w:val="CommentReference"/>
        </w:rPr>
        <w:annotationRef/>
      </w:r>
      <w:r>
        <w:rPr>
          <w:sz w:val="20"/>
          <w:szCs w:val="20"/>
        </w:rPr>
        <w:t>The final beneficiary does not have to be a family member. If all family lines covered by the deed’s entitlement conditions have ended, the Waqf income passes to the final beneficiary specified in the deed, such as pilgrims, the poor, or those in need</w:t>
      </w:r>
    </w:p>
  </w:comment>
  <w:comment w:id="1" w:author="Fadwa Alateiqu" w:date="2026-08-24T00:53:00Z" w:initials="FA">
    <w:p w14:paraId="4A4B045C" w14:textId="77777777" w:rsidR="00C6670A" w:rsidRDefault="00C6670A" w:rsidP="00C6670A">
      <w:r>
        <w:rPr>
          <w:rStyle w:val="CommentReference"/>
        </w:rPr>
        <w:annotationRef/>
      </w:r>
      <w:r>
        <w:rPr>
          <w:sz w:val="20"/>
          <w:szCs w:val="20"/>
        </w:rPr>
        <w:t>The direct-use benefit may be intended for a specific group, such as the poor and those in need, rather than for the individual beneficiary directly. The deed’s condition determines who receives the benefit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38F773" w15:done="0"/>
  <w15:commentEx w15:paraId="4A4B04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9C83E79" w16cex:dateUtc="2026-08-23T21:51:00Z"/>
  <w16cex:commentExtensible w16cex:durableId="2E3BB472" w16cex:dateUtc="2026-08-23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38F773" w16cid:durableId="39C83E79"/>
  <w16cid:commentId w16cid:paraId="4A4B045C" w16cid:durableId="2E3BB4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91D860" w14:textId="77777777" w:rsidR="00A91A4A" w:rsidRDefault="00A91A4A" w:rsidP="00D163FB">
      <w:r>
        <w:separator/>
      </w:r>
    </w:p>
  </w:endnote>
  <w:endnote w:type="continuationSeparator" w:id="0">
    <w:p w14:paraId="4B1FFD80" w14:textId="77777777" w:rsidR="00A91A4A" w:rsidRDefault="00A91A4A" w:rsidP="00D16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029EF" w14:textId="40A8F39D" w:rsidR="00D163FB" w:rsidRDefault="00D163FB">
    <w:pPr>
      <w:pStyle w:val="Footer"/>
    </w:pPr>
    <w:r>
      <w:rPr>
        <w:noProof/>
      </w:rPr>
      <mc:AlternateContent>
        <mc:Choice Requires="wps">
          <w:drawing>
            <wp:anchor distT="0" distB="0" distL="0" distR="0" simplePos="0" relativeHeight="251659264" behindDoc="0" locked="0" layoutInCell="1" allowOverlap="1" wp14:anchorId="2C96A866" wp14:editId="072F34C2">
              <wp:simplePos x="635" y="635"/>
              <wp:positionH relativeFrom="page">
                <wp:align>center</wp:align>
              </wp:positionH>
              <wp:positionV relativeFrom="page">
                <wp:align>bottom</wp:align>
              </wp:positionV>
              <wp:extent cx="1075055" cy="314325"/>
              <wp:effectExtent l="0" t="0" r="4445" b="0"/>
              <wp:wrapNone/>
              <wp:docPr id="1864817412" name="Text Box 2"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5055" cy="314325"/>
                      </a:xfrm>
                      <a:prstGeom prst="rect">
                        <a:avLst/>
                      </a:prstGeom>
                      <a:noFill/>
                      <a:ln>
                        <a:noFill/>
                      </a:ln>
                    </wps:spPr>
                    <wps:txbx>
                      <w:txbxContent>
                        <w:p w14:paraId="5CFBB465" w14:textId="3F446028"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96A866" id="_x0000_t202" coordsize="21600,21600" o:spt="202" path="m,l,21600r21600,l21600,xe">
              <v:stroke joinstyle="miter"/>
              <v:path gradientshapeok="t" o:connecttype="rect"/>
            </v:shapetype>
            <v:shape id="Text Box 2" o:spid="_x0000_s1026" type="#_x0000_t202" alt="Privileged &amp; Confidential" style="position:absolute;margin-left:0;margin-top:0;width:84.6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XxzCwIAABYEAAAOAAAAZHJzL2Uyb0RvYy54bWysU01v2zAMvQ/YfxB0X2ynyz6MOEXWIsOA&#13;&#10;oC2QDj0rshQbkERBUmJnv36UbCdbt9Owi0yT1CP5+LS87bUiJ+F8C6aixSynRBgOdWsOFf3+vHn3&#13;&#10;iRIfmKmZAiMqehae3q7evll2thRzaEDVwhEEMb7sbEWbEGyZZZ43QjM/AysMBiU4zQL+ukNWO9Yh&#13;&#10;ulbZPM8/ZB242jrgwnv03g9Bukr4UgoeHqX0IhBVUewtpNOlcx/PbLVk5cEx27R8bIP9QxeatQaL&#13;&#10;XqDuWWDk6No/oHTLHXiQYcZBZyBly0WaAacp8lfT7BpmRZoFyfH2QpP/f7D84bSzT46E/gv0uMBI&#13;&#10;SGd96dEZ5+ml0/GLnRKMI4XnC22iD4THS/nHRb5YUMIxdlO8v5kvIkx2vW2dD18FaBKNijpcS2KL&#13;&#10;nbY+DKlTSixmYNMqlVajzG8OxIye7NpitEK/78e+91CfcRwHw6a95ZsWa26ZD0/M4WpxApRreMRD&#13;&#10;KugqCqNFSQPux9/8MR8ZxyglHUqloga1TIn6ZnATUVWT4SZjn4zic77IMW6O+g5QgAW+BcuTiV4X&#13;&#10;1GRKB/oFhbyOhTDEDMdyFd1P5l0YNIsPgYv1OiWhgCwLW7OzPEJHniKJz/0Lc3ZkOuCOHmDSEStf&#13;&#10;ET7kxpvero8BaU/biJwORI5Uo/jSPseHEtX963/Kuj7n1U8AAAD//wMAUEsDBBQABgAIAAAAIQC+&#13;&#10;Bw473wAAAAkBAAAPAAAAZHJzL2Rvd25yZXYueG1sTI/BbsIwEETvlfoP1lbqrTglBZUQB1VUPVFV&#13;&#10;AnrpzdhLEojXUexA+PsuvdDLSKvRzM7LF4NrxAm7UHtS8DxKQCAZb2sqFXxvP55eQYSoyerGEyq4&#13;&#10;YIBFcX+X68z6M63xtIml4BIKmVZQxdhmUgZTodNh5Fsk9va+czry2ZXSdvrM5a6R4ySZSqdr4g+V&#13;&#10;bnFZoTlueqdgso6f/Rdt059hfDms2qVJ9yuj1OPD8D5neZuDiDjEWwKuDLwfCh628z3ZIBoFTBP/&#13;&#10;9OpNZymInYKX2QRkkcv/BMUvAAAA//8DAFBLAQItABQABgAIAAAAIQC2gziS/gAAAOEBAAATAAAA&#13;&#10;AAAAAAAAAAAAAAAAAABbQ29udGVudF9UeXBlc10ueG1sUEsBAi0AFAAGAAgAAAAhADj9If/WAAAA&#13;&#10;lAEAAAsAAAAAAAAAAAAAAAAALwEAAF9yZWxzLy5yZWxzUEsBAi0AFAAGAAgAAAAhAHKRfHMLAgAA&#13;&#10;FgQAAA4AAAAAAAAAAAAAAAAALgIAAGRycy9lMm9Eb2MueG1sUEsBAi0AFAAGAAgAAAAhAL4HDjvf&#13;&#10;AAAACQEAAA8AAAAAAAAAAAAAAAAAZQQAAGRycy9kb3ducmV2LnhtbFBLBQYAAAAABAAEAPMAAABx&#13;&#10;BQAAAAA=&#13;&#10;" filled="f" stroked="f">
              <v:textbox style="mso-fit-shape-to-text:t" inset="0,0,0,15pt">
                <w:txbxContent>
                  <w:p w14:paraId="5CFBB465" w14:textId="3F446028"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72BB2" w14:textId="76F5BCF7" w:rsidR="00D163FB" w:rsidRDefault="00D163FB">
    <w:pPr>
      <w:pStyle w:val="Footer"/>
    </w:pPr>
    <w:r>
      <w:rPr>
        <w:noProof/>
      </w:rPr>
      <mc:AlternateContent>
        <mc:Choice Requires="wps">
          <w:drawing>
            <wp:anchor distT="0" distB="0" distL="0" distR="0" simplePos="0" relativeHeight="251660288" behindDoc="0" locked="0" layoutInCell="1" allowOverlap="1" wp14:anchorId="4C5F38B4" wp14:editId="219205DF">
              <wp:simplePos x="0" y="0"/>
              <wp:positionH relativeFrom="page">
                <wp:align>center</wp:align>
              </wp:positionH>
              <wp:positionV relativeFrom="page">
                <wp:align>bottom</wp:align>
              </wp:positionV>
              <wp:extent cx="1075055" cy="314325"/>
              <wp:effectExtent l="0" t="0" r="4445" b="0"/>
              <wp:wrapNone/>
              <wp:docPr id="2135658713" name="Text Box 3"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5055" cy="314325"/>
                      </a:xfrm>
                      <a:prstGeom prst="rect">
                        <a:avLst/>
                      </a:prstGeom>
                      <a:noFill/>
                      <a:ln>
                        <a:noFill/>
                      </a:ln>
                    </wps:spPr>
                    <wps:txbx>
                      <w:txbxContent>
                        <w:p w14:paraId="5056CE4D" w14:textId="2D353DB6"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5F38B4" id="_x0000_t202" coordsize="21600,21600" o:spt="202" path="m,l,21600r21600,l21600,xe">
              <v:stroke joinstyle="miter"/>
              <v:path gradientshapeok="t" o:connecttype="rect"/>
            </v:shapetype>
            <v:shape id="Text Box 3" o:spid="_x0000_s1027" type="#_x0000_t202" alt="Privileged &amp; Confidential" style="position:absolute;margin-left:0;margin-top:0;width:84.6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nD+IDQIAAB0EAAAOAAAAZHJzL2Uyb0RvYy54bWysU8Fu2zAMvQ/YPwi6L3bSZeuMOEXWIsOA&#13;&#10;oi2QDj0rshwbkESBUmJnXz9KjpOu22nYRaZJ6pF8fFrc9Eazg0Lfgi35dJJzpqyEqrW7kv94Xn+4&#13;&#10;5swHYSuhwaqSH5XnN8v37xadK9QMGtCVQkYg1hedK3kTgiuyzMtGGeEn4JSlYA1oRKBf3GUVio7Q&#13;&#10;jc5mef4p6wArhyCV9+S9G4J8mfDrWsnwWNdeBaZLTr2FdGI6t/HMlgtR7FC4ppWnNsQ/dGFEa6no&#13;&#10;GepOBMH22P4BZVqJ4KEOEwkmg7pupUoz0DTT/M00m0Y4lWYhcrw70+T/H6x8OGzcE7LQf4WeFhgJ&#13;&#10;6ZwvPDnjPH2NJn6pU0ZxovB4pk31gcl4Kf88z+dzziTFrqYfr2bzCJNdbjv04ZsCw6JRcqS1JLbE&#13;&#10;4d6HIXVMicUsrFut02q0/c1BmNGTXVqMVui3PWurV+1voTrSVAjDwr2T65ZK3wsfngTShmkQUm14&#13;&#10;pKPW0JUcThZnDeDPv/ljPhFPUc46UkzJLUmaM/3d0kKiuEYDR2ObjOmXfJ5T3O7NLZAOp/QknEwm&#13;&#10;eTHo0awRzAvpeRULUUhYSeVKvh3N2zBIl96DVKtVSiIdORHu7cbJCB3pilw+9y8C3YnwQKt6gFFO&#13;&#10;onjD+5Abb3q32gdiPy0lUjsQeWKcNJjWenovUeSv/1PW5VUvfwEAAP//AwBQSwMEFAAGAAgAAAAh&#13;&#10;AL4HDjvfAAAACQEAAA8AAABkcnMvZG93bnJldi54bWxMj8FuwjAQRO+V+g/WVuqtOCUFlRAHVVQ9&#13;&#10;UVUCeunN2EsSiNdR7ED4+y690MtIq9HMzssXg2vECbtQe1LwPEpAIBlvayoVfG8/nl5BhKjJ6sYT&#13;&#10;KrhggEVxf5frzPozrfG0iaXgEgqZVlDF2GZSBlOh02HkWyT29r5zOvLZldJ2+szlrpHjJJlKp2vi&#13;&#10;D5VucVmhOW56p2Cyjp/9F23Tn2F8OazapUn3K6PU48PwPmd5m4OIOMRbAq4MvB8KHrbzPdkgGgVM&#13;&#10;E//06k1nKYidgpfZBGSRy/8ExS8AAAD//wMAUEsBAi0AFAAGAAgAAAAhALaDOJL+AAAA4QEAABMA&#13;&#10;AAAAAAAAAAAAAAAAAAAAAFtDb250ZW50X1R5cGVzXS54bWxQSwECLQAUAAYACAAAACEAOP0h/9YA&#13;&#10;AACUAQAACwAAAAAAAAAAAAAAAAAvAQAAX3JlbHMvLnJlbHNQSwECLQAUAAYACAAAACEA95w/iA0C&#13;&#10;AAAdBAAADgAAAAAAAAAAAAAAAAAuAgAAZHJzL2Uyb0RvYy54bWxQSwECLQAUAAYACAAAACEAvgcO&#13;&#10;O98AAAAJAQAADwAAAAAAAAAAAAAAAABnBAAAZHJzL2Rvd25yZXYueG1sUEsFBgAAAAAEAAQA8wAA&#13;&#10;AHMFAAAAAA==&#13;&#10;" filled="f" stroked="f">
              <v:textbox style="mso-fit-shape-to-text:t" inset="0,0,0,15pt">
                <w:txbxContent>
                  <w:p w14:paraId="5056CE4D" w14:textId="2D353DB6"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84F07" w14:textId="3B958B57" w:rsidR="00D163FB" w:rsidRDefault="00D163FB">
    <w:pPr>
      <w:pStyle w:val="Footer"/>
    </w:pPr>
    <w:r>
      <w:rPr>
        <w:noProof/>
      </w:rPr>
      <mc:AlternateContent>
        <mc:Choice Requires="wps">
          <w:drawing>
            <wp:anchor distT="0" distB="0" distL="0" distR="0" simplePos="0" relativeHeight="251658240" behindDoc="0" locked="0" layoutInCell="1" allowOverlap="1" wp14:anchorId="730F5421" wp14:editId="73225F37">
              <wp:simplePos x="635" y="635"/>
              <wp:positionH relativeFrom="page">
                <wp:align>center</wp:align>
              </wp:positionH>
              <wp:positionV relativeFrom="page">
                <wp:align>bottom</wp:align>
              </wp:positionV>
              <wp:extent cx="1075055" cy="314325"/>
              <wp:effectExtent l="0" t="0" r="4445" b="0"/>
              <wp:wrapNone/>
              <wp:docPr id="1353675479" name="Text Box 1"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5055" cy="314325"/>
                      </a:xfrm>
                      <a:prstGeom prst="rect">
                        <a:avLst/>
                      </a:prstGeom>
                      <a:noFill/>
                      <a:ln>
                        <a:noFill/>
                      </a:ln>
                    </wps:spPr>
                    <wps:txbx>
                      <w:txbxContent>
                        <w:p w14:paraId="206C40F9" w14:textId="7405462E"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0F5421" id="_x0000_t202" coordsize="21600,21600" o:spt="202" path="m,l,21600r21600,l21600,xe">
              <v:stroke joinstyle="miter"/>
              <v:path gradientshapeok="t" o:connecttype="rect"/>
            </v:shapetype>
            <v:shape id="Text Box 1" o:spid="_x0000_s1028" type="#_x0000_t202" alt="Privileged &amp; Confidential" style="position:absolute;margin-left:0;margin-top:0;width:84.6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jODwIAAB0EAAAOAAAAZHJzL2Uyb0RvYy54bWysU01v2zAMvQ/YfxB0X+ykyz6MOEXWIsOA&#13;&#10;oC2QDj0rshQbsESBUmJnv36UHCdbt9Owi0yT1CP5+LS47U3Ljgp9A7bk00nOmbISqsbuS/79ef3u&#13;&#10;E2c+CFuJFqwq+Ul5frt8+2bRuULNoIa2UsgIxPqicyWvQ3BFlnlZKyP8BJyyFNSARgT6xX1WoegI&#13;&#10;3bTZLM8/ZB1g5RCk8p6890OQLxO+1kqGR629CqwtOfUW0onp3MUzWy5EsUfh6kae2xD/0IURjaWi&#13;&#10;F6h7EQQ7YPMHlGkkggcdJhJMBlo3UqUZaJpp/mqabS2cSrMQOd5daPL/D1Y+HLfuCVnov0BPC4yE&#13;&#10;dM4Xnpxxnl6jiV/qlFGcKDxdaFN9YDJeyj/O8/mcM0mxm+n7m9k8wmTX2w59+KrAsGiUHGktiS1x&#13;&#10;3PgwpI4psZiFddO2aTWt/c1BmNGTXVuMVuh3PWuqks/G9ndQnWgqhGHh3sl1Q6U3wocngbRhGoRU&#13;&#10;Gx7p0C10JYezxVkN+ONv/phPxFOUs44UU3JLkuas/WZpIVFco4GjsUvG9HM+zyluD+YOSIdTehJO&#13;&#10;JpO8GNrR1AjmhfS8ioUoJKykciXfjeZdGKRL70Gq1SolkY6cCBu7dTJCR7oil8/9i0B3JjzQqh5g&#13;&#10;lJMoXvE+5Mab3q0OgdhPS4nUDkSeGScNprWe30sU+a//Kev6qpc/AQAA//8DAFBLAwQUAAYACAAA&#13;&#10;ACEAvgcOO98AAAAJAQAADwAAAGRycy9kb3ducmV2LnhtbEyPwW7CMBBE75X6D9ZW6q04JQWVEAdV&#13;&#10;VD1RVQJ66c3YSxKI11HsQPj7Lr3Qy0ir0czOyxeDa8QJu1B7UvA8SkAgGW9rKhV8bz+eXkGEqMnq&#13;&#10;xhMquGCARXF/l+vM+jOt8bSJpeASCplWUMXYZlIGU6HTYeRbJPb2vnM68tmV0nb6zOWukeMkmUqn&#13;&#10;a+IPlW5xWaE5bnqnYLKOn/0XbdOfYXw5rNqlSfcro9Tjw/A+Z3mbg4g4xFsCrgy8HwoetvM92SAa&#13;&#10;BUwT//TqTWcpiJ2Cl9kEZJHL/wTFLwAAAP//AwBQSwECLQAUAAYACAAAACEAtoM4kv4AAADhAQAA&#13;&#10;EwAAAAAAAAAAAAAAAAAAAAAAW0NvbnRlbnRfVHlwZXNdLnhtbFBLAQItABQABgAIAAAAIQA4/SH/&#13;&#10;1gAAAJQBAAALAAAAAAAAAAAAAAAAAC8BAABfcmVscy8ucmVsc1BLAQItABQABgAIAAAAIQBAXejO&#13;&#10;DwIAAB0EAAAOAAAAAAAAAAAAAAAAAC4CAABkcnMvZTJvRG9jLnhtbFBLAQItABQABgAIAAAAIQC+&#13;&#10;Bw473wAAAAkBAAAPAAAAAAAAAAAAAAAAAGkEAABkcnMvZG93bnJldi54bWxQSwUGAAAAAAQABADz&#13;&#10;AAAAdQUAAAAA&#13;&#10;" filled="f" stroked="f">
              <v:textbox style="mso-fit-shape-to-text:t" inset="0,0,0,15pt">
                <w:txbxContent>
                  <w:p w14:paraId="206C40F9" w14:textId="7405462E" w:rsidR="00D163FB" w:rsidRPr="00D163FB" w:rsidRDefault="00D163FB" w:rsidP="00D163FB">
                    <w:pPr>
                      <w:rPr>
                        <w:rFonts w:ascii="Aptos" w:eastAsia="Aptos" w:hAnsi="Aptos" w:cs="Aptos"/>
                        <w:noProof/>
                        <w:color w:val="FF0000"/>
                        <w:sz w:val="16"/>
                        <w:szCs w:val="16"/>
                      </w:rPr>
                    </w:pPr>
                    <w:r w:rsidRPr="00D163FB">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CBA0FC" w14:textId="77777777" w:rsidR="00A91A4A" w:rsidRDefault="00A91A4A" w:rsidP="00D163FB">
      <w:r>
        <w:separator/>
      </w:r>
    </w:p>
  </w:footnote>
  <w:footnote w:type="continuationSeparator" w:id="0">
    <w:p w14:paraId="14CA4542" w14:textId="77777777" w:rsidR="00A91A4A" w:rsidRDefault="00A91A4A" w:rsidP="00D16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9A4C33"/>
    <w:multiLevelType w:val="hybridMultilevel"/>
    <w:tmpl w:val="0D34C014"/>
    <w:lvl w:ilvl="0" w:tplc="546063F4">
      <w:start w:val="1"/>
      <w:numFmt w:val="bullet"/>
      <w:lvlText w:val="●"/>
      <w:lvlJc w:val="left"/>
      <w:pPr>
        <w:ind w:left="720" w:hanging="360"/>
      </w:pPr>
    </w:lvl>
    <w:lvl w:ilvl="1" w:tplc="FC0AA500">
      <w:start w:val="1"/>
      <w:numFmt w:val="bullet"/>
      <w:lvlText w:val="○"/>
      <w:lvlJc w:val="left"/>
      <w:pPr>
        <w:ind w:left="1440" w:hanging="360"/>
      </w:pPr>
    </w:lvl>
    <w:lvl w:ilvl="2" w:tplc="5A5CD514">
      <w:start w:val="1"/>
      <w:numFmt w:val="bullet"/>
      <w:lvlText w:val="■"/>
      <w:lvlJc w:val="left"/>
      <w:pPr>
        <w:ind w:left="2160" w:hanging="360"/>
      </w:pPr>
    </w:lvl>
    <w:lvl w:ilvl="3" w:tplc="0DDE5D8E">
      <w:start w:val="1"/>
      <w:numFmt w:val="bullet"/>
      <w:lvlText w:val="●"/>
      <w:lvlJc w:val="left"/>
      <w:pPr>
        <w:ind w:left="2880" w:hanging="360"/>
      </w:pPr>
    </w:lvl>
    <w:lvl w:ilvl="4" w:tplc="74904702">
      <w:start w:val="1"/>
      <w:numFmt w:val="bullet"/>
      <w:lvlText w:val="○"/>
      <w:lvlJc w:val="left"/>
      <w:pPr>
        <w:ind w:left="3600" w:hanging="360"/>
      </w:pPr>
    </w:lvl>
    <w:lvl w:ilvl="5" w:tplc="A052F3E8">
      <w:start w:val="1"/>
      <w:numFmt w:val="bullet"/>
      <w:lvlText w:val="■"/>
      <w:lvlJc w:val="left"/>
      <w:pPr>
        <w:ind w:left="4320" w:hanging="360"/>
      </w:pPr>
    </w:lvl>
    <w:lvl w:ilvl="6" w:tplc="9C8AE35A">
      <w:start w:val="1"/>
      <w:numFmt w:val="bullet"/>
      <w:lvlText w:val="●"/>
      <w:lvlJc w:val="left"/>
      <w:pPr>
        <w:ind w:left="5040" w:hanging="360"/>
      </w:pPr>
    </w:lvl>
    <w:lvl w:ilvl="7" w:tplc="B62E8C7A">
      <w:start w:val="1"/>
      <w:numFmt w:val="bullet"/>
      <w:lvlText w:val="●"/>
      <w:lvlJc w:val="left"/>
      <w:pPr>
        <w:ind w:left="5760" w:hanging="360"/>
      </w:pPr>
    </w:lvl>
    <w:lvl w:ilvl="8" w:tplc="C9569F86">
      <w:start w:val="1"/>
      <w:numFmt w:val="bullet"/>
      <w:lvlText w:val="●"/>
      <w:lvlJc w:val="left"/>
      <w:pPr>
        <w:ind w:left="6480" w:hanging="360"/>
      </w:pPr>
    </w:lvl>
  </w:abstractNum>
  <w:abstractNum w:abstractNumId="1" w15:restartNumberingAfterBreak="0">
    <w:nsid w:val="729B68B5"/>
    <w:multiLevelType w:val="hybridMultilevel"/>
    <w:tmpl w:val="6994E536"/>
    <w:lvl w:ilvl="0" w:tplc="01182EEA">
      <w:start w:val="1"/>
      <w:numFmt w:val="bullet"/>
      <w:lvlText w:val="•"/>
      <w:lvlJc w:val="left"/>
      <w:pPr>
        <w:ind w:left="360" w:hanging="240"/>
      </w:pPr>
    </w:lvl>
    <w:lvl w:ilvl="1" w:tplc="40E62E62">
      <w:numFmt w:val="decimal"/>
      <w:lvlText w:val=""/>
      <w:lvlJc w:val="left"/>
    </w:lvl>
    <w:lvl w:ilvl="2" w:tplc="CAE8A880">
      <w:numFmt w:val="decimal"/>
      <w:lvlText w:val=""/>
      <w:lvlJc w:val="left"/>
    </w:lvl>
    <w:lvl w:ilvl="3" w:tplc="C2DA9D7C">
      <w:numFmt w:val="decimal"/>
      <w:lvlText w:val=""/>
      <w:lvlJc w:val="left"/>
    </w:lvl>
    <w:lvl w:ilvl="4" w:tplc="4808D406">
      <w:numFmt w:val="decimal"/>
      <w:lvlText w:val=""/>
      <w:lvlJc w:val="left"/>
    </w:lvl>
    <w:lvl w:ilvl="5" w:tplc="968E2AD2">
      <w:numFmt w:val="decimal"/>
      <w:lvlText w:val=""/>
      <w:lvlJc w:val="left"/>
    </w:lvl>
    <w:lvl w:ilvl="6" w:tplc="1D3AA3E8">
      <w:numFmt w:val="decimal"/>
      <w:lvlText w:val=""/>
      <w:lvlJc w:val="left"/>
    </w:lvl>
    <w:lvl w:ilvl="7" w:tplc="AB1E271C">
      <w:numFmt w:val="decimal"/>
      <w:lvlText w:val=""/>
      <w:lvlJc w:val="left"/>
    </w:lvl>
    <w:lvl w:ilvl="8" w:tplc="C5D865C8">
      <w:numFmt w:val="decimal"/>
      <w:lvlText w:val=""/>
      <w:lvlJc w:val="left"/>
    </w:lvl>
  </w:abstractNum>
  <w:num w:numId="1" w16cid:durableId="583151108">
    <w:abstractNumId w:val="0"/>
    <w:lvlOverride w:ilvl="0">
      <w:startOverride w:val="1"/>
    </w:lvlOverride>
  </w:num>
  <w:num w:numId="2" w16cid:durableId="68532808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adwa Alateiqu">
    <w15:presenceInfo w15:providerId="AD" w15:userId="S::Fadwa@alphalf.com::6a1782e1-2279-4d64-885d-5b37db43ec0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F0"/>
    <w:rsid w:val="00011879"/>
    <w:rsid w:val="000217F7"/>
    <w:rsid w:val="00057613"/>
    <w:rsid w:val="000722CA"/>
    <w:rsid w:val="00287F0D"/>
    <w:rsid w:val="003456E1"/>
    <w:rsid w:val="003F3C72"/>
    <w:rsid w:val="004C15D4"/>
    <w:rsid w:val="004E7F6E"/>
    <w:rsid w:val="004F3DD1"/>
    <w:rsid w:val="00651E32"/>
    <w:rsid w:val="0065246B"/>
    <w:rsid w:val="006A0A7F"/>
    <w:rsid w:val="006C0AAF"/>
    <w:rsid w:val="007A6067"/>
    <w:rsid w:val="007E1AC9"/>
    <w:rsid w:val="007F7EF4"/>
    <w:rsid w:val="00971AEC"/>
    <w:rsid w:val="009E1DF2"/>
    <w:rsid w:val="00A42585"/>
    <w:rsid w:val="00A91A4A"/>
    <w:rsid w:val="00B07B66"/>
    <w:rsid w:val="00B11C13"/>
    <w:rsid w:val="00B825F0"/>
    <w:rsid w:val="00BA4F01"/>
    <w:rsid w:val="00C32738"/>
    <w:rsid w:val="00C6670A"/>
    <w:rsid w:val="00D163FB"/>
    <w:rsid w:val="00DD45C4"/>
    <w:rsid w:val="00DE7CBB"/>
    <w:rsid w:val="00F55B4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423AB8AF"/>
  <w15:docId w15:val="{2FDBF54B-FA04-744C-8B8A-B219730F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163FB"/>
    <w:pPr>
      <w:tabs>
        <w:tab w:val="center" w:pos="4680"/>
        <w:tab w:val="right" w:pos="9360"/>
      </w:tabs>
    </w:pPr>
  </w:style>
  <w:style w:type="character" w:customStyle="1" w:styleId="FooterChar">
    <w:name w:val="Footer Char"/>
    <w:basedOn w:val="DefaultParagraphFont"/>
    <w:link w:val="Footer"/>
    <w:uiPriority w:val="99"/>
    <w:rsid w:val="00D163FB"/>
  </w:style>
  <w:style w:type="paragraph" w:styleId="NormalWeb">
    <w:name w:val="Normal (Web)"/>
    <w:basedOn w:val="Normal"/>
    <w:uiPriority w:val="99"/>
    <w:unhideWhenUsed/>
    <w:rsid w:val="00A4258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11C13"/>
    <w:rPr>
      <w:sz w:val="16"/>
      <w:szCs w:val="16"/>
    </w:rPr>
  </w:style>
  <w:style w:type="paragraph" w:styleId="CommentText">
    <w:name w:val="annotation text"/>
    <w:basedOn w:val="Normal"/>
    <w:link w:val="CommentTextChar"/>
    <w:uiPriority w:val="99"/>
    <w:semiHidden/>
    <w:unhideWhenUsed/>
    <w:rsid w:val="00B11C13"/>
    <w:rPr>
      <w:sz w:val="20"/>
      <w:szCs w:val="20"/>
    </w:rPr>
  </w:style>
  <w:style w:type="character" w:customStyle="1" w:styleId="CommentTextChar">
    <w:name w:val="Comment Text Char"/>
    <w:basedOn w:val="DefaultParagraphFont"/>
    <w:link w:val="CommentText"/>
    <w:uiPriority w:val="99"/>
    <w:semiHidden/>
    <w:rsid w:val="00B11C13"/>
    <w:rPr>
      <w:sz w:val="20"/>
      <w:szCs w:val="20"/>
    </w:rPr>
  </w:style>
  <w:style w:type="paragraph" w:styleId="CommentSubject">
    <w:name w:val="annotation subject"/>
    <w:basedOn w:val="CommentText"/>
    <w:next w:val="CommentText"/>
    <w:link w:val="CommentSubjectChar"/>
    <w:uiPriority w:val="99"/>
    <w:semiHidden/>
    <w:unhideWhenUsed/>
    <w:rsid w:val="00B11C13"/>
    <w:rPr>
      <w:b/>
      <w:bCs/>
    </w:rPr>
  </w:style>
  <w:style w:type="character" w:customStyle="1" w:styleId="CommentSubjectChar">
    <w:name w:val="Comment Subject Char"/>
    <w:basedOn w:val="CommentTextChar"/>
    <w:link w:val="CommentSubject"/>
    <w:uiPriority w:val="99"/>
    <w:semiHidden/>
    <w:rsid w:val="00B11C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3858</Words>
  <Characters>21993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Medlink</cp:lastModifiedBy>
  <cp:revision>2</cp:revision>
  <dcterms:created xsi:type="dcterms:W3CDTF">2026-08-24T10:26:00Z</dcterms:created>
  <dcterms:modified xsi:type="dcterms:W3CDTF">2026-08-24T10:26:00Z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50af72d7,6f26db04,7f4b90d9</vt:lpwstr>
  </property>
  <property fmtid="{D5CDD505-2E9C-101B-9397-08002B2CF9AE}" pid="3" name="ClassificationContentMarkingFooterFontProps">
    <vt:lpwstr>#ff0000,8,Aptos</vt:lpwstr>
  </property>
  <property fmtid="{D5CDD505-2E9C-101B-9397-08002B2CF9AE}" pid="4" name="ClassificationContentMarkingFooterText">
    <vt:lpwstr>Privileged &amp; Confidential</vt:lpwstr>
  </property>
  <property fmtid="{D5CDD505-2E9C-101B-9397-08002B2CF9AE}" pid="5" name="MSIP_Label_fd1cf76e-a28d-47af-a0a5-2abcd9128fb4_Enabled">
    <vt:lpwstr>true</vt:lpwstr>
  </property>
  <property fmtid="{D5CDD505-2E9C-101B-9397-08002B2CF9AE}" pid="6" name="MSIP_Label_fd1cf76e-a28d-47af-a0a5-2abcd9128fb4_SetDate">
    <vt:lpwstr>2026-08-23T21:54:37Z</vt:lpwstr>
  </property>
  <property fmtid="{D5CDD505-2E9C-101B-9397-08002B2CF9AE}" pid="7" name="MSIP_Label_fd1cf76e-a28d-47af-a0a5-2abcd9128fb4_Method">
    <vt:lpwstr>Privileged</vt:lpwstr>
  </property>
  <property fmtid="{D5CDD505-2E9C-101B-9397-08002B2CF9AE}" pid="8" name="MSIP_Label_fd1cf76e-a28d-47af-a0a5-2abcd9128fb4_Name">
    <vt:lpwstr>Privileged and Confidential</vt:lpwstr>
  </property>
  <property fmtid="{D5CDD505-2E9C-101B-9397-08002B2CF9AE}" pid="9" name="MSIP_Label_fd1cf76e-a28d-47af-a0a5-2abcd9128fb4_SiteId">
    <vt:lpwstr>de51ac3b-aa82-4b46-886e-0bd68b166ae8</vt:lpwstr>
  </property>
  <property fmtid="{D5CDD505-2E9C-101B-9397-08002B2CF9AE}" pid="10" name="MSIP_Label_fd1cf76e-a28d-47af-a0a5-2abcd9128fb4_ActionId">
    <vt:lpwstr>f17a930a-b8e7-453a-a033-1a50c317a88a</vt:lpwstr>
  </property>
  <property fmtid="{D5CDD505-2E9C-101B-9397-08002B2CF9AE}" pid="11" name="MSIP_Label_fd1cf76e-a28d-47af-a0a5-2abcd9128fb4_ContentBits">
    <vt:lpwstr>2</vt:lpwstr>
  </property>
  <property fmtid="{D5CDD505-2E9C-101B-9397-08002B2CF9AE}" pid="12" name="MSIP_Label_fd1cf76e-a28d-47af-a0a5-2abcd9128fb4_Tag">
    <vt:lpwstr>50, 0, 1, 1</vt:lpwstr>
  </property>
</Properties>
</file>