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0" w:line="360" w:lineRule="auto"/>
      </w:pPr>
      <w:r>
        <w:rPr>
          <w:rFonts w:ascii="Amiri" w:hAnsi="Amiri" w:cs="Amiri"/>
          <w:b/>
          <w:bCs/>
          <w:color w:val="1F4E79"/>
          <w:sz w:val="56"/>
          <w:szCs w:val="56"/>
        </w:rPr>
        <w:t xml:space="preserve">غريب في طيبة</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r>
        <w:pict>
          <v:rect style="width:0;height:1.5pt" o:hralign="center" o:hrstd="t" o:hr="t"/>
        </w:pict>
      </w:r>
    </w:p>
    <w:bookmarkStart w:id="20" w:name="الإهداء"/>
    <w:p>
      <w:pPr>
        <w:pStyle w:val="Heading2"/>
      </w:pPr>
      <w:r>
        <w:t xml:space="preserve">الإهداء</w:t>
      </w:r>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r>
        <w:pict>
          <v:rect style="width:0;height:1.5pt" o:hralign="center" o:hrstd="t" o:hr="t"/>
        </w:pic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2"/>
        </w:numPr>
        <w:pStyle w:val="Compact"/>
      </w:pPr>
      <w:r>
        <w:t xml:space="preserve">المُقَدِّمَة</w:t>
      </w:r>
    </w:p>
    <w:p>
      <w:pPr>
        <w:numPr>
          <w:ilvl w:val="0"/>
          <w:numId w:val="1002"/>
        </w:numPr>
        <w:pStyle w:val="Compact"/>
      </w:pPr>
      <w:r>
        <w:t xml:space="preserve">الفَصلُ صِفر — الطَّبيبُ الوَحيد</w:t>
      </w:r>
    </w:p>
    <w:p>
      <w:pPr>
        <w:numPr>
          <w:ilvl w:val="0"/>
          <w:numId w:val="1002"/>
        </w:numPr>
        <w:pStyle w:val="Compact"/>
      </w:pPr>
      <w:r>
        <w:t xml:space="preserve">الفَصلُ الأَوَّل — نِداءُ الكَرنَك</w:t>
      </w:r>
    </w:p>
    <w:p>
      <w:pPr>
        <w:numPr>
          <w:ilvl w:val="0"/>
          <w:numId w:val="1002"/>
        </w:numPr>
        <w:pStyle w:val="Compact"/>
      </w:pPr>
      <w:r>
        <w:t xml:space="preserve">الفَصلُ الثاني — المُعادَلَة</w:t>
      </w:r>
    </w:p>
    <w:p>
      <w:pPr>
        <w:numPr>
          <w:ilvl w:val="0"/>
          <w:numId w:val="1002"/>
        </w:numPr>
        <w:pStyle w:val="Compact"/>
      </w:pPr>
      <w:r>
        <w:t xml:space="preserve">الفَصلُ الثالث — العُبور</w:t>
      </w:r>
    </w:p>
    <w:p>
      <w:pPr>
        <w:pStyle w:val="GroupHeading"/>
      </w:pPr>
      <w:r>
        <w:t xml:space="preserve">القِسمُ الثاني — الغَريبُ في طِيبَة</w:t>
      </w:r>
    </w:p>
    <w:p>
      <w:pPr>
        <w:numPr>
          <w:ilvl w:val="0"/>
          <w:numId w:val="1003"/>
        </w:numPr>
        <w:pStyle w:val="Compact"/>
      </w:pPr>
      <w:r>
        <w:t xml:space="preserve">الفَصلُ الرابع — لُغَةُ الشِّفاء</w:t>
      </w:r>
    </w:p>
    <w:p>
      <w:pPr>
        <w:numPr>
          <w:ilvl w:val="0"/>
          <w:numId w:val="1003"/>
        </w:numPr>
        <w:pStyle w:val="Compact"/>
      </w:pPr>
      <w:r>
        <w:t xml:space="preserve">الفَصلُ الخامس — الاختِبارُ الأَوَّل</w:t>
      </w:r>
    </w:p>
    <w:p>
      <w:pPr>
        <w:numPr>
          <w:ilvl w:val="0"/>
          <w:numId w:val="1003"/>
        </w:numPr>
        <w:pStyle w:val="Compact"/>
      </w:pPr>
      <w:r>
        <w:t xml:space="preserve">الفَصلُ السادس — كاتِبَةُ المَعبَد</w:t>
      </w:r>
    </w:p>
    <w:p>
      <w:pPr>
        <w:numPr>
          <w:ilvl w:val="0"/>
          <w:numId w:val="1003"/>
        </w:numPr>
        <w:pStyle w:val="Compact"/>
      </w:pPr>
      <w:r>
        <w:t xml:space="preserve">الفَصلُ السابع — المَريضُ الغامِض</w:t>
      </w:r>
    </w:p>
    <w:p>
      <w:pPr>
        <w:numPr>
          <w:ilvl w:val="0"/>
          <w:numId w:val="1003"/>
        </w:numPr>
        <w:pStyle w:val="Compact"/>
      </w:pPr>
      <w:r>
        <w:t xml:space="preserve">الفَصلُ الثامن — لَيلَةُ الاعتِرافات</w:t>
      </w:r>
    </w:p>
    <w:p>
      <w:pPr>
        <w:numPr>
          <w:ilvl w:val="0"/>
          <w:numId w:val="1003"/>
        </w:numPr>
        <w:pStyle w:val="Compact"/>
      </w:pPr>
      <w:r>
        <w:t xml:space="preserve">الفَصلُ التاسع — عَدُوٌّ في الظِّلّ</w:t>
      </w:r>
    </w:p>
    <w:p>
      <w:pPr>
        <w:pStyle w:val="GroupHeading"/>
      </w:pPr>
      <w:r>
        <w:t xml:space="preserve">القِسمُ الثالث — الأَزمَةُ الكُبرى</w:t>
      </w:r>
    </w:p>
    <w:p>
      <w:pPr>
        <w:numPr>
          <w:ilvl w:val="0"/>
          <w:numId w:val="1004"/>
        </w:numPr>
        <w:pStyle w:val="Compact"/>
      </w:pPr>
      <w:r>
        <w:t xml:space="preserve">الفَصلُ العاشِر — نُذُرُ الكارِثَة</w:t>
      </w:r>
    </w:p>
    <w:p>
      <w:pPr>
        <w:numPr>
          <w:ilvl w:val="0"/>
          <w:numId w:val="1004"/>
        </w:numPr>
        <w:pStyle w:val="Compact"/>
      </w:pPr>
      <w:r>
        <w:t xml:space="preserve">الفَصلُ الحادي عَشَر — الوَباء</w:t>
      </w:r>
    </w:p>
    <w:p>
      <w:pPr>
        <w:numPr>
          <w:ilvl w:val="0"/>
          <w:numId w:val="1004"/>
        </w:numPr>
        <w:pStyle w:val="Compact"/>
      </w:pPr>
      <w:r>
        <w:t xml:space="preserve">الفَصلُ الثاني عَشَر — في قَلبِ الجَحيم</w:t>
      </w:r>
    </w:p>
    <w:p>
      <w:pPr>
        <w:numPr>
          <w:ilvl w:val="0"/>
          <w:numId w:val="1004"/>
        </w:numPr>
        <w:pStyle w:val="Compact"/>
      </w:pPr>
      <w:r>
        <w:t xml:space="preserve">الفَصلُ الثالث عَشَر — الطِّفلُ والقَدَر</w:t>
      </w:r>
    </w:p>
    <w:p>
      <w:pPr>
        <w:numPr>
          <w:ilvl w:val="0"/>
          <w:numId w:val="1004"/>
        </w:numPr>
        <w:pStyle w:val="Compact"/>
      </w:pPr>
      <w:r>
        <w:t xml:space="preserve">الفَصلُ الرابع عَشَر — طُبولُ الحَرب</w:t>
      </w:r>
    </w:p>
    <w:p>
      <w:pPr>
        <w:numPr>
          <w:ilvl w:val="0"/>
          <w:numId w:val="1004"/>
        </w:numPr>
        <w:pStyle w:val="Compact"/>
      </w:pPr>
      <w:r>
        <w:t xml:space="preserve">الفَصلُ الخامس عَشَر — المَعرَكَة</w:t>
      </w:r>
    </w:p>
    <w:p>
      <w:pPr>
        <w:numPr>
          <w:ilvl w:val="0"/>
          <w:numId w:val="1004"/>
        </w:numPr>
        <w:pStyle w:val="Compact"/>
      </w:pPr>
      <w:r>
        <w:t xml:space="preserve">الفَصلُ السادس عَشَر — ثِقَلُ الدَّم</w:t>
      </w:r>
    </w:p>
    <w:p>
      <w:pPr>
        <w:numPr>
          <w:ilvl w:val="0"/>
          <w:numId w:val="1004"/>
        </w:numPr>
        <w:pStyle w:val="Compact"/>
      </w:pPr>
      <w:r>
        <w:t xml:space="preserve">الفَصلُ السابع عَشَر — العَودَة</w:t>
      </w:r>
    </w:p>
    <w:p>
      <w:pPr>
        <w:pStyle w:val="GroupHeading"/>
      </w:pPr>
      <w:r>
        <w:t xml:space="preserve">القِسمُ الرابع — المُؤامَرَة</w:t>
      </w:r>
    </w:p>
    <w:p>
      <w:pPr>
        <w:numPr>
          <w:ilvl w:val="0"/>
          <w:numId w:val="1005"/>
        </w:numPr>
        <w:pStyle w:val="Compact"/>
      </w:pPr>
      <w:r>
        <w:t xml:space="preserve">الفَصلُ الثامن عَشَر — الظِّلالُ تَتَحَرَّك</w:t>
      </w:r>
    </w:p>
    <w:p>
      <w:pPr>
        <w:numPr>
          <w:ilvl w:val="0"/>
          <w:numId w:val="1005"/>
        </w:numPr>
        <w:pStyle w:val="Compact"/>
      </w:pPr>
      <w:r>
        <w:t xml:space="preserve">الفَصلُ التاسع عَشَر — المُطارَدَةُ في السُّوق</w:t>
      </w:r>
    </w:p>
    <w:p>
      <w:pPr>
        <w:numPr>
          <w:ilvl w:val="0"/>
          <w:numId w:val="1005"/>
        </w:numPr>
        <w:pStyle w:val="Compact"/>
      </w:pPr>
      <w:r>
        <w:t xml:space="preserve">الفَصلُ العِشرون — المُحاكَمَة</w:t>
      </w:r>
    </w:p>
    <w:p>
      <w:pPr>
        <w:numPr>
          <w:ilvl w:val="0"/>
          <w:numId w:val="1005"/>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6"/>
        </w:numPr>
        <w:pStyle w:val="Compact"/>
      </w:pPr>
      <w:r>
        <w:t xml:space="preserve">الفَصلُ الثاني والعِشرون — ما بَعدَ الظَّلام</w:t>
      </w:r>
    </w:p>
    <w:p>
      <w:pPr>
        <w:numPr>
          <w:ilvl w:val="0"/>
          <w:numId w:val="1006"/>
        </w:numPr>
        <w:pStyle w:val="Compact"/>
      </w:pPr>
      <w:r>
        <w:t xml:space="preserve">الفَصلُ الثالث والعِشرون — تآكُلُ الذَّاكِرَة</w:t>
      </w:r>
    </w:p>
    <w:p>
      <w:pPr>
        <w:numPr>
          <w:ilvl w:val="0"/>
          <w:numId w:val="1006"/>
        </w:numPr>
        <w:pStyle w:val="Compact"/>
      </w:pPr>
      <w:r>
        <w:t xml:space="preserve">الفَصلُ الرابع والعِشرون — الدَّائرَةُ المُغلَقَة</w:t>
      </w:r>
    </w:p>
    <w:p>
      <w:pPr>
        <w:numPr>
          <w:ilvl w:val="0"/>
          <w:numId w:val="1006"/>
        </w:numPr>
        <w:pStyle w:val="Compact"/>
      </w:pPr>
      <w:r>
        <w:t xml:space="preserve">الفَصلُ الخامس والعِشرون — رِسالَةُ الغَريب</w:t>
      </w:r>
    </w:p>
    <w:p>
      <w:r>
        <w:pict>
          <v:rect style="width:0;height:1.5pt" o:hralign="center" o:hrstd="t" o:hr="t"/>
        </w:pict>
      </w:r>
    </w:p>
    <w:p>
      <w:pPr>
        <w:pStyle w:val="GroupHeading"/>
      </w:pPr>
      <w:r>
        <w:t xml:space="preserve">مُلحَقات</w:t>
      </w:r>
    </w:p>
    <w:p>
      <w:pPr>
        <w:numPr>
          <w:ilvl w:val="0"/>
          <w:numId w:val="1007"/>
        </w:numPr>
        <w:pStyle w:val="Compact"/>
      </w:pPr>
      <w:r>
        <w:t xml:space="preserve">كَلِمَةٌ من المُؤلِّف</w:t>
      </w:r>
    </w:p>
    <w:p>
      <w:pPr>
        <w:numPr>
          <w:ilvl w:val="0"/>
          <w:numId w:val="1007"/>
        </w:numPr>
        <w:pStyle w:val="Compact"/>
      </w:pPr>
      <w:r>
        <w:t xml:space="preserve">شُكرٌ وتَقدير</w:t>
      </w:r>
    </w:p>
    <w:p>
      <w:pPr>
        <w:numPr>
          <w:ilvl w:val="0"/>
          <w:numId w:val="1007"/>
        </w:numPr>
        <w:pStyle w:val="Compact"/>
      </w:pPr>
      <w:r>
        <w:t xml:space="preserve">مَسرَدُ المُصطَلَحات</w:t>
      </w:r>
    </w:p>
    <w:p>
      <w:pPr>
        <w:numPr>
          <w:ilvl w:val="0"/>
          <w:numId w:val="1007"/>
        </w:numPr>
        <w:pStyle w:val="Compact"/>
      </w:pPr>
      <w:r>
        <w:t xml:space="preserve">عن المُؤلِّف</w:t>
      </w:r>
    </w:p>
    <w:p>
      <w:r>
        <w:pict>
          <v:rect style="width:0;height:1.5pt" o:hralign="center" o:hrstd="t" o:hr="t"/>
        </w:pic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8"/>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8"/>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8"/>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9"/>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9"/>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9"/>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9"/>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9"/>
        </w:numPr>
        <w:pStyle w:val="Compact"/>
      </w:pPr>
      <w:r>
        <w:rPr>
          <w:bCs/>
          <w:b/>
        </w:rPr>
        <w:t xml:space="preserve">مَرنبتاح</w:t>
      </w:r>
      <w:r>
        <w:t xml:space="preserve"> </w:t>
      </w:r>
      <w:r>
        <w:t xml:space="preserve">— قائِدُ حَرَسِ المَعبَد. رَجُلٌ من فُولاذ، تَكشِفُ المِحنَةُ قَلبَه.</w:t>
      </w:r>
    </w:p>
    <w:p>
      <w:pPr>
        <w:numPr>
          <w:ilvl w:val="0"/>
          <w:numId w:val="1009"/>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9"/>
        </w:numPr>
        <w:pStyle w:val="Compact"/>
      </w:pPr>
      <w:r>
        <w:rPr>
          <w:bCs/>
          <w:b/>
        </w:rPr>
        <w:t xml:space="preserve">رَعمسيس الثاني</w:t>
      </w:r>
      <w:r>
        <w:t xml:space="preserve"> </w:t>
      </w:r>
      <w:r>
        <w:t xml:space="preserve">— فِرعَونُ مِصر في مُنتَصَفِ عَهدِه الطَّويل. حَضارَةٌ في جَسَدِ رَجُل.</w:t>
      </w:r>
    </w:p>
    <w:p>
      <w:r>
        <w:pict>
          <v:rect style="width:0;height:1.5pt" o:hralign="center" o:hrstd="t" o:hr="t"/>
        </w:pic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r>
        <w:pict>
          <v:rect style="width:0;height:1.5pt" o:hralign="center" o:hrstd="t" o:hr="t"/>
        </w:pict>
      </w:r>
    </w:p>
    <w:bookmarkStart w:id="24" w:name="المقدمة"/>
    <w:p>
      <w:pPr>
        <w:pStyle w:val="Heading2"/>
      </w:pPr>
      <w:r>
        <w:t xml:space="preserve">المُقَدِّمَة</w:t>
      </w:r>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r>
        <w:pict>
          <v:rect style="width:0;height:1.5pt" o:hralign="center" o:hrstd="t" o:hr="t"/>
        </w:pict>
      </w:r>
    </w:p>
    <w:bookmarkEnd w:id="24"/>
    <w:bookmarkStart w:id="25" w:name="الفصل-صفر-الطبيب-الوحيد"/>
    <w:p>
      <w:pPr>
        <w:pStyle w:val="Heading2"/>
      </w:pPr>
      <w:r>
        <w:t xml:space="preserve">الفصل صفر: الطبيب الوحيد</w:t>
      </w:r>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معك.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Cs/>
          <w:i/>
        </w:rPr>
        <w:t xml:space="preserve">«المؤتمر الدولي</w:t>
      </w:r>
      <w:r>
        <w:rPr>
          <w:iCs/>
          <w:i/>
        </w:rPr>
        <w:t xml:space="preserve"> </w:t>
      </w:r>
      <w:r>
        <w:rPr>
          <w:iCs/>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Cs/>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Cs/>
          <w:i/>
        </w:rPr>
        <w:t xml:space="preserve">«إلى أحمد، حفيدي وصديقي ووريث أسراري. قد لا تفهم هذا الكتاب الآن،</w:t>
      </w:r>
      <w:r>
        <w:rPr>
          <w:iCs/>
          <w:i/>
        </w:rPr>
        <w:t xml:space="preserve"> </w:t>
      </w:r>
      <w:r>
        <w:rPr>
          <w:iCs/>
          <w:i/>
        </w:rPr>
        <w:t xml:space="preserve">لكن يومًا ما ستفهم. ويومًا ما، ستحتاج إلى ما فيه. أحبك دائمًا. جدك</w:t>
      </w:r>
      <w:r>
        <w:rPr>
          <w:iCs/>
          <w:i/>
        </w:rPr>
        <w:t xml:space="preserve"> </w:t>
      </w:r>
      <w:r>
        <w:rPr>
          <w:iCs/>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r>
        <w:pict>
          <v:rect style="width:0;height:1.5pt" o:hralign="center" o:hrstd="t" o:hr="t"/>
        </w:pict>
      </w:r>
    </w:p>
    <w:bookmarkEnd w:id="25"/>
    <w:bookmarkStart w:id="26" w:name="الفصل-الأول-نداء-الكرنك"/>
    <w:p>
      <w:pPr>
        <w:pStyle w:val="Heading2"/>
      </w:pPr>
      <w:r>
        <w:t xml:space="preserve">الفصل الأول: نداء الكرنك</w:t>
      </w:r>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r>
        <w:pict>
          <v:rect style="width:0;height:1.5pt" o:hralign="center" o:hrstd="t" o:hr="t"/>
        </w:pict>
      </w:r>
    </w:p>
    <w:bookmarkEnd w:id="26"/>
    <w:bookmarkStart w:id="27" w:name="الفصل-الثاني-المعادلة"/>
    <w:p>
      <w:pPr>
        <w:pStyle w:val="Heading2"/>
      </w:pPr>
      <w:r>
        <w:t xml:space="preserve">الفصل الثاني: المعادلة</w:t>
      </w:r>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r>
        <w:pict>
          <v:rect style="width:0;height:1.5pt" o:hralign="center" o:hrstd="t" o:hr="t"/>
        </w:pict>
      </w:r>
    </w:p>
    <w:bookmarkEnd w:id="27"/>
    <w:bookmarkStart w:id="28" w:name="الفصل-الثالث-العبور"/>
    <w:p>
      <w:pPr>
        <w:pStyle w:val="Heading2"/>
      </w:pPr>
      <w:r>
        <w:t xml:space="preserve">الفصل الثالث: العبور</w:t>
      </w:r>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r>
        <w:pict>
          <v:rect style="width:0;height:1.5pt" o:hralign="center" o:hrstd="t" o:hr="t"/>
        </w:pic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r>
        <w:pict>
          <v:rect style="width:0;height:1.5pt" o:hralign="center" o:hrstd="t" o:hr="t"/>
        </w:pict>
      </w:r>
    </w:p>
    <w:bookmarkStart w:id="30" w:name="الفصل-الرابع-لغة-الشفاء"/>
    <w:p>
      <w:pPr>
        <w:pStyle w:val="Heading2"/>
      </w:pPr>
      <w:r>
        <w:t xml:space="preserve">الفصل الرابع: لغة الشفاء</w:t>
      </w:r>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r>
        <w:pict>
          <v:rect style="width:0;height:1.5pt" o:hralign="center" o:hrstd="t" o:hr="t"/>
        </w:pict>
      </w:r>
    </w:p>
    <w:bookmarkEnd w:id="31"/>
    <w:bookmarkStart w:id="32" w:name="الفصل-السادس-كاتبة-المعبد"/>
    <w:p>
      <w:pPr>
        <w:pStyle w:val="Heading2"/>
      </w:pPr>
      <w:r>
        <w:t xml:space="preserve">الفصل السادس: كاتبة المعبد</w:t>
      </w:r>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r>
        <w:pict>
          <v:rect style="width:0;height:1.5pt" o:hralign="center" o:hrstd="t" o:hr="t"/>
        </w:pict>
      </w:r>
    </w:p>
    <w:bookmarkEnd w:id="32"/>
    <w:bookmarkStart w:id="33" w:name="الفصل-السابع-المريض-الغامض"/>
    <w:p>
      <w:pPr>
        <w:pStyle w:val="Heading2"/>
      </w:pPr>
      <w:r>
        <w:t xml:space="preserve">الفصل السابع: المريض الغامض</w:t>
      </w:r>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r>
        <w:pict>
          <v:rect style="width:0;height:1.5pt" o:hralign="center" o:hrstd="t" o:hr="t"/>
        </w:pict>
      </w:r>
    </w:p>
    <w:bookmarkEnd w:id="33"/>
    <w:bookmarkStart w:id="34" w:name="الفصل-الثامن-ليلة-الاعترافات"/>
    <w:p>
      <w:pPr>
        <w:pStyle w:val="Heading2"/>
      </w:pPr>
      <w:r>
        <w:t xml:space="preserve">الفصل الثامن: ليلة الاعترافات</w:t>
      </w:r>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bookmarkEnd w:id="34"/>
    <w:bookmarkStart w:id="35" w:name="الفصل-التاسع-عدو-في-الظل"/>
    <w:p>
      <w:pPr>
        <w:pStyle w:val="Heading2"/>
      </w:pPr>
      <w:r>
        <w:t xml:space="preserve">الفصل التاسع: عدو في الظل</w:t>
      </w:r>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Cs/>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r>
        <w:pict>
          <v:rect style="width:0;height:1.5pt" o:hralign="center" o:hrstd="t" o:hr="t"/>
        </w:pict>
      </w:r>
    </w:p>
    <w:bookmarkEnd w:id="35"/>
    <w:bookmarkEnd w:id="36"/>
    <w:bookmarkStart w:id="45" w:name="القسم-الثالث-الأزمة-الكبرى"/>
    <w:p>
      <w:pPr>
        <w:pStyle w:val="Heading1"/>
      </w:pPr>
      <w:r>
        <w:t xml:space="preserve">القسم الثالث: الأزمة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r>
        <w:pict>
          <v:rect style="width:0;height:1.5pt" o:hralign="center" o:hrstd="t" o:hr="t"/>
        </w:pict>
      </w:r>
    </w:p>
    <w:bookmarkStart w:id="37" w:name="الفصل-العاشر-نذر-الكارثة"/>
    <w:p>
      <w:pPr>
        <w:pStyle w:val="Heading2"/>
      </w:pPr>
      <w:r>
        <w:t xml:space="preserve">الفصل العاشر: نذر الكارثة</w:t>
      </w:r>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r>
        <w:pict>
          <v:rect style="width:0;height:1.5pt" o:hralign="center" o:hrstd="t" o:hr="t"/>
        </w:pict>
      </w:r>
    </w:p>
    <w:bookmarkEnd w:id="38"/>
    <w:bookmarkStart w:id="39" w:name="الفصل-الثاني-عشر-في-قلب-الجحيم"/>
    <w:p>
      <w:pPr>
        <w:pStyle w:val="Heading2"/>
      </w:pPr>
      <w:r>
        <w:t xml:space="preserve">الفصل الثاني عشر: في قلب الجحيم</w:t>
      </w:r>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r>
        <w:pict>
          <v:rect style="width:0;height:1.5pt" o:hralign="center" o:hrstd="t" o:hr="t"/>
        </w:pict>
      </w:r>
    </w:p>
    <w:bookmarkEnd w:id="39"/>
    <w:bookmarkStart w:id="40" w:name="الفصل-الثالث-عشر-الطفل-والقدر"/>
    <w:p>
      <w:pPr>
        <w:pStyle w:val="Heading2"/>
      </w:pPr>
      <w:r>
        <w:t xml:space="preserve">الفصل الثالث عشر: الطفل والقدر</w:t>
      </w:r>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r>
        <w:pict>
          <v:rect style="width:0;height:1.5pt" o:hralign="center" o:hrstd="t" o:hr="t"/>
        </w:pict>
      </w:r>
    </w:p>
    <w:bookmarkEnd w:id="41"/>
    <w:bookmarkStart w:id="42" w:name="الفصل-الخامس-عشر-المعركة"/>
    <w:p>
      <w:pPr>
        <w:pStyle w:val="Heading2"/>
      </w:pPr>
      <w:r>
        <w:t xml:space="preserve">الفصل الخامس عشر: المعركة</w:t>
      </w:r>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r>
        <w:pict>
          <v:rect style="width:0;height:1.5pt" o:hralign="center" o:hrstd="t" o:hr="t"/>
        </w:pict>
      </w:r>
    </w:p>
    <w:bookmarkEnd w:id="42"/>
    <w:bookmarkStart w:id="43" w:name="الفصل-السادس-عشر-ثقل-الدم"/>
    <w:p>
      <w:pPr>
        <w:pStyle w:val="Heading2"/>
      </w:pPr>
      <w:r>
        <w:t xml:space="preserve">الفصل السادس عشر: ثقل الدم</w:t>
      </w:r>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انكسر أن يعود كاملًا؟</w:t>
      </w:r>
    </w:p>
    <w:p>
      <w:pPr>
        <w:pStyle w:val="BodyText"/>
      </w:pPr>
      <w:r>
        <w:t xml:space="preserve">لم يجد جوابًا. ولم يكن يتوقع أن يجده.</w:t>
      </w:r>
    </w:p>
    <w:p>
      <w:r>
        <w:pict>
          <v:rect style="width:0;height:1.5pt" o:hralign="center" o:hrstd="t" o:hr="t"/>
        </w:pict>
      </w:r>
    </w:p>
    <w:bookmarkEnd w:id="43"/>
    <w:bookmarkStart w:id="44" w:name="الفصل-السابع-عشر-العودة"/>
    <w:p>
      <w:pPr>
        <w:pStyle w:val="Heading2"/>
      </w:pPr>
      <w:r>
        <w:t xml:space="preserve">الفصل السابع عشر: العودة</w:t>
      </w:r>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r>
        <w:pict>
          <v:rect style="width:0;height:1.5pt" o:hralign="center" o:hrstd="t" o:hr="t"/>
        </w:pic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r>
        <w:pict>
          <v:rect style="width:0;height:1.5pt" o:hralign="center" o:hrstd="t" o:hr="t"/>
        </w:pict>
      </w:r>
    </w:p>
    <w:bookmarkStart w:id="49" w:name="الفصل-الثامن-عشر-الظلال-تتحرك"/>
    <w:p>
      <w:pPr>
        <w:pStyle w:val="Heading2"/>
      </w:pPr>
      <w:r>
        <w:t xml:space="preserve">الفصل الثامن عشر: الظلال تتحرك</w:t>
      </w:r>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bookmarkStart w:id="46" w:name="عيد-الأوبت"/>
    <w:p>
      <w:pPr>
        <w:pStyle w:val="Heading3"/>
      </w:pPr>
      <w:r>
        <w:t xml:space="preserve">عيد الأوبت</w:t>
      </w:r>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bookmarkEnd w:id="46"/>
    <w:bookmarkStart w:id="47" w:name="لحظة-شك"/>
    <w:p>
      <w:pPr>
        <w:pStyle w:val="Heading3"/>
      </w:pPr>
      <w:r>
        <w:t xml:space="preserve">لحظة شك</w:t>
      </w:r>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bookmarkEnd w:id="47"/>
    <w:bookmarkStart w:id="48" w:name="الضربة-الأولى-التي-أصابت"/>
    <w:p>
      <w:pPr>
        <w:pStyle w:val="GroupHeading"/>
      </w:pPr>
      <w:r>
        <w:t xml:space="preserve">الضربة الأولى التي أصابت</w:t>
      </w:r>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هذا؟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r>
        <w:pict>
          <v:rect style="width:0;height:1.5pt" o:hralign="center" o:hrstd="t" o:hr="t"/>
        </w:pict>
      </w:r>
    </w:p>
    <w:bookmarkEnd w:id="50"/>
    <w:bookmarkStart w:id="51" w:name="الفصل-العشرون-المحاكمة"/>
    <w:p>
      <w:pPr>
        <w:pStyle w:val="Heading2"/>
      </w:pPr>
      <w:r>
        <w:t xml:space="preserve">الفصل العشرون: المحاكمة</w:t>
      </w:r>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r>
        <w:pict>
          <v:rect style="width:0;height:1.5pt" o:hralign="center" o:hrstd="t" o:hr="t"/>
        </w:pict>
      </w:r>
    </w:p>
    <w:bookmarkEnd w:id="51"/>
    <w:bookmarkStart w:id="52" w:name="الفصل-الحادي-والعشرون-يوم-الكسوف"/>
    <w:p>
      <w:pPr>
        <w:pStyle w:val="Heading2"/>
      </w:pPr>
      <w:r>
        <w:t xml:space="preserve">الفصل الحادي والعشرون: يوم الكسوف</w:t>
      </w:r>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r>
        <w:pict>
          <v:rect style="width:0;height:1.5pt" o:hralign="center" o:hrstd="t" o:hr="t"/>
        </w:pic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r>
        <w:pict>
          <v:rect style="width:0;height:1.5pt" o:hralign="center" o:hrstd="t" o:hr="t"/>
        </w:pic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bookmarkEnd w:id="54"/>
    <w:bookmarkStart w:id="55" w:name="الجزء-الثاني-عرش-رعمسيس"/>
    <w:p>
      <w:pPr>
        <w:pStyle w:val="GroupHeading"/>
      </w:pPr>
      <w:r>
        <w:t xml:space="preserve">الجزءُ الثاني: عَرشُ رَعمسيس</w:t>
      </w:r>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bookmarkEnd w:id="55"/>
    <w:bookmarkStart w:id="56" w:name="الجزء-الثالث-تحت-النجوم"/>
    <w:p>
      <w:pPr>
        <w:pStyle w:val="GroupHeading"/>
      </w:pPr>
      <w:r>
        <w:t xml:space="preserve">الجزءُ الثالث: تحتَ النُّجوم</w:t>
      </w:r>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bookmarkEnd w:id="56"/>
    <w:bookmarkStart w:id="57" w:name="وجه-من-ماض-آخر"/>
    <w:p>
      <w:pPr>
        <w:pStyle w:val="Heading3"/>
      </w:pPr>
      <w:r>
        <w:t xml:space="preserve">وجهٌ من ماضٍ آخر</w:t>
      </w:r>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r>
        <w:pict>
          <v:rect style="width:0;height:1.5pt" o:hralign="center" o:hrstd="t" o:hr="t"/>
        </w:pict>
      </w:r>
    </w:p>
    <w:bookmarkEnd w:id="59"/>
    <w:bookmarkStart w:id="62" w:name="الفصل-الرابع-والعشرون-الدائرة-المغلقة"/>
    <w:p>
      <w:pPr>
        <w:pStyle w:val="Heading2"/>
      </w:pPr>
      <w:r>
        <w:t xml:space="preserve">الفصل الرابع والعشرون: الدائرة المغلقة</w:t>
      </w:r>
    </w:p>
    <w:p>
      <w:r>
        <w:pict>
          <v:rect style="width:0;height:1.5pt" o:hralign="center" o:hrstd="t" o:hr="t"/>
        </w:pict>
      </w:r>
    </w:p>
    <w:bookmarkStart w:id="60" w:name="الجزء-الأول-البردية"/>
    <w:p>
      <w:pPr>
        <w:pStyle w:val="GroupHeading"/>
      </w:pPr>
      <w:r>
        <w:t xml:space="preserve">الجزء الأول: البردية</w:t>
      </w:r>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تجاوزه. ظلّت ساعةً كاملة تنظر إليه. لم تكن تعرف لماذا. غادرت دون أن تدوّن شيئًا. في تلك الليلة، في غرفة الفندق، كتبت في دفترها جملةً واحدة: «هل قرأ أحمد هذا السطر؟» ثم محتها. ثم أعادت كتابتها. ثم تركتها.</w:t>
      </w:r>
    </w:p>
    <w:p>
      <w:pPr>
        <w:pStyle w:val="BodyText"/>
      </w:pPr>
      <w:r>
        <w:t xml:space="preserve">وفي السنة الثامنة، حين دافعت عن أطروحتها أمام لجنة من خمسة أساتذة، سألها أكبرهم سؤالًا تقنيًّا عن ترتيبٍ زمنيٍّ في عهد رعمسيس الثاني. أجابت بدقّةٍ مهنيّة. صفّق لها الجميع. لكنّها وهي تنزل من المنصّة شعرت بشيءٍ غريب: لم تكن تدافع عن أطروحة. كانت تترافع عن غائب. وكان أصعب ما في الأمر أنّ الغائب لم يكن في القاعة ليسمع.</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GroupHeading"/>
      </w:pPr>
      <w:r>
        <w:t xml:space="preserve">انتهت الرواية</w:t>
      </w:r>
    </w:p>
    <w:p>
      <w:pPr>
        <w:pStyle w:val="GroupHeading"/>
      </w:pPr>
      <w:r>
        <w:t xml:space="preserve">«غريبٌ في طيبة»</w:t>
      </w:r>
    </w:p>
    <w:p>
      <w:r>
        <w:pict>
          <v:rect style="width:0;height:1.5pt" o:hralign="center" o:hrstd="t" o:hr="t"/>
        </w:pict>
      </w:r>
    </w:p>
    <w:bookmarkEnd w:id="63"/>
    <w:bookmarkEnd w:id="64"/>
    <w:bookmarkStart w:id="69" w:name="كلمة-من-المؤلف"/>
    <w:p>
      <w:pPr>
        <w:pStyle w:val="Heading1"/>
      </w:pPr>
      <w:r>
        <w:t xml:space="preserve">كَلِمةٌ من المؤلِّف</w:t>
      </w:r>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r>
        <w:pict>
          <v:rect style="width:0;height:1.5pt" o:hralign="center" o:hrstd="t" o:hr="t"/>
        </w:pict>
      </w:r>
    </w:p>
    <w:bookmarkStart w:id="65" w:name="عن-الدقة-التاريخية"/>
    <w:p>
      <w:pPr>
        <w:pStyle w:val="Heading2"/>
      </w:pPr>
      <w:r>
        <w:t xml:space="preserve">عن الدقَّة التاريخيَّة</w:t>
      </w:r>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0"/>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0"/>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0"/>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0"/>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0"/>
        </w:numPr>
      </w:pPr>
      <w:r>
        <w:t xml:space="preserve">كُسوفُ الشَّمس المَذكور في الرواية يَستَنِدُ إلى كُسوفٍ حَقيقيٍّ حَدَثَ في مصرَ قُرابةَ تلكَ الحِقبَة.</w:t>
      </w:r>
    </w:p>
    <w:p>
      <w:pPr>
        <w:numPr>
          <w:ilvl w:val="0"/>
          <w:numId w:val="1010"/>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0"/>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t xml:space="preserve">الرِّوايةُ ليست كِتابَ تاريخ. أَخَذتُ حُرِّيَّاتٍ في:</w:t>
      </w:r>
    </w:p>
    <w:p>
      <w:pPr>
        <w:numPr>
          <w:ilvl w:val="0"/>
          <w:numId w:val="1011"/>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1"/>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1"/>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1"/>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r>
        <w:pict>
          <v:rect style="width:0;height:1.5pt" o:hralign="center" o:hrstd="t" o:hr="t"/>
        </w:pict>
      </w:r>
    </w:p>
    <w:bookmarkEnd w:id="68"/>
    <w:bookmarkEnd w:id="69"/>
    <w:bookmarkStart w:id="70" w:name="شكر-وتقدير"/>
    <w:p>
      <w:pPr>
        <w:pStyle w:val="Heading1"/>
      </w:pPr>
      <w:r>
        <w:t xml:space="preserve">شُكرٌ وتَقدير</w:t>
      </w:r>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r>
        <w:pict>
          <v:rect style="width:0;height:1.5pt" o:hralign="center" o:hrstd="t" o:hr="t"/>
        </w:pict>
      </w:r>
    </w:p>
    <w:bookmarkEnd w:id="70"/>
    <w:bookmarkStart w:id="76" w:name="مسرد-المصطلحات"/>
    <w:p>
      <w:pPr>
        <w:pStyle w:val="Heading1"/>
      </w:pPr>
      <w:r>
        <w:t xml:space="preserve">مَسرَدُ المُصطَلَحات</w:t>
      </w:r>
    </w:p>
    <w:p>
      <w:pPr>
        <w:pStyle w:val="FirstParagraph"/>
      </w:pPr>
      <w:r>
        <w:rPr>
          <w:iCs/>
          <w:i/>
        </w:rPr>
        <w:t xml:space="preserve">مفتاحٌ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2"/>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2"/>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2"/>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2"/>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2"/>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bookmarkEnd w:id="71"/>
    <w:bookmarkStart w:id="72" w:name="الآلهة"/>
    <w:p>
      <w:pPr>
        <w:pStyle w:val="Heading2"/>
      </w:pPr>
      <w:r>
        <w:t xml:space="preserve">الآلِهَة</w:t>
      </w:r>
    </w:p>
    <w:p>
      <w:pPr>
        <w:numPr>
          <w:ilvl w:val="0"/>
          <w:numId w:val="1013"/>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3"/>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3"/>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3"/>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3"/>
        </w:numPr>
        <w:pStyle w:val="Compact"/>
      </w:pPr>
      <w:r>
        <w:rPr>
          <w:bCs/>
          <w:b/>
        </w:rPr>
        <w:t xml:space="preserve">تِحوت</w:t>
      </w:r>
      <w:r>
        <w:t xml:space="preserve"> </w:t>
      </w:r>
      <w:r>
        <w:t xml:space="preserve">— إلَهُ الحِكمَةِ والكِتابَةِ والطِّبِّ والفَلَك. رَأسُه أبو مِنجَل. حامي الكَتَبَة.</w:t>
      </w:r>
    </w:p>
    <w:p>
      <w:pPr>
        <w:numPr>
          <w:ilvl w:val="0"/>
          <w:numId w:val="1013"/>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3"/>
        </w:numPr>
        <w:pStyle w:val="Compact"/>
      </w:pPr>
      <w:r>
        <w:rPr>
          <w:bCs/>
          <w:b/>
        </w:rPr>
        <w:t xml:space="preserve">حورس</w:t>
      </w:r>
      <w:r>
        <w:t xml:space="preserve"> </w:t>
      </w:r>
      <w:r>
        <w:t xml:space="preserve">— ابنُ إيزيس وأوزيريس، وحامي الفِرعَون. رَأسُه صَقر.</w:t>
      </w:r>
    </w:p>
    <w:p>
      <w:pPr>
        <w:numPr>
          <w:ilvl w:val="0"/>
          <w:numId w:val="1013"/>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4"/>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4"/>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4"/>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4"/>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4"/>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فاهيم"/>
    <w:p>
      <w:pPr>
        <w:pStyle w:val="Heading2"/>
      </w:pPr>
      <w:r>
        <w:t xml:space="preserve">الأَدَواتُ والمَفاهيم</w:t>
      </w:r>
    </w:p>
    <w:p>
      <w:pPr>
        <w:numPr>
          <w:ilvl w:val="0"/>
          <w:numId w:val="1015"/>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5"/>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5"/>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5"/>
        </w:numPr>
        <w:pStyle w:val="Compact"/>
      </w:pPr>
      <w:r>
        <w:rPr>
          <w:bCs/>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5"/>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5"/>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5"/>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5"/>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5"/>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5"/>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5"/>
        </w:numPr>
        <w:pStyle w:val="Compact"/>
      </w:pPr>
      <w:r>
        <w:rPr>
          <w:bCs/>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5"/>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6"/>
        </w:numPr>
        <w:pStyle w:val="Compact"/>
      </w:pPr>
      <w:r>
        <w:rPr>
          <w:bCs/>
          <w:b/>
        </w:rPr>
        <w:t xml:space="preserve">الدَّولَةُ القَديمَة</w:t>
      </w:r>
      <w:r>
        <w:t xml:space="preserve"> </w:t>
      </w:r>
      <w:r>
        <w:t xml:space="preserve">— نَحوَ ٢٦٨٦–٢١٨١ ق.م. عَصرُ الأَهرامات.</w:t>
      </w:r>
    </w:p>
    <w:p>
      <w:pPr>
        <w:numPr>
          <w:ilvl w:val="0"/>
          <w:numId w:val="1016"/>
        </w:numPr>
        <w:pStyle w:val="Compact"/>
      </w:pPr>
      <w:r>
        <w:rPr>
          <w:bCs/>
          <w:b/>
        </w:rPr>
        <w:t xml:space="preserve">الدَّولَةُ الوُسطى</w:t>
      </w:r>
      <w:r>
        <w:t xml:space="preserve"> </w:t>
      </w:r>
      <w:r>
        <w:t xml:space="preserve">— نَحوَ ٢٠٥٥–١٦٥٠ ق.م.</w:t>
      </w:r>
    </w:p>
    <w:p>
      <w:pPr>
        <w:numPr>
          <w:ilvl w:val="0"/>
          <w:numId w:val="1016"/>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6"/>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r>
        <w:pict>
          <v:rect style="width:0;height:1.5pt" o:hralign="center" o:hrstd="t" o:hr="t"/>
        </w:pict>
      </w:r>
    </w:p>
    <w:bookmarkEnd w:id="75"/>
    <w:bookmarkEnd w:id="76"/>
    <w:bookmarkStart w:id="77" w:name="عن-المؤلف"/>
    <w:p>
      <w:pPr>
        <w:pStyle w:val="Heading1"/>
      </w:pPr>
      <w:r>
        <w:t xml:space="preserve">عن المؤلِّف</w:t>
      </w:r>
    </w:p>
    <w:p>
      <w:pPr>
        <w:pStyle w:val="FirstParagraph"/>
      </w:pPr>
      <w:r>
        <w:rPr>
          <w:bCs/>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r>
        <w:pict>
          <v:rect style="width:0;height:1.5pt" o:hralign="center" o:hrstd="t" o:hr="t"/>
        </w:pict>
      </w:r>
    </w:p>
    <w:bookmarkEnd w:id="77"/>
    <w:bookmarkStart w:id="78" w:name="نبذة-الغلاف-الخلفي"/>
    <w:p>
      <w:pPr>
        <w:pStyle w:val="Heading1"/>
      </w:pPr>
      <w:r>
        <w:t xml:space="preserve">نَبذَةُ الغِلافِ الخَلفيّ</w:t>
      </w:r>
    </w:p>
    <w:p>
      <w:pPr>
        <w:pStyle w:val="FirstParagraph"/>
      </w:pPr>
      <w:r>
        <w:t xml:space="preserve">في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bookmarkEnd w:id="78"/>
    <w:sectPr>
      <w:headerReference r:id="rId100" w:type="default"/>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666666"/>
        <w:sz w:val="20"/>
        <w:szCs w:val="20"/>
      </w:rPr>
      <w:fldChar w:fldCharType="begin"/>
    </w:r>
    <w:r>
      <w:rPr>
        <w:rFonts w:ascii="Amiri" w:hAnsi="Amiri" w:cs="Amiri"/>
        <w:color w:val="666666"/>
        <w:sz w:val="20"/>
        <w:szCs w:val="20"/>
      </w:rPr>
      <w:instrText xml:space="preserve"> PAGE \* MERGEFORMAT </w:instrText>
    </w:r>
    <w:r>
      <w:rPr>
        <w:rFonts w:ascii="Amiri" w:hAnsi="Amiri" w:cs="Amiri"/>
        <w:color w:val="666666"/>
        <w:sz w:val="20"/>
        <w:szCs w:val="20"/>
      </w:rPr>
      <w:fldChar w:fldCharType="end"/>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4" w:space="4" w:color="999999"/>
      </w:pBdr>
      <w:spacing w:before="0" w:after="120"/>
    </w:pPr>
    <w:r>
      <w:rPr>
        <w:rFonts w:ascii="Amiri" w:hAnsi="Amiri" w:cs="Amiri"/>
        <w:i/>
        <w:iCs/>
        <w:color w:val="666666"/>
        <w:sz w:val="20"/>
        <w:szCs w:val="20"/>
      </w:rPr>
      <w:t xml:space="preserve">غريب في طيبة</w:t>
    </w:r>
  </w:p>
</w:hdr>
</file>

<file path=word/header2.xml><?xml version="1.0" encoding="utf-8"?>
<w:hdr xmlns:w="http://schemas.openxmlformats.org/wordprocessingml/2006/main">
  <w:p>
    <w:pPr>
      <w:bidi/>
      <w:jc w:val="cent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spacing w:after="120" w:before="0" w:line="360" w:lineRule="auto"/>
        <w:jc w:val="both"/>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spacing w:after="0" w:before="24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pageBreakBefore/>
      <w:spacing w:after="800" w:before="3600" w:line="360" w:lineRule="auto"/>
      <w:jc w:val="center"/>
    </w:pPr>
    <w:rPr>
      <w:rFonts w:ascii="Amiri" w:cs="Amiri" w:hAnsi="Amiri"/>
      <w:b/>
      <w:bCs/>
      <w:color w:val="1F4E79"/>
      <w:sz w:val="72"/>
      <w:szCs w:val="72"/>
    </w:rPr>
  </w:style>
  <w:style w:styleId="Subtitle" w:type="paragraph">
    <w:name w:val="Subtitle"/>
    <w:basedOn w:val="Normal"/>
    <w:next w:val="Author"/>
    <w:qFormat/>
    <w:pPr>
      <w:bidi/>
      <w:keepNext/>
      <w:pageBreakBefore w:val="0"/>
      <w:spacing w:after="400" w:before="600" w:line="360" w:lineRule="auto"/>
      <w:jc w:val="center"/>
    </w:pPr>
    <w:rPr>
      <w:rFonts w:ascii="Amiri" w:cs="Amiri" w:hAnsi="Amiri"/>
      <w:i/>
      <w:iCs/>
      <w:sz w:val="32"/>
      <w:szCs w:val="32"/>
    </w:rPr>
  </w:style>
  <w:style w:customStyle="1" w:styleId="Author" w:type="paragraph">
    <w:name w:val="Author"/>
    <w:basedOn w:val="Normal"/>
    <w:next w:val="BodyText"/>
    <w:qFormat/>
    <w:pPr>
      <w:bidi/>
      <w:pageBreakBefore w:val="0"/>
      <w:spacing w:after="2400" w:before="200" w:line="360" w:lineRule="auto"/>
      <w:jc w:val="center"/>
    </w:pPr>
    <w:rPr>
      <w:rFonts w:ascii="Amiri" w:cs="Amiri" w:hAnsi="Amiri"/>
      <w:b/>
      <w:bCs/>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pageBreakBefore/>
      <w:spacing w:after="1200" w:before="3600" w:line="360" w:lineRule="auto"/>
      <w:jc w:val="center"/>
      <w:outlineLvl w:val="0"/>
    </w:pPr>
    <w:rPr>
      <w:rFonts w:ascii="Amiri" w:cs="Amiri" w:hAnsi="Amiri"/>
      <w:b/>
      <w:bCs/>
      <w:color w:val="1F4E79"/>
      <w:sz w:val="44"/>
      <w:szCs w:val="44"/>
    </w:rPr>
  </w:style>
  <w:style w:styleId="Heading2" w:type="paragraph">
    <w:name w:val="Heading 2"/>
    <w:basedOn w:val="Normal"/>
    <w:next w:val="FirstParagraph"/>
    <w:qFormat/>
    <w:pPr>
      <w:bidi/>
      <w:keepNext/>
      <w:keepLines/>
      <w:pageBreakBefore/>
      <w:spacing w:after="800" w:before="2400" w:line="360" w:lineRule="auto"/>
      <w:jc w:val="center"/>
      <w:outlineLvl w:val="1"/>
    </w:pPr>
    <w:rPr>
      <w:rFonts w:ascii="Amiri" w:cs="Amiri" w:hAnsi="Amiri"/>
      <w:b/>
      <w:bCs/>
      <w:color w:val="1F4E79"/>
      <w:sz w:val="36"/>
      <w:szCs w:val="36"/>
    </w:rPr>
  </w:style>
  <w:style w:styleId="Heading3" w:type="paragraph">
    <w:name w:val="Heading 3"/>
    <w:basedOn w:val="Normal"/>
    <w:next w:val="FirstParagraph"/>
    <w:qFormat/>
    <w:pPr>
      <w:bidi/>
      <w:keepNext/>
      <w:keepLines/>
      <w:spacing w:after="240" w:before="600" w:line="360" w:lineRule="auto"/>
      <w:jc w:val="center"/>
      <w:outlineLvl w:val="2"/>
    </w:pPr>
    <w:rPr>
      <w:rFonts w:ascii="Amiri" w:cs="Amiri" w:hAnsi="Amiri"/>
      <w:b/>
      <w:bCs/>
      <w:i/>
      <w:iCs/>
      <w:color w:val="2E75B6"/>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spacing w:after="240" w:before="240" w:line="360" w:lineRule="auto"/>
      <w:ind w:left="567" w:right="567"/>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spacing w:after="240" w:before="480" w:line="360" w:lineRule="auto"/>
      <w:jc w:val="center"/>
    </w:pPr>
    <w:rPr>
      <w:rFonts w:ascii="Amiri" w:cs="Amiri" w:hAnsi="Amiri"/>
      <w:b/>
      <w:bCs/>
      <w:color w:val="1F4E79"/>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2026-04-29T03:13:49Z</dcterms:created>
  <dcterms:modified xsi:type="dcterms:W3CDTF">2026-04-29T03:13:49Z</dcterms:modified>
</cp:coreProperties>
</file>

<file path=docProps/custom.xml><?xml version="1.0" encoding="utf-8"?>
<Properties xmlns="http://schemas.openxmlformats.org/officeDocument/2006/custom-properties" xmlns:vt="http://schemas.openxmlformats.org/officeDocument/2006/docPropsVTypes"/>
</file>