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drawing>
          <wp:inline xmlns:a="http://schemas.openxmlformats.org/drawingml/2006/main" xmlns:pic="http://schemas.openxmlformats.org/drawingml/2006/picture">
            <wp:extent cx="1371600" cy="5715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371600" cy="571500"/>
                    </a:xfrm>
                    <a:prstGeom prst="rect"/>
                  </pic:spPr>
                </pic:pic>
              </a:graphicData>
            </a:graphic>
          </wp:inline>
        </w:drawing>
      </w:r>
    </w:p>
    <w:p>
      <w:pPr>
        <w:jc w:val="center"/>
      </w:pPr>
      <w:r>
        <w:rPr>
          <w:b/>
          <w:color w:val="0099CC"/>
          <w:sz w:val="52"/>
        </w:rPr>
        <w:t>Attendance Dashboard</w:t>
        <w:br/>
        <w:t>User Guide</w:t>
      </w:r>
    </w:p>
    <w:p>
      <w:pPr>
        <w:jc w:val="center"/>
      </w:pPr>
      <w:r>
        <w:rPr>
          <w:color w:val="666666"/>
          <w:sz w:val="24"/>
        </w:rPr>
        <w:t>Web Edition (Streamlit) — For HR &amp; Payroll Staff</w:t>
      </w:r>
    </w:p>
    <w:p>
      <w:pPr>
        <w:jc w:val="center"/>
      </w:pPr>
      <w:r>
        <w:rPr>
          <w:color w:val="999999"/>
          <w:sz w:val="20"/>
        </w:rPr>
        <w:t>Version 2.3 — February 2026</w:t>
      </w:r>
    </w:p>
    <w:p>
      <w:r>
        <w:br w:type="page"/>
      </w:r>
    </w:p>
    <w:p>
      <w:pPr>
        <w:pStyle w:val="Heading1"/>
      </w:pPr>
      <w:r>
        <w:rPr>
          <w:color w:val="006699"/>
        </w:rPr>
        <w:t>Contents</w:t>
      </w:r>
    </w:p>
    <w:p>
      <w:pPr>
        <w:pStyle w:val="ListNumber"/>
      </w:pPr>
      <w:r>
        <w:t>1. Getting Started</w:t>
      </w:r>
    </w:p>
    <w:p>
      <w:pPr>
        <w:pStyle w:val="ListNumber"/>
      </w:pPr>
      <w:r>
        <w:t>2. Uploading Your Files</w:t>
      </w:r>
    </w:p>
    <w:p>
      <w:pPr>
        <w:pStyle w:val="ListNumber"/>
      </w:pPr>
      <w:r>
        <w:t>3. Settings &amp; Filters</w:t>
      </w:r>
    </w:p>
    <w:p>
      <w:pPr>
        <w:pStyle w:val="ListNumber"/>
      </w:pPr>
      <w:r>
        <w:t>4. Generating the Report</w:t>
      </w:r>
    </w:p>
    <w:p>
      <w:pPr>
        <w:pStyle w:val="ListNumber"/>
      </w:pPr>
      <w:r>
        <w:t>5. Understanding the Excel Report</w:t>
      </w:r>
    </w:p>
    <w:p>
      <w:pPr>
        <w:pStyle w:val="ListNumber"/>
      </w:pPr>
      <w:r>
        <w:t>6. Changing Employee Status (Justifications)</w:t>
      </w:r>
    </w:p>
    <w:p>
      <w:pPr>
        <w:pStyle w:val="ListNumber"/>
      </w:pPr>
      <w:r>
        <w:t>7. Refund Leaves (New)</w:t>
      </w:r>
    </w:p>
    <w:p>
      <w:pPr>
        <w:pStyle w:val="ListNumber"/>
      </w:pPr>
      <w:r>
        <w:t>8. Penalty Rules Reference</w:t>
      </w:r>
    </w:p>
    <w:p>
      <w:pPr>
        <w:pStyle w:val="ListNumber"/>
      </w:pPr>
      <w:r>
        <w:t>9. Color Guide</w:t>
      </w:r>
    </w:p>
    <w:p>
      <w:pPr>
        <w:pStyle w:val="ListNumber"/>
      </w:pPr>
      <w:r>
        <w:rPr>
          <w:i/>
          <w:sz w:val="20"/>
        </w:rPr>
        <w:t xml:space="preserve">     New: "Not Yet Hired" status for mid-period hires</w:t>
      </w:r>
    </w:p>
    <w:p>
      <w:pPr>
        <w:pStyle w:val="ListNumber"/>
      </w:pPr>
      <w:r>
        <w:t>10. Tips &amp; Troubleshooting</w:t>
      </w:r>
    </w:p>
    <w:p>
      <w:r>
        <w:br w:type="page"/>
      </w:r>
    </w:p>
    <w:p>
      <w:pPr>
        <w:pStyle w:val="Heading1"/>
      </w:pPr>
      <w:r>
        <w:rPr>
          <w:color w:val="006699"/>
        </w:rPr>
        <w:t>1. Getting Started</w:t>
      </w:r>
    </w:p>
    <w:p>
      <w:r>
        <w:t>The Attendance Dashboard is a web-based application for processing employee attendance data, generating penalty reports, and exporting Excel files for payroll.</w:t>
      </w:r>
    </w:p>
    <w:p>
      <w:pPr>
        <w:pStyle w:val="Heading2"/>
      </w:pPr>
      <w:r>
        <w:rPr>
          <w:color w:val="006699"/>
        </w:rPr>
        <w:t>How to Open</w:t>
      </w:r>
    </w:p>
    <w:p>
      <w:r>
        <w:t>Open your web browser and go to the URL provided by your IT team (e.g., http://localhost:8501).</w:t>
      </w:r>
    </w:p>
    <w:p>
      <w:r>
        <w:t>You will see the dashboard with the 51Talk logo, a title, and three file upload areas.</w:t>
      </w:r>
    </w:p>
    <w:p>
      <w:r>
        <w:br w:type="page"/>
      </w:r>
    </w:p>
    <w:p>
      <w:pPr>
        <w:pStyle w:val="Heading1"/>
      </w:pPr>
      <w:r>
        <w:rPr>
          <w:color w:val="006699"/>
        </w:rPr>
        <w:t>2. Uploading Your Files</w:t>
      </w:r>
    </w:p>
    <w:p>
      <w:r>
        <w:t>You need to upload 3 files before generating a report:</w:t>
      </w:r>
    </w:p>
    <w:p>
      <w:pPr>
        <w:pStyle w:val="Heading2"/>
      </w:pPr>
      <w:r>
        <w:rPr>
          <w:color w:val="006699"/>
        </w:rPr>
        <w:t>Master Data (Required)</w:t>
      </w:r>
    </w:p>
    <w:p>
      <w:pPr>
        <w:pStyle w:val="ListBullet"/>
      </w:pPr>
      <w:r>
        <w:t>Contains employee information: CRM, Name, Department, National ID, Vendor, PS ID, Join Date</w:t>
      </w:r>
    </w:p>
    <w:p>
      <w:pPr>
        <w:pStyle w:val="ListBullet"/>
      </w:pPr>
      <w:r>
        <w:t>Click "Upload Master Data" and select your .xlsx file</w:t>
      </w:r>
    </w:p>
    <w:p>
      <w:pPr>
        <w:pStyle w:val="ListBullet"/>
      </w:pPr>
      <w:r>
        <w:t>A green success message confirms how many employees were loaded</w:t>
      </w:r>
    </w:p>
    <w:p>
      <w:pPr>
        <w:pStyle w:val="Heading2"/>
      </w:pPr>
      <w:r>
        <w:rPr>
          <w:color w:val="006699"/>
        </w:rPr>
        <w:t>Attendance Files (Required)</w:t>
      </w:r>
    </w:p>
    <w:p>
      <w:pPr>
        <w:pStyle w:val="ListBullet"/>
      </w:pPr>
      <w:r>
        <w:t>Excel files exported from your attendance machine with clock in/out times</w:t>
      </w:r>
    </w:p>
    <w:p>
      <w:pPr>
        <w:pStyle w:val="ListBullet"/>
      </w:pPr>
      <w:r>
        <w:t>Click "Upload Attendance Files" and select one or more .xlsx files</w:t>
      </w:r>
    </w:p>
    <w:p>
      <w:pPr>
        <w:pStyle w:val="ListBullet"/>
      </w:pPr>
      <w:r>
        <w:t>You can select multiple files at once (hold Ctrl)</w:t>
      </w:r>
    </w:p>
    <w:p>
      <w:pPr>
        <w:pStyle w:val="Heading2"/>
      </w:pPr>
      <w:r>
        <w:rPr>
          <w:color w:val="006699"/>
        </w:rPr>
        <w:t>Leave Sheet (Recommended)</w:t>
      </w:r>
    </w:p>
    <w:p>
      <w:pPr>
        <w:pStyle w:val="ListBullet"/>
      </w:pPr>
      <w:r>
        <w:t>Excel file with employee leave records organized by monthly sheets (Jan, Feb, etc.)</w:t>
      </w:r>
    </w:p>
    <w:p>
      <w:pPr>
        <w:pStyle w:val="ListBullet"/>
      </w:pPr>
      <w:r>
        <w:t>Click "Upload Leave Sheet" and select your .xlsx file</w:t>
      </w:r>
    </w:p>
    <w:p>
      <w:pPr>
        <w:pStyle w:val="ListBullet"/>
      </w:pPr>
      <w:r>
        <w:t>Leave data will be automatically applied to the attendance report</w:t>
      </w:r>
    </w:p>
    <w:p>
      <w:r>
        <w:br w:type="page"/>
      </w:r>
    </w:p>
    <w:p>
      <w:pPr>
        <w:pStyle w:val="Heading1"/>
      </w:pPr>
      <w:r>
        <w:rPr>
          <w:color w:val="006699"/>
        </w:rPr>
        <w:t>3. Settings &amp; Filters</w:t>
      </w:r>
    </w:p>
    <w:p>
      <w:r>
        <w:t>The left sidebar contains configurable settings:</w:t>
      </w:r>
    </w:p>
    <w:p>
      <w:pPr>
        <w:pStyle w:val="Heading2"/>
      </w:pPr>
      <w:r>
        <w:rPr>
          <w:color w:val="006699"/>
        </w:rPr>
        <w:t>Work Hours</w:t>
      </w:r>
    </w:p>
    <w:p>
      <w:pPr>
        <w:pStyle w:val="ListBullet"/>
      </w:pPr>
      <w:r>
        <w:t>Start Time / End Time — define the work schedule</w:t>
      </w:r>
    </w:p>
    <w:p>
      <w:pPr>
        <w:pStyle w:val="ListBullet"/>
      </w:pPr>
      <w:r>
        <w:t>Late Threshold — time after which an employee is marked Late</w:t>
      </w:r>
    </w:p>
    <w:p>
      <w:pPr>
        <w:pStyle w:val="ListBullet"/>
      </w:pPr>
      <w:r>
        <w:t>Off Days — select which days are weekends (default: Friday)</w:t>
      </w:r>
    </w:p>
    <w:p>
      <w:pPr>
        <w:pStyle w:val="Heading2"/>
      </w:pPr>
      <w:r>
        <w:rPr>
          <w:color w:val="006699"/>
        </w:rPr>
        <w:t>Alert Thresholds</w:t>
      </w:r>
    </w:p>
    <w:p>
      <w:pPr>
        <w:pStyle w:val="ListBullet"/>
      </w:pPr>
      <w:r>
        <w:t>High Absences — number of absences that trigger an alert</w:t>
      </w:r>
    </w:p>
    <w:p>
      <w:pPr>
        <w:pStyle w:val="ListBullet"/>
      </w:pPr>
      <w:r>
        <w:t>Frequent Late — number of lates that trigger an alert</w:t>
      </w:r>
    </w:p>
    <w:p>
      <w:pPr>
        <w:pStyle w:val="ListBullet"/>
      </w:pPr>
      <w:r>
        <w:t>Missing Punches — threshold for missing punch alerts</w:t>
      </w:r>
    </w:p>
    <w:p>
      <w:pPr>
        <w:pStyle w:val="Heading2"/>
      </w:pPr>
      <w:r>
        <w:rPr>
          <w:color w:val="006699"/>
        </w:rPr>
        <w:t>Filters</w:t>
      </w:r>
    </w:p>
    <w:p>
      <w:r>
        <w:t>After loading Master Data, filter options appear:</w:t>
      </w:r>
    </w:p>
    <w:p>
      <w:pPr>
        <w:pStyle w:val="ListBullet"/>
      </w:pPr>
      <w:r>
        <w:t>Departments — select which departments to include</w:t>
      </w:r>
    </w:p>
    <w:p>
      <w:pPr>
        <w:pStyle w:val="ListBullet"/>
      </w:pPr>
      <w:r>
        <w:t>CRMs — select specific employees by CRM number</w:t>
      </w:r>
    </w:p>
    <w:p>
      <w:r>
        <w:t>The filter shows how many employees are selected (e.g., "Showing 45 of 50 employees").</w:t>
      </w:r>
    </w:p>
    <w:p>
      <w:r>
        <w:br w:type="page"/>
      </w:r>
    </w:p>
    <w:p>
      <w:pPr>
        <w:pStyle w:val="Heading1"/>
      </w:pPr>
      <w:r>
        <w:rPr>
          <w:color w:val="006699"/>
        </w:rPr>
        <w:t>4. Generating the Report</w:t>
      </w:r>
    </w:p>
    <w:p>
      <w:pPr>
        <w:pStyle w:val="ListNumber"/>
      </w:pPr>
      <w:r>
        <w:t>Ensure Master Data and Attendance files are uploaded (green checkmarks)</w:t>
      </w:r>
    </w:p>
    <w:p>
      <w:pPr>
        <w:pStyle w:val="ListNumber"/>
      </w:pPr>
      <w:r>
        <w:t>Adjust Settings and Filters as needed</w:t>
      </w:r>
    </w:p>
    <w:p>
      <w:pPr>
        <w:pStyle w:val="ListNumber"/>
      </w:pPr>
      <w:r>
        <w:t>Click the blue "GENERATE REPORT" button</w:t>
      </w:r>
    </w:p>
    <w:p>
      <w:pPr>
        <w:pStyle w:val="ListNumber"/>
      </w:pPr>
      <w:r>
        <w:t>Wait for the progress bar to complete</w:t>
      </w:r>
    </w:p>
    <w:p>
      <w:pPr>
        <w:pStyle w:val="ListNumber"/>
      </w:pPr>
      <w:r>
        <w:t>Click "Download Report" to save the Excel file</w:t>
      </w:r>
    </w:p>
    <w:p/>
    <w:p>
      <w:r>
        <w:rPr>
          <w:b/>
        </w:rPr>
        <w:t xml:space="preserve">Tip: </w:t>
      </w:r>
      <w:r>
        <w:t>Click "Reset All" at the bottom to start over with fresh data.</w:t>
      </w:r>
    </w:p>
    <w:p>
      <w:r>
        <w:br w:type="page"/>
      </w:r>
    </w:p>
    <w:p>
      <w:pPr>
        <w:pStyle w:val="Heading1"/>
      </w:pPr>
      <w:r>
        <w:rPr>
          <w:color w:val="006699"/>
        </w:rPr>
        <w:t>5. Understanding the Excel Report</w:t>
      </w:r>
    </w:p>
    <w:p>
      <w:r>
        <w:t>The generated Excel file contains 5 sheets:</w:t>
      </w:r>
    </w:p>
    <w:p>
      <w:pPr>
        <w:pStyle w:val="Heading2"/>
      </w:pPr>
      <w:r>
        <w:rPr>
          <w:color w:val="006699"/>
        </w:rPr>
        <w:t>Sheet 1: Summary Report</w:t>
      </w:r>
    </w:p>
    <w:p>
      <w:r>
        <w:t>Your main working sheet. Shows each employee's daily attendance status in a grid format. Each cell has a dropdown to change the status. First 3 columns: CRM, Normal Days, Abnormal Days, then one column per date.</w:t>
      </w:r>
    </w:p>
    <w:p>
      <w:r>
        <w:rPr>
          <w:sz w:val="20"/>
        </w:rPr>
        <w:t xml:space="preserve">Not Yet Hired: If an employee was hired after the report start date, all dates before their join date will show </w:t>
      </w:r>
      <w:r>
        <w:rPr>
          <w:b/>
          <w:sz w:val="20"/>
        </w:rPr>
        <w:t>"Not Yet Hired"</w:t>
      </w:r>
      <w:r>
        <w:rPr>
          <w:sz w:val="20"/>
        </w:rPr>
        <w:t xml:space="preserve"> in blue-gray italic. These days carry no penalty and are counted as normal days.</w:t>
      </w:r>
    </w:p>
    <w:p>
      <w:pPr>
        <w:pStyle w:val="Heading2"/>
      </w:pPr>
      <w:r>
        <w:rPr>
          <w:color w:val="006699"/>
        </w:rPr>
        <w:t>Sheet 2: Individual Analytics</w:t>
      </w:r>
    </w:p>
    <w:p>
      <w:r>
        <w:t>Statistics per employee: total days, normal days, late count, absences, missing punches, attendance rate, punctuality rate.</w:t>
      </w:r>
    </w:p>
    <w:p>
      <w:pPr>
        <w:pStyle w:val="Heading2"/>
      </w:pPr>
      <w:r>
        <w:rPr>
          <w:color w:val="006699"/>
        </w:rPr>
        <w:t>Sheet 3: Alerts &amp; Warnings</w:t>
      </w:r>
    </w:p>
    <w:p>
      <w:r>
        <w:t>Flags employees who need attention — high absences, frequent lates, many missing punches, or low attendance rate.</w:t>
      </w:r>
    </w:p>
    <w:p>
      <w:pPr>
        <w:pStyle w:val="Heading2"/>
      </w:pPr>
      <w:r>
        <w:rPr>
          <w:color w:val="006699"/>
        </w:rPr>
        <w:t>Sheet 4: Penalties</w:t>
      </w:r>
    </w:p>
    <w:p>
      <w:r>
        <w:t>The payroll deduction sheet with 28 columns: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Columns</w:t>
            </w:r>
          </w:p>
        </w:tc>
        <w:tc>
          <w:tcPr>
            <w:tcW w:type="dxa" w:w="4703"/>
          </w:tcPr>
          <w:p>
            <w:r>
              <w:rPr>
                <w:b/>
                <w:sz w:val="18"/>
              </w:rPr>
              <w:t>What They Show</w:t>
            </w:r>
          </w:p>
        </w:tc>
      </w:tr>
      <w:tr>
        <w:tc>
          <w:tcPr>
            <w:tcW w:type="dxa" w:w="4703"/>
          </w:tcPr>
          <w:p>
            <w:r>
              <w:rPr>
                <w:sz w:val="18"/>
              </w:rPr>
              <w:t>A–G</w:t>
            </w:r>
          </w:p>
        </w:tc>
        <w:tc>
          <w:tcPr>
            <w:tcW w:type="dxa" w:w="4703"/>
          </w:tcPr>
          <w:p>
            <w:r>
              <w:rPr>
                <w:sz w:val="18"/>
              </w:rPr>
              <w:t>Employee info (CRM, Name, National ID, Vendor, PS ID, Dept, Join Date)</w:t>
            </w:r>
          </w:p>
        </w:tc>
      </w:tr>
      <w:tr>
        <w:tc>
          <w:tcPr>
            <w:tcW w:type="dxa" w:w="4703"/>
          </w:tcPr>
          <w:p>
            <w:r>
              <w:rPr>
                <w:sz w:val="18"/>
              </w:rPr>
              <w:t>H–I</w:t>
            </w:r>
          </w:p>
        </w:tc>
        <w:tc>
          <w:tcPr>
            <w:tcW w:type="dxa" w:w="4703"/>
          </w:tcPr>
          <w:p>
            <w:r>
              <w:rPr>
                <w:sz w:val="18"/>
              </w:rPr>
              <w:t>Late Count &amp; Late Penalty (EGP)</w:t>
            </w:r>
          </w:p>
        </w:tc>
      </w:tr>
      <w:tr>
        <w:tc>
          <w:tcPr>
            <w:tcW w:type="dxa" w:w="4703"/>
          </w:tcPr>
          <w:p>
            <w:r>
              <w:rPr>
                <w:sz w:val="18"/>
              </w:rPr>
              <w:t>J–K</w:t>
            </w:r>
          </w:p>
        </w:tc>
        <w:tc>
          <w:tcPr>
            <w:tcW w:type="dxa" w:w="4703"/>
          </w:tcPr>
          <w:p>
            <w:r>
              <w:rPr>
                <w:sz w:val="18"/>
              </w:rPr>
              <w:t>Missing Punches &amp; Punch Deduction (negative days)</w:t>
            </w:r>
          </w:p>
        </w:tc>
      </w:tr>
      <w:tr>
        <w:tc>
          <w:tcPr>
            <w:tcW w:type="dxa" w:w="4703"/>
          </w:tcPr>
          <w:p>
            <w:r>
              <w:rPr>
                <w:sz w:val="18"/>
              </w:rPr>
              <w:t>L–M</w:t>
            </w:r>
          </w:p>
        </w:tc>
        <w:tc>
          <w:tcPr>
            <w:tcW w:type="dxa" w:w="4703"/>
          </w:tcPr>
          <w:p>
            <w:r>
              <w:rPr>
                <w:sz w:val="18"/>
              </w:rPr>
              <w:t>Absences &amp; Absence Deduction (negative days)</w:t>
            </w:r>
          </w:p>
        </w:tc>
      </w:tr>
      <w:tr>
        <w:tc>
          <w:tcPr>
            <w:tcW w:type="dxa" w:w="4703"/>
          </w:tcPr>
          <w:p>
            <w:r>
              <w:rPr>
                <w:sz w:val="18"/>
              </w:rPr>
              <w:t>N–O</w:t>
            </w:r>
          </w:p>
        </w:tc>
        <w:tc>
          <w:tcPr>
            <w:tcW w:type="dxa" w:w="4703"/>
          </w:tcPr>
          <w:p>
            <w:r>
              <w:rPr>
                <w:sz w:val="18"/>
              </w:rPr>
              <w:t>Early Departures &amp; Deduction (negative days)</w:t>
            </w:r>
          </w:p>
        </w:tc>
      </w:tr>
      <w:tr>
        <w:tc>
          <w:tcPr>
            <w:tcW w:type="dxa" w:w="4703"/>
          </w:tcPr>
          <w:p>
            <w:r>
              <w:rPr>
                <w:sz w:val="18"/>
              </w:rPr>
              <w:t>P–Q</w:t>
            </w:r>
          </w:p>
        </w:tc>
        <w:tc>
          <w:tcPr>
            <w:tcW w:type="dxa" w:w="4703"/>
          </w:tcPr>
          <w:p>
            <w:r>
              <w:rPr>
                <w:sz w:val="18"/>
              </w:rPr>
              <w:t>Half Days &amp; Deduction (negative days)</w:t>
            </w:r>
          </w:p>
        </w:tc>
      </w:tr>
      <w:tr>
        <w:tc>
          <w:tcPr>
            <w:tcW w:type="dxa" w:w="4703"/>
          </w:tcPr>
          <w:p>
            <w:r>
              <w:rPr>
                <w:sz w:val="18"/>
              </w:rPr>
              <w:t>R–S</w:t>
            </w:r>
          </w:p>
        </w:tc>
        <w:tc>
          <w:tcPr>
            <w:tcW w:type="dxa" w:w="4703"/>
          </w:tcPr>
          <w:p>
            <w:r>
              <w:rPr>
                <w:sz w:val="18"/>
              </w:rPr>
              <w:t>Sick Leave &amp; Deduction (negative days)</w:t>
            </w:r>
          </w:p>
        </w:tc>
      </w:tr>
      <w:tr>
        <w:tc>
          <w:tcPr>
            <w:tcW w:type="dxa" w:w="4703"/>
          </w:tcPr>
          <w:p>
            <w:r>
              <w:rPr>
                <w:sz w:val="18"/>
              </w:rPr>
              <w:t>T–U</w:t>
            </w:r>
          </w:p>
        </w:tc>
        <w:tc>
          <w:tcPr>
            <w:tcW w:type="dxa" w:w="4703"/>
          </w:tcPr>
          <w:p>
            <w:r>
              <w:rPr>
                <w:sz w:val="18"/>
              </w:rPr>
              <w:t>Unpaid Leave &amp; Deduction (negative days)</w:t>
            </w:r>
          </w:p>
        </w:tc>
      </w:tr>
      <w:tr>
        <w:tc>
          <w:tcPr>
            <w:tcW w:type="dxa" w:w="4703"/>
          </w:tcPr>
          <w:p>
            <w:r>
              <w:rPr>
                <w:sz w:val="18"/>
              </w:rPr>
              <w:t>V–W</w:t>
            </w:r>
          </w:p>
        </w:tc>
        <w:tc>
          <w:tcPr>
            <w:tcW w:type="dxa" w:w="4703"/>
          </w:tcPr>
          <w:p>
            <w:r>
              <w:rPr>
                <w:sz w:val="18"/>
              </w:rPr>
              <w:t>Refund Count &amp; Refund Days (positive — adds days back)</w:t>
            </w:r>
          </w:p>
        </w:tc>
      </w:tr>
      <w:tr>
        <w:tc>
          <w:tcPr>
            <w:tcW w:type="dxa" w:w="4703"/>
          </w:tcPr>
          <w:p>
            <w:r>
              <w:rPr>
                <w:sz w:val="18"/>
              </w:rPr>
              <w:t>X</w:t>
            </w:r>
          </w:p>
        </w:tc>
        <w:tc>
          <w:tcPr>
            <w:tcW w:type="dxa" w:w="4703"/>
          </w:tcPr>
          <w:p>
            <w:r>
              <w:rPr>
                <w:sz w:val="18"/>
              </w:rPr>
              <w:t>Total Penalty (EGP)</w:t>
            </w:r>
          </w:p>
        </w:tc>
      </w:tr>
      <w:tr>
        <w:tc>
          <w:tcPr>
            <w:tcW w:type="dxa" w:w="4703"/>
          </w:tcPr>
          <w:p>
            <w:r>
              <w:rPr>
                <w:sz w:val="18"/>
              </w:rPr>
              <w:t>Y</w:t>
            </w:r>
          </w:p>
        </w:tc>
        <w:tc>
          <w:tcPr>
            <w:tcW w:type="dxa" w:w="4703"/>
          </w:tcPr>
          <w:p>
            <w:r>
              <w:rPr>
                <w:sz w:val="18"/>
              </w:rPr>
              <w:t>Gross Deduction (days) — sum of all negative deductions</w:t>
            </w:r>
          </w:p>
        </w:tc>
      </w:tr>
      <w:tr>
        <w:tc>
          <w:tcPr>
            <w:tcW w:type="dxa" w:w="4703"/>
          </w:tcPr>
          <w:p>
            <w:r>
              <w:rPr>
                <w:sz w:val="18"/>
              </w:rPr>
              <w:t>Z</w:t>
            </w:r>
          </w:p>
        </w:tc>
        <w:tc>
          <w:tcPr>
            <w:tcW w:type="dxa" w:w="4703"/>
          </w:tcPr>
          <w:p>
            <w:r>
              <w:rPr>
                <w:sz w:val="18"/>
              </w:rPr>
              <w:t>Net Deduction (days) — Gross Ded. + Refunds = final result</w:t>
            </w:r>
          </w:p>
        </w:tc>
      </w:tr>
      <w:tr>
        <w:tc>
          <w:tcPr>
            <w:tcW w:type="dxa" w:w="4703"/>
          </w:tcPr>
          <w:p>
            <w:r>
              <w:rPr>
                <w:sz w:val="18"/>
              </w:rPr>
              <w:t>AA</w:t>
            </w:r>
          </w:p>
        </w:tc>
        <w:tc>
          <w:tcPr>
            <w:tcW w:type="dxa" w:w="4703"/>
          </w:tcPr>
          <w:p>
            <w:r>
              <w:rPr>
                <w:sz w:val="18"/>
              </w:rPr>
              <w:t>Warnings count</w:t>
            </w:r>
          </w:p>
        </w:tc>
      </w:tr>
      <w:tr>
        <w:tc>
          <w:tcPr>
            <w:tcW w:type="dxa" w:w="4703"/>
          </w:tcPr>
          <w:p>
            <w:r>
              <w:rPr>
                <w:sz w:val="18"/>
              </w:rPr>
              <w:t>AB</w:t>
            </w:r>
          </w:p>
        </w:tc>
        <w:tc>
          <w:tcPr>
            <w:tcW w:type="dxa" w:w="4703"/>
          </w:tcPr>
          <w:p>
            <w:r>
              <w:rPr>
                <w:sz w:val="18"/>
              </w:rPr>
              <w:t>Backdated Leaves count</w:t>
            </w:r>
          </w:p>
        </w:tc>
      </w:tr>
    </w:tbl>
    <w:p/>
    <w:p>
      <w:r>
        <w:rPr>
          <w:b/>
        </w:rPr>
        <w:t xml:space="preserve">Sign Convention: </w:t>
      </w:r>
      <w:r>
        <w:t>Deductions are shown as negative numbers (e.g., -2). Refunds are shown as positive numbers (e.g., +1). The Net Deduction column shows the final balance: negative means days owed, positive means net refund.</w:t>
      </w:r>
    </w:p>
    <w:p>
      <w:pPr>
        <w:pStyle w:val="Heading2"/>
      </w:pPr>
      <w:r>
        <w:rPr>
          <w:color w:val="006699"/>
        </w:rPr>
        <w:t>Sheet 5: Duplicates</w:t>
      </w:r>
    </w:p>
    <w:p>
      <w:r>
        <w:t>Shows employees who had both attendance records and leave applied on the same date, for HR review.</w:t>
      </w:r>
    </w:p>
    <w:p>
      <w:r>
        <w:br w:type="page"/>
      </w:r>
    </w:p>
    <w:p>
      <w:pPr>
        <w:pStyle w:val="Heading1"/>
      </w:pPr>
      <w:r>
        <w:rPr>
          <w:color w:val="006699"/>
        </w:rPr>
        <w:t>6. Changing Employee Status (Justifications)</w:t>
      </w:r>
    </w:p>
    <w:p>
      <w:r>
        <w:t>You can change an employee's status directly in the exported Excel file:</w:t>
      </w:r>
    </w:p>
    <w:p>
      <w:pPr>
        <w:pStyle w:val="ListNumber"/>
      </w:pPr>
      <w:r>
        <w:t>Open the generated Excel file</w:t>
      </w:r>
    </w:p>
    <w:p>
      <w:pPr>
        <w:pStyle w:val="ListNumber"/>
      </w:pPr>
      <w:r>
        <w:t>Go to the "Summary Report" sheet</w:t>
      </w:r>
    </w:p>
    <w:p>
      <w:pPr>
        <w:pStyle w:val="ListNumber"/>
      </w:pPr>
      <w:r>
        <w:t>Click on any date cell (e.g., a cell showing "Late" or "Absent")</w:t>
      </w:r>
    </w:p>
    <w:p>
      <w:pPr>
        <w:pStyle w:val="ListNumber"/>
      </w:pPr>
      <w:r>
        <w:t>A dropdown arrow appears — click it</w:t>
      </w:r>
    </w:p>
    <w:p>
      <w:pPr>
        <w:pStyle w:val="ListNumber"/>
      </w:pPr>
      <w:r>
        <w:t>Select the new status from the list</w:t>
      </w:r>
    </w:p>
    <w:p/>
    <w:p>
      <w:r>
        <w:rPr>
          <w:b/>
          <w:color w:val="DC3545"/>
        </w:rPr>
        <w:t xml:space="preserve">Important: </w:t>
      </w:r>
      <w:r>
        <w:t>The Penalties sheet updates automatically! No need to recalculate. If values don't update, press Ctrl + Shift + F9 in Excel.</w:t>
      </w:r>
    </w:p>
    <w:p>
      <w:r>
        <w:br w:type="page"/>
      </w:r>
    </w:p>
    <w:p>
      <w:pPr>
        <w:pStyle w:val="Heading1"/>
      </w:pPr>
      <w:r>
        <w:rPr>
          <w:color w:val="006699"/>
        </w:rPr>
        <w:t>7. Refund Leaves (New)</w:t>
      </w:r>
    </w:p>
    <w:p>
      <w:r>
        <w:t>Refund leaves reverse a previous penalty. Use them when an employee was penalized but later received approval or correction.</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Refund Status</w:t>
            </w:r>
          </w:p>
        </w:tc>
        <w:tc>
          <w:tcPr>
            <w:tcW w:type="dxa" w:w="3135"/>
          </w:tcPr>
          <w:p>
            <w:r>
              <w:rPr>
                <w:b/>
                <w:sz w:val="18"/>
              </w:rPr>
              <w:t>Days Added Back</w:t>
            </w:r>
          </w:p>
        </w:tc>
        <w:tc>
          <w:tcPr>
            <w:tcW w:type="dxa" w:w="3135"/>
          </w:tcPr>
          <w:p>
            <w:r>
              <w:rPr>
                <w:b/>
                <w:sz w:val="18"/>
              </w:rPr>
              <w:t>Use When</w:t>
            </w:r>
          </w:p>
        </w:tc>
      </w:tr>
      <w:tr>
        <w:tc>
          <w:tcPr>
            <w:tcW w:type="dxa" w:w="3135"/>
          </w:tcPr>
          <w:p>
            <w:r>
              <w:rPr>
                <w:sz w:val="18"/>
              </w:rPr>
              <w:t>Annual Leave (Refund)</w:t>
            </w:r>
          </w:p>
        </w:tc>
        <w:tc>
          <w:tcPr>
            <w:tcW w:type="dxa" w:w="3135"/>
          </w:tcPr>
          <w:p>
            <w:r>
              <w:rPr>
                <w:sz w:val="18"/>
              </w:rPr>
              <w:t>+1.0 day</w:t>
            </w:r>
          </w:p>
        </w:tc>
        <w:tc>
          <w:tcPr>
            <w:tcW w:type="dxa" w:w="3135"/>
          </w:tcPr>
          <w:p>
            <w:r>
              <w:rPr>
                <w:sz w:val="18"/>
              </w:rPr>
              <w:t>Reversing an absence/leave penalty</w:t>
            </w:r>
          </w:p>
        </w:tc>
      </w:tr>
      <w:tr>
        <w:tc>
          <w:tcPr>
            <w:tcW w:type="dxa" w:w="3135"/>
          </w:tcPr>
          <w:p>
            <w:r>
              <w:rPr>
                <w:sz w:val="18"/>
              </w:rPr>
              <w:t>Sick Leave (Refund)</w:t>
            </w:r>
          </w:p>
        </w:tc>
        <w:tc>
          <w:tcPr>
            <w:tcW w:type="dxa" w:w="3135"/>
          </w:tcPr>
          <w:p>
            <w:r>
              <w:rPr>
                <w:sz w:val="18"/>
              </w:rPr>
              <w:t>+0.75 days</w:t>
            </w:r>
          </w:p>
        </w:tc>
        <w:tc>
          <w:tcPr>
            <w:tcW w:type="dxa" w:w="3135"/>
          </w:tcPr>
          <w:p>
            <w:r>
              <w:rPr>
                <w:sz w:val="18"/>
              </w:rPr>
              <w:t>Reversing a sick leave penalty</w:t>
            </w:r>
          </w:p>
        </w:tc>
      </w:tr>
      <w:tr>
        <w:tc>
          <w:tcPr>
            <w:tcW w:type="dxa" w:w="3135"/>
          </w:tcPr>
          <w:p>
            <w:r>
              <w:rPr>
                <w:sz w:val="18"/>
              </w:rPr>
              <w:t>Half Day (Refund)</w:t>
            </w:r>
          </w:p>
        </w:tc>
        <w:tc>
          <w:tcPr>
            <w:tcW w:type="dxa" w:w="3135"/>
          </w:tcPr>
          <w:p>
            <w:r>
              <w:rPr>
                <w:sz w:val="18"/>
              </w:rPr>
              <w:t>+0.5 days</w:t>
            </w:r>
          </w:p>
        </w:tc>
        <w:tc>
          <w:tcPr>
            <w:tcW w:type="dxa" w:w="3135"/>
          </w:tcPr>
          <w:p>
            <w:r>
              <w:rPr>
                <w:sz w:val="18"/>
              </w:rPr>
              <w:t>Reversing a half day penalty</w:t>
            </w:r>
          </w:p>
        </w:tc>
      </w:tr>
    </w:tbl>
    <w:p/>
    <w:p>
      <w:pPr>
        <w:pStyle w:val="Heading2"/>
      </w:pPr>
      <w:r>
        <w:rPr>
          <w:color w:val="006699"/>
        </w:rPr>
        <w:t>How to Apply a Refund</w:t>
      </w:r>
    </w:p>
    <w:p>
      <w:pPr>
        <w:pStyle w:val="ListNumber"/>
      </w:pPr>
      <w:r>
        <w:t>Open the generated Excel report</w:t>
      </w:r>
    </w:p>
    <w:p>
      <w:pPr>
        <w:pStyle w:val="ListNumber"/>
      </w:pPr>
      <w:r>
        <w:t>Go to "Summary Report" sheet</w:t>
      </w:r>
    </w:p>
    <w:p>
      <w:pPr>
        <w:pStyle w:val="ListNumber"/>
      </w:pPr>
      <w:r>
        <w:t>Click on a date cell for the employee</w:t>
      </w:r>
    </w:p>
    <w:p>
      <w:pPr>
        <w:pStyle w:val="ListNumber"/>
      </w:pPr>
      <w:r>
        <w:t>Select the refund status from the dropdown (e.g., "Annual Leave (Refund)")</w:t>
      </w:r>
    </w:p>
    <w:p>
      <w:pPr>
        <w:pStyle w:val="ListNumber"/>
      </w:pPr>
      <w:r>
        <w:t>The Penalties sheet automatically updates — Refund Count and Refund Days increase, Net Deduction adjusts</w:t>
      </w:r>
    </w:p>
    <w:p/>
    <w:p>
      <w:r>
        <w:t>Refund cells appear in Light Green to distinguish them from regular statuses.</w:t>
      </w:r>
    </w:p>
    <w:p>
      <w:r>
        <w:br w:type="page"/>
      </w:r>
    </w:p>
    <w:p>
      <w:pPr>
        <w:pStyle w:val="Heading1"/>
      </w:pPr>
      <w:r>
        <w:rPr>
          <w:color w:val="006699"/>
        </w:rPr>
        <w:t>8. Penalty Rules Reference</w:t>
      </w:r>
    </w:p>
    <w:p>
      <w:pPr>
        <w:pStyle w:val="Heading2"/>
      </w:pPr>
      <w:r>
        <w:rPr>
          <w:color w:val="006699"/>
        </w:rPr>
        <w:t>Late Penalty Scale (EGP)</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Occurrence</w:t>
            </w:r>
          </w:p>
        </w:tc>
        <w:tc>
          <w:tcPr>
            <w:tcW w:type="dxa" w:w="4703"/>
          </w:tcPr>
          <w:p>
            <w:r>
              <w:rPr>
                <w:b/>
                <w:sz w:val="18"/>
              </w:rPr>
              <w:t>Penalty</w:t>
            </w:r>
          </w:p>
        </w:tc>
      </w:tr>
      <w:tr>
        <w:tc>
          <w:tcPr>
            <w:tcW w:type="dxa" w:w="4703"/>
          </w:tcPr>
          <w:p>
            <w:r>
              <w:rPr>
                <w:sz w:val="18"/>
              </w:rPr>
              <w:t>1st Late</w:t>
            </w:r>
          </w:p>
        </w:tc>
        <w:tc>
          <w:tcPr>
            <w:tcW w:type="dxa" w:w="4703"/>
          </w:tcPr>
          <w:p>
            <w:r>
              <w:rPr>
                <w:sz w:val="18"/>
              </w:rPr>
              <w:t>100 EGP</w:t>
            </w:r>
          </w:p>
        </w:tc>
      </w:tr>
      <w:tr>
        <w:tc>
          <w:tcPr>
            <w:tcW w:type="dxa" w:w="4703"/>
          </w:tcPr>
          <w:p>
            <w:r>
              <w:rPr>
                <w:sz w:val="18"/>
              </w:rPr>
              <w:t>2nd Late</w:t>
            </w:r>
          </w:p>
        </w:tc>
        <w:tc>
          <w:tcPr>
            <w:tcW w:type="dxa" w:w="4703"/>
          </w:tcPr>
          <w:p>
            <w:r>
              <w:rPr>
                <w:sz w:val="18"/>
              </w:rPr>
              <w:t>200 EGP</w:t>
            </w:r>
          </w:p>
        </w:tc>
      </w:tr>
      <w:tr>
        <w:tc>
          <w:tcPr>
            <w:tcW w:type="dxa" w:w="4703"/>
          </w:tcPr>
          <w:p>
            <w:r>
              <w:rPr>
                <w:sz w:val="18"/>
              </w:rPr>
              <w:t>3rd Late</w:t>
            </w:r>
          </w:p>
        </w:tc>
        <w:tc>
          <w:tcPr>
            <w:tcW w:type="dxa" w:w="4703"/>
          </w:tcPr>
          <w:p>
            <w:r>
              <w:rPr>
                <w:sz w:val="18"/>
              </w:rPr>
              <w:t>500 EGP + Warning</w:t>
            </w:r>
          </w:p>
        </w:tc>
      </w:tr>
      <w:tr>
        <w:tc>
          <w:tcPr>
            <w:tcW w:type="dxa" w:w="4703"/>
          </w:tcPr>
          <w:p>
            <w:r>
              <w:rPr>
                <w:sz w:val="18"/>
              </w:rPr>
              <w:t>4th+ Late</w:t>
            </w:r>
          </w:p>
        </w:tc>
        <w:tc>
          <w:tcPr>
            <w:tcW w:type="dxa" w:w="4703"/>
          </w:tcPr>
          <w:p>
            <w:r>
              <w:rPr>
                <w:sz w:val="18"/>
              </w:rPr>
              <w:t>500 EGP each</w:t>
            </w:r>
          </w:p>
        </w:tc>
      </w:tr>
    </w:tbl>
    <w:p/>
    <w:p>
      <w:r>
        <w:t>"Late (Approved)" does NOT count toward late penalties.</w:t>
      </w:r>
    </w:p>
    <w:p>
      <w:pPr>
        <w:pStyle w:val="Heading2"/>
      </w:pPr>
      <w:r>
        <w:rPr>
          <w:color w:val="006699"/>
        </w:rPr>
        <w:t>Day Deductions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Status</w:t>
            </w:r>
          </w:p>
        </w:tc>
        <w:tc>
          <w:tcPr>
            <w:tcW w:type="dxa" w:w="4703"/>
          </w:tcPr>
          <w:p>
            <w:r>
              <w:rPr>
                <w:b/>
                <w:sz w:val="18"/>
              </w:rPr>
              <w:t>Deduction</w:t>
            </w:r>
          </w:p>
        </w:tc>
      </w:tr>
      <w:tr>
        <w:tc>
          <w:tcPr>
            <w:tcW w:type="dxa" w:w="4703"/>
          </w:tcPr>
          <w:p>
            <w:r>
              <w:rPr>
                <w:sz w:val="18"/>
              </w:rPr>
              <w:t>Absent</w:t>
            </w:r>
          </w:p>
        </w:tc>
        <w:tc>
          <w:tcPr>
            <w:tcW w:type="dxa" w:w="4703"/>
          </w:tcPr>
          <w:p>
            <w:r>
              <w:rPr>
                <w:sz w:val="18"/>
              </w:rPr>
              <w:t>2 days</w:t>
            </w:r>
          </w:p>
        </w:tc>
      </w:tr>
      <w:tr>
        <w:tc>
          <w:tcPr>
            <w:tcW w:type="dxa" w:w="4703"/>
          </w:tcPr>
          <w:p>
            <w:r>
              <w:rPr>
                <w:sz w:val="18"/>
              </w:rPr>
              <w:t>Missing Punch (4th+)</w:t>
            </w:r>
          </w:p>
        </w:tc>
        <w:tc>
          <w:tcPr>
            <w:tcW w:type="dxa" w:w="4703"/>
          </w:tcPr>
          <w:p>
            <w:r>
              <w:rPr>
                <w:sz w:val="18"/>
              </w:rPr>
              <w:t>0.5 day each (first 3 free)</w:t>
            </w:r>
          </w:p>
        </w:tc>
      </w:tr>
      <w:tr>
        <w:tc>
          <w:tcPr>
            <w:tcW w:type="dxa" w:w="4703"/>
          </w:tcPr>
          <w:p>
            <w:r>
              <w:rPr>
                <w:sz w:val="18"/>
              </w:rPr>
              <w:t>Early Departure</w:t>
            </w:r>
          </w:p>
        </w:tc>
        <w:tc>
          <w:tcPr>
            <w:tcW w:type="dxa" w:w="4703"/>
          </w:tcPr>
          <w:p>
            <w:r>
              <w:rPr>
                <w:sz w:val="18"/>
              </w:rPr>
              <w:t>0.5 day</w:t>
            </w:r>
          </w:p>
        </w:tc>
      </w:tr>
      <w:tr>
        <w:tc>
          <w:tcPr>
            <w:tcW w:type="dxa" w:w="4703"/>
          </w:tcPr>
          <w:p>
            <w:r>
              <w:rPr>
                <w:sz w:val="18"/>
              </w:rPr>
              <w:t>Half Day / Early Leave (HD)</w:t>
            </w:r>
          </w:p>
        </w:tc>
        <w:tc>
          <w:tcPr>
            <w:tcW w:type="dxa" w:w="4703"/>
          </w:tcPr>
          <w:p>
            <w:r>
              <w:rPr>
                <w:sz w:val="18"/>
              </w:rPr>
              <w:t>0.5 day</w:t>
            </w:r>
          </w:p>
        </w:tc>
      </w:tr>
      <w:tr>
        <w:tc>
          <w:tcPr>
            <w:tcW w:type="dxa" w:w="4703"/>
          </w:tcPr>
          <w:p>
            <w:r>
              <w:rPr>
                <w:sz w:val="18"/>
              </w:rPr>
              <w:t>Sick Leave</w:t>
            </w:r>
          </w:p>
        </w:tc>
        <w:tc>
          <w:tcPr>
            <w:tcW w:type="dxa" w:w="4703"/>
          </w:tcPr>
          <w:p>
            <w:r>
              <w:rPr>
                <w:sz w:val="18"/>
              </w:rPr>
              <w:t>0.25 day</w:t>
            </w:r>
          </w:p>
        </w:tc>
      </w:tr>
      <w:tr>
        <w:tc>
          <w:tcPr>
            <w:tcW w:type="dxa" w:w="4703"/>
          </w:tcPr>
          <w:p>
            <w:r>
              <w:rPr>
                <w:sz w:val="18"/>
              </w:rPr>
              <w:t>Unpaid Leave</w:t>
            </w:r>
          </w:p>
        </w:tc>
        <w:tc>
          <w:tcPr>
            <w:tcW w:type="dxa" w:w="4703"/>
          </w:tcPr>
          <w:p>
            <w:r>
              <w:rPr>
                <w:sz w:val="18"/>
              </w:rPr>
              <w:t>1 day</w:t>
            </w:r>
          </w:p>
        </w:tc>
      </w:tr>
    </w:tbl>
    <w:p/>
    <w:p>
      <w:pPr>
        <w:pStyle w:val="Heading2"/>
      </w:pPr>
      <w:r>
        <w:rPr>
          <w:color w:val="006699"/>
        </w:rPr>
        <w:t>No Penalty Statuses</w:t>
      </w:r>
    </w:p>
    <w:p>
      <w:r>
        <w:t>Normal, Late (Approved), Early Departure (Approved), Weekend, Not Yet Hired, Annual Leave, Casual Leave, Marriage Leave, Paternity Leave, Maternity Leave, Bereavement Leave, Military Call Leave, and all Refund statuses.</w:t>
      </w:r>
    </w:p>
    <w:p>
      <w:pPr>
        <w:pStyle w:val="Heading2"/>
      </w:pPr>
      <w:r>
        <w:rPr>
          <w:color w:val="006699"/>
        </w:rPr>
        <w:t>Backdated Leaves (BD)</w:t>
      </w:r>
    </w:p>
    <w:p>
      <w:r>
        <w:t>Leaves marked with (BD) are transferred from previous months. They appear in purple and are counted separately in Column AB. Backdated leaves that carry deductions (Sick Leave BD, Unpaid Leave BD, etc.) still apply their normal penalty rates.</w:t>
      </w:r>
    </w:p>
    <w:p>
      <w:pPr>
        <w:pStyle w:val="Heading2"/>
      </w:pPr>
      <w:r>
        <w:rPr>
          <w:color w:val="006699"/>
        </w:rPr>
        <w:t>Refund Credits</w:t>
      </w:r>
    </w:p>
    <w:tbl>
      <w:tblPr>
        <w:tblStyle w:val="LightGrid-Accent1"/>
        <w:tblW w:type="auto" w:w="0"/>
        <w:jc w:val="center"/>
        <w:tblLook w:firstColumn="1" w:firstRow="1" w:lastColumn="0" w:lastRow="0" w:noHBand="0" w:noVBand="1" w:val="04A0"/>
      </w:tblPr>
      <w:tblGrid>
        <w:gridCol w:w="4703"/>
        <w:gridCol w:w="4703"/>
      </w:tblGrid>
      <w:tr>
        <w:tc>
          <w:tcPr>
            <w:tcW w:type="dxa" w:w="4703"/>
          </w:tcPr>
          <w:p>
            <w:r>
              <w:rPr>
                <w:b/>
                <w:sz w:val="18"/>
              </w:rPr>
              <w:t>Refund Status</w:t>
            </w:r>
          </w:p>
        </w:tc>
        <w:tc>
          <w:tcPr>
            <w:tcW w:type="dxa" w:w="4703"/>
          </w:tcPr>
          <w:p>
            <w:r>
              <w:rPr>
                <w:b/>
                <w:sz w:val="18"/>
              </w:rPr>
              <w:t>Credit</w:t>
            </w:r>
          </w:p>
        </w:tc>
      </w:tr>
      <w:tr>
        <w:tc>
          <w:tcPr>
            <w:tcW w:type="dxa" w:w="4703"/>
          </w:tcPr>
          <w:p>
            <w:r>
              <w:rPr>
                <w:sz w:val="18"/>
              </w:rPr>
              <w:t>Annual Leave (Refund)</w:t>
            </w:r>
          </w:p>
        </w:tc>
        <w:tc>
          <w:tcPr>
            <w:tcW w:type="dxa" w:w="4703"/>
          </w:tcPr>
          <w:p>
            <w:r>
              <w:rPr>
                <w:sz w:val="18"/>
              </w:rPr>
              <w:t>+1.0 day</w:t>
            </w:r>
          </w:p>
        </w:tc>
      </w:tr>
      <w:tr>
        <w:tc>
          <w:tcPr>
            <w:tcW w:type="dxa" w:w="4703"/>
          </w:tcPr>
          <w:p>
            <w:r>
              <w:rPr>
                <w:sz w:val="18"/>
              </w:rPr>
              <w:t>Sick Leave (Refund)</w:t>
            </w:r>
          </w:p>
        </w:tc>
        <w:tc>
          <w:tcPr>
            <w:tcW w:type="dxa" w:w="4703"/>
          </w:tcPr>
          <w:p>
            <w:r>
              <w:rPr>
                <w:sz w:val="18"/>
              </w:rPr>
              <w:t>+0.75 days</w:t>
            </w:r>
          </w:p>
        </w:tc>
      </w:tr>
      <w:tr>
        <w:tc>
          <w:tcPr>
            <w:tcW w:type="dxa" w:w="4703"/>
          </w:tcPr>
          <w:p>
            <w:r>
              <w:rPr>
                <w:sz w:val="18"/>
              </w:rPr>
              <w:t>Half Day (Refund)</w:t>
            </w:r>
          </w:p>
        </w:tc>
        <w:tc>
          <w:tcPr>
            <w:tcW w:type="dxa" w:w="4703"/>
          </w:tcPr>
          <w:p>
            <w:r>
              <w:rPr>
                <w:sz w:val="18"/>
              </w:rPr>
              <w:t>+0.5 days</w:t>
            </w:r>
          </w:p>
        </w:tc>
      </w:tr>
    </w:tbl>
    <w:p/>
    <w:p>
      <w:r>
        <w:br w:type="page"/>
      </w:r>
    </w:p>
    <w:p>
      <w:pPr>
        <w:pStyle w:val="Heading1"/>
      </w:pPr>
      <w:r>
        <w:rPr>
          <w:color w:val="006699"/>
        </w:rPr>
        <w:t>9. Color Guide</w:t>
      </w:r>
    </w:p>
    <w:p>
      <w:r>
        <w:t>The Summary Report and Penalties sheet use colors to indicate status types:</w:t>
      </w:r>
    </w:p>
    <w:tbl>
      <w:tblPr>
        <w:tblStyle w:val="LightGrid-Accent1"/>
        <w:tblW w:type="auto" w:w="0"/>
        <w:jc w:val="center"/>
        <w:tblLook w:firstColumn="1" w:firstRow="1" w:lastColumn="0" w:lastRow="0" w:noHBand="0" w:noVBand="1" w:val="04A0"/>
      </w:tblPr>
      <w:tblGrid>
        <w:gridCol w:w="3135"/>
        <w:gridCol w:w="3135"/>
        <w:gridCol w:w="3135"/>
      </w:tblGrid>
      <w:tr>
        <w:tc>
          <w:tcPr>
            <w:tcW w:type="dxa" w:w="3135"/>
          </w:tcPr>
          <w:p>
            <w:r>
              <w:rPr>
                <w:b/>
                <w:sz w:val="18"/>
              </w:rPr>
              <w:t>Color</w:t>
            </w:r>
          </w:p>
        </w:tc>
        <w:tc>
          <w:tcPr>
            <w:tcW w:type="dxa" w:w="3135"/>
          </w:tcPr>
          <w:p>
            <w:r>
              <w:rPr>
                <w:b/>
                <w:sz w:val="18"/>
              </w:rPr>
              <w:t>Meaning</w:t>
            </w:r>
          </w:p>
        </w:tc>
        <w:tc>
          <w:tcPr>
            <w:tcW w:type="dxa" w:w="3135"/>
          </w:tcPr>
          <w:p>
            <w:r>
              <w:rPr>
                <w:b/>
                <w:sz w:val="18"/>
              </w:rPr>
              <w:t>Examples</w:t>
            </w:r>
          </w:p>
        </w:tc>
      </w:tr>
      <w:tr>
        <w:tc>
          <w:tcPr>
            <w:tcW w:type="dxa" w:w="3135"/>
          </w:tcPr>
          <w:p>
            <w:r>
              <w:rPr>
                <w:sz w:val="18"/>
              </w:rPr>
              <w:t>Green</w:t>
            </w:r>
          </w:p>
        </w:tc>
        <w:tc>
          <w:tcPr>
            <w:tcW w:type="dxa" w:w="3135"/>
          </w:tcPr>
          <w:p>
            <w:r>
              <w:rPr>
                <w:sz w:val="18"/>
              </w:rPr>
              <w:t>No penalty</w:t>
            </w:r>
          </w:p>
        </w:tc>
        <w:tc>
          <w:tcPr>
            <w:tcW w:type="dxa" w:w="3135"/>
          </w:tcPr>
          <w:p>
            <w:r>
              <w:rPr>
                <w:sz w:val="18"/>
              </w:rPr>
              <w:t>Normal, Late (Approved), Annual Leave</w:t>
            </w:r>
          </w:p>
        </w:tc>
      </w:tr>
      <w:tr>
        <w:tc>
          <w:tcPr>
            <w:tcW w:type="dxa" w:w="3135"/>
          </w:tcPr>
          <w:p>
            <w:r>
              <w:rPr>
                <w:sz w:val="18"/>
              </w:rPr>
              <w:t>Light Green</w:t>
            </w:r>
          </w:p>
        </w:tc>
        <w:tc>
          <w:tcPr>
            <w:tcW w:type="dxa" w:w="3135"/>
          </w:tcPr>
          <w:p>
            <w:r>
              <w:rPr>
                <w:sz w:val="18"/>
              </w:rPr>
              <w:t>Refund (adds days back)</w:t>
            </w:r>
          </w:p>
        </w:tc>
        <w:tc>
          <w:tcPr>
            <w:tcW w:type="dxa" w:w="3135"/>
          </w:tcPr>
          <w:p>
            <w:r>
              <w:rPr>
                <w:sz w:val="18"/>
              </w:rPr>
              <w:t>Annual Leave (Refund), Sick Leave (Refund)</w:t>
            </w:r>
          </w:p>
        </w:tc>
      </w:tr>
      <w:tr>
        <w:tc>
          <w:tcPr>
            <w:tcW w:type="dxa" w:w="3135"/>
          </w:tcPr>
          <w:p>
            <w:r>
              <w:rPr>
                <w:sz w:val="18"/>
              </w:rPr>
              <w:t>Yellow</w:t>
            </w:r>
          </w:p>
        </w:tc>
        <w:tc>
          <w:tcPr>
            <w:tcW w:type="dxa" w:w="3135"/>
          </w:tcPr>
          <w:p>
            <w:r>
              <w:rPr>
                <w:sz w:val="18"/>
              </w:rPr>
              <w:t>Late (with penalty)</w:t>
            </w:r>
          </w:p>
        </w:tc>
        <w:tc>
          <w:tcPr>
            <w:tcW w:type="dxa" w:w="3135"/>
          </w:tcPr>
          <w:p>
            <w:r>
              <w:rPr>
                <w:sz w:val="18"/>
              </w:rPr>
              <w:t>Late</w:t>
            </w:r>
          </w:p>
        </w:tc>
      </w:tr>
      <w:tr>
        <w:tc>
          <w:tcPr>
            <w:tcW w:type="dxa" w:w="3135"/>
          </w:tcPr>
          <w:p>
            <w:r>
              <w:rPr>
                <w:sz w:val="18"/>
              </w:rPr>
              <w:t>Red</w:t>
            </w:r>
          </w:p>
        </w:tc>
        <w:tc>
          <w:tcPr>
            <w:tcW w:type="dxa" w:w="3135"/>
          </w:tcPr>
          <w:p>
            <w:r>
              <w:rPr>
                <w:sz w:val="18"/>
              </w:rPr>
              <w:t>Absent</w:t>
            </w:r>
          </w:p>
        </w:tc>
        <w:tc>
          <w:tcPr>
            <w:tcW w:type="dxa" w:w="3135"/>
          </w:tcPr>
          <w:p>
            <w:r>
              <w:rPr>
                <w:sz w:val="18"/>
              </w:rPr>
              <w:t>Absent</w:t>
            </w:r>
          </w:p>
        </w:tc>
      </w:tr>
      <w:tr>
        <w:tc>
          <w:tcPr>
            <w:tcW w:type="dxa" w:w="3135"/>
          </w:tcPr>
          <w:p>
            <w:r>
              <w:rPr>
                <w:sz w:val="18"/>
              </w:rPr>
              <w:t>Pink</w:t>
            </w:r>
          </w:p>
        </w:tc>
        <w:tc>
          <w:tcPr>
            <w:tcW w:type="dxa" w:w="3135"/>
          </w:tcPr>
          <w:p>
            <w:r>
              <w:rPr>
                <w:sz w:val="18"/>
              </w:rPr>
              <w:t>Missing Punch</w:t>
            </w:r>
          </w:p>
        </w:tc>
        <w:tc>
          <w:tcPr>
            <w:tcW w:type="dxa" w:w="3135"/>
          </w:tcPr>
          <w:p>
            <w:r>
              <w:rPr>
                <w:sz w:val="18"/>
              </w:rPr>
              <w:t>Missing Punch In, Missing Punch Out</w:t>
            </w:r>
          </w:p>
        </w:tc>
      </w:tr>
      <w:tr>
        <w:tc>
          <w:tcPr>
            <w:tcW w:type="dxa" w:w="3135"/>
          </w:tcPr>
          <w:p>
            <w:r>
              <w:rPr>
                <w:sz w:val="18"/>
              </w:rPr>
              <w:t>Orange</w:t>
            </w:r>
          </w:p>
        </w:tc>
        <w:tc>
          <w:tcPr>
            <w:tcW w:type="dxa" w:w="3135"/>
          </w:tcPr>
          <w:p>
            <w:r>
              <w:rPr>
                <w:sz w:val="18"/>
              </w:rPr>
              <w:t>Half Day / Early Departure</w:t>
            </w:r>
          </w:p>
        </w:tc>
        <w:tc>
          <w:tcPr>
            <w:tcW w:type="dxa" w:w="3135"/>
          </w:tcPr>
          <w:p>
            <w:r>
              <w:rPr>
                <w:sz w:val="18"/>
              </w:rPr>
              <w:t>Half Day, Early Departure, Early Leave (HD)</w:t>
            </w:r>
          </w:p>
        </w:tc>
      </w:tr>
      <w:tr>
        <w:tc>
          <w:tcPr>
            <w:tcW w:type="dxa" w:w="3135"/>
          </w:tcPr>
          <w:p>
            <w:r>
              <w:rPr>
                <w:sz w:val="18"/>
              </w:rPr>
              <w:t>Light Blue</w:t>
            </w:r>
          </w:p>
        </w:tc>
        <w:tc>
          <w:tcPr>
            <w:tcW w:type="dxa" w:w="3135"/>
          </w:tcPr>
          <w:p>
            <w:r>
              <w:rPr>
                <w:sz w:val="18"/>
              </w:rPr>
              <w:t>Leave with deduction</w:t>
            </w:r>
          </w:p>
        </w:tc>
        <w:tc>
          <w:tcPr>
            <w:tcW w:type="dxa" w:w="3135"/>
          </w:tcPr>
          <w:p>
            <w:r>
              <w:rPr>
                <w:sz w:val="18"/>
              </w:rPr>
              <w:t>Sick Leave, Unpaid Leave</w:t>
            </w:r>
          </w:p>
        </w:tc>
      </w:tr>
      <w:tr>
        <w:tc>
          <w:tcPr>
            <w:tcW w:type="dxa" w:w="3135"/>
          </w:tcPr>
          <w:p>
            <w:r>
              <w:rPr>
                <w:sz w:val="18"/>
              </w:rPr>
              <w:t>Purple</w:t>
            </w:r>
          </w:p>
        </w:tc>
        <w:tc>
          <w:tcPr>
            <w:tcW w:type="dxa" w:w="3135"/>
          </w:tcPr>
          <w:p>
            <w:r>
              <w:rPr>
                <w:sz w:val="18"/>
              </w:rPr>
              <w:t>Backdated leave</w:t>
            </w:r>
          </w:p>
        </w:tc>
        <w:tc>
          <w:tcPr>
            <w:tcW w:type="dxa" w:w="3135"/>
          </w:tcPr>
          <w:p>
            <w:r>
              <w:rPr>
                <w:sz w:val="18"/>
              </w:rPr>
              <w:t>Any status with (BD) suffix</w:t>
            </w:r>
          </w:p>
        </w:tc>
      </w:tr>
      <w:tr>
        <w:tc>
          <w:tcPr>
            <w:tcW w:type="dxa" w:w="3135"/>
          </w:tcPr>
          <w:p>
            <w:r>
              <w:rPr>
                <w:sz w:val="18"/>
              </w:rPr>
              <w:t>Gray</w:t>
            </w:r>
          </w:p>
        </w:tc>
        <w:tc>
          <w:tcPr>
            <w:tcW w:type="dxa" w:w="3135"/>
          </w:tcPr>
          <w:p>
            <w:r>
              <w:rPr>
                <w:sz w:val="18"/>
              </w:rPr>
              <w:t>Weekend / OFF day</w:t>
            </w:r>
          </w:p>
        </w:tc>
        <w:tc>
          <w:tcPr>
            <w:tcW w:type="dxa" w:w="3135"/>
          </w:tcPr>
          <w:p>
            <w:r>
              <w:rPr>
                <w:sz w:val="18"/>
              </w:rPr>
              <w:t>Weekend</w:t>
            </w:r>
          </w:p>
        </w:tc>
      </w:tr>
      <w:tr>
        <w:tc>
          <w:tcPr>
            <w:tcW w:type="dxa" w:w="3135"/>
          </w:tcPr>
          <w:p>
            <w:r>
              <w:rPr>
                <w:sz w:val="18"/>
              </w:rPr>
              <w:t>Light Gray</w:t>
            </w:r>
          </w:p>
        </w:tc>
        <w:tc>
          <w:tcPr>
            <w:tcW w:type="dxa" w:w="3135"/>
          </w:tcPr>
          <w:p>
            <w:r>
              <w:rPr>
                <w:sz w:val="18"/>
              </w:rPr>
              <w:t>Resigned</w:t>
            </w:r>
          </w:p>
        </w:tc>
        <w:tc>
          <w:tcPr>
            <w:tcW w:type="dxa" w:w="3135"/>
          </w:tcPr>
          <w:p>
            <w:r>
              <w:rPr>
                <w:sz w:val="18"/>
              </w:rPr>
              <w:t>Resigned</w:t>
            </w:r>
          </w:p>
        </w:tc>
      </w:tr>
      <w:tr>
        <w:tc>
          <w:tcPr>
            <w:tcW w:type="dxa" w:w="3135"/>
          </w:tcPr>
          <w:p>
            <w:r>
              <w:rPr>
                <w:sz w:val="20"/>
              </w:rPr>
              <w:t>Blue-Gray (Silver)</w:t>
            </w:r>
          </w:p>
        </w:tc>
        <w:tc>
          <w:tcPr>
            <w:tcW w:type="dxa" w:w="3135"/>
          </w:tcPr>
          <w:p>
            <w:r>
              <w:rPr>
                <w:sz w:val="20"/>
              </w:rPr>
              <w:t>Not Yet Hired (italic)</w:t>
            </w:r>
          </w:p>
        </w:tc>
        <w:tc>
          <w:tcPr>
            <w:tcW w:type="dxa" w:w="3135"/>
          </w:tcPr>
          <w:p>
            <w:r>
              <w:rPr>
                <w:sz w:val="20"/>
              </w:rPr>
              <w:t>Dates before employee join date</w:t>
            </w:r>
          </w:p>
        </w:tc>
      </w:tr>
    </w:tbl>
    <w:p/>
    <w:p>
      <w:r>
        <w:br w:type="page"/>
      </w:r>
    </w:p>
    <w:p>
      <w:pPr>
        <w:pStyle w:val="Heading1"/>
      </w:pPr>
      <w:r>
        <w:rPr>
          <w:color w:val="006699"/>
        </w:rPr>
        <w:t>10. Tips &amp; Troubleshooting</w:t>
      </w:r>
    </w:p>
    <w:p>
      <w:pPr>
        <w:pStyle w:val="Heading2"/>
      </w:pPr>
      <w:r>
        <w:rPr>
          <w:color w:val="006699"/>
        </w:rPr>
        <w:t>Tips</w:t>
      </w:r>
    </w:p>
    <w:p>
      <w:pPr>
        <w:pStyle w:val="ListBullet"/>
      </w:pPr>
      <w:r>
        <w:t>Remove a late penalty: change "Late" to "Late (Approved)"</w:t>
      </w:r>
    </w:p>
    <w:p>
      <w:pPr>
        <w:pStyle w:val="ListBullet"/>
      </w:pPr>
      <w:r>
        <w:t>Remove an early departure penalty: change to "Early Departure (Approved)"</w:t>
      </w:r>
    </w:p>
    <w:p>
      <w:pPr>
        <w:pStyle w:val="ListBullet"/>
      </w:pPr>
      <w:r>
        <w:t>Force recalculate in Excel: press Ctrl + Shift + F9</w:t>
      </w:r>
    </w:p>
    <w:p>
      <w:pPr>
        <w:pStyle w:val="ListBullet"/>
      </w:pPr>
      <w:r>
        <w:t>Always keep a copy of the original generated report before making changes</w:t>
      </w:r>
    </w:p>
    <w:p>
      <w:pPr>
        <w:pStyle w:val="Heading2"/>
      </w:pPr>
      <w:r>
        <w:rPr>
          <w:color w:val="006699"/>
        </w:rPr>
        <w:t>Common Issues</w:t>
      </w:r>
    </w:p>
    <w:p>
      <w:r>
        <w:rPr>
          <w:b/>
        </w:rPr>
        <w:t>Penalties not updating after changing status?</w:t>
      </w:r>
    </w:p>
    <w:p>
      <w:r>
        <w:t>Press Ctrl + Shift + F9 to force recalculate. Make sure you changed cells in the Summary Report sheet.</w:t>
      </w:r>
    </w:p>
    <w:p>
      <w:r>
        <w:rPr>
          <w:b/>
        </w:rPr>
        <w:t>Leaves not appearing in report?</w:t>
      </w:r>
    </w:p>
    <w:p>
      <w:r>
        <w:t>Ensure the CRM in the Leave Sheet matches Master Data exactly. Check that the leave date falls within the attendance date range.</w:t>
      </w:r>
    </w:p>
    <w:p>
      <w:r>
        <w:rPr>
          <w:b/>
        </w:rPr>
        <w:t>Filters not showing?</w:t>
      </w:r>
    </w:p>
    <w:p>
      <w:r>
        <w:t>Load the Master Data file first. Filters appear after Master Data is successfully loaded.</w:t>
      </w:r>
    </w:p>
    <w:p>
      <w:r>
        <w:rPr>
          <w:b/>
        </w:rPr>
        <w:t>File upload error?</w:t>
      </w:r>
    </w:p>
    <w:p>
      <w:r>
        <w:t>Make sure the Excel file is not open in another program. Close Excel and try again.</w:t>
      </w:r>
    </w:p>
    <w:p>
      <w:r>
        <w:rPr>
          <w:b/>
        </w:rPr>
        <w:t>"No employees match" warning?</w:t>
      </w:r>
    </w:p>
    <w:p>
      <w:r>
        <w:t>Check your Department and CRM filters in the sidebar. Use "Reset All" to start fresh.</w:t>
      </w:r>
    </w:p>
    <w:p/>
    <w:p/>
    <w:p>
      <w:pPr>
        <w:jc w:val="center"/>
      </w:pPr>
      <w:r>
        <w:rPr>
          <w:color w:val="999999"/>
          <w:sz w:val="18"/>
        </w:rPr>
        <w:t>Attendance Dashboard v2.3 — Web Edition</w:t>
      </w:r>
    </w:p>
    <w:p>
      <w:pPr>
        <w:jc w:val="center"/>
      </w:pPr>
      <w:r>
        <w:rPr>
          <w:color w:val="999999"/>
          <w:sz w:val="18"/>
        </w:rPr>
        <w:t>51Talk — HR &amp; Payroll Department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egoe UI" w:hAnsi="Segoe U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