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F92FFC">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06F2DB28" w:rsidR="006C3DD8" w:rsidRDefault="00F92FFC">
      <w:pPr>
        <w:rPr>
          <w:rFonts w:ascii="Times New Roman" w:eastAsia="Times New Roman" w:hAnsi="Times New Roman" w:cs="Times New Roman"/>
        </w:rPr>
      </w:pPr>
      <w:r>
        <w:rPr>
          <w:rFonts w:ascii="Times New Roman" w:eastAsia="Times New Roman" w:hAnsi="Times New Roman" w:cs="Times New Roman"/>
        </w:rPr>
        <w:t>Group ID:</w:t>
      </w:r>
      <w:r w:rsidR="0025280A">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43E1BD8" w14:textId="77777777" w:rsidR="006C3DD8" w:rsidRDefault="006C3DD8">
      <w:pPr>
        <w:rPr>
          <w:rFonts w:ascii="Times New Roman" w:eastAsia="Times New Roman" w:hAnsi="Times New Roman" w:cs="Times New Roman"/>
        </w:rPr>
      </w:pPr>
    </w:p>
    <w:p w14:paraId="2DBEEFDB"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0240CF4D"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77777777" w:rsidR="006C3DD8" w:rsidRDefault="006C3DD8">
      <w:pPr>
        <w:ind w:left="720"/>
        <w:rPr>
          <w:rFonts w:ascii="Times New Roman" w:eastAsia="Times New Roman" w:hAnsi="Times New Roman" w:cs="Times New Roman"/>
          <w:i/>
        </w:rPr>
      </w:pP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F92FFC">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F92FFC">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F92FFC">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F92FFC">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F92FFC">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F92FFC">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F92FFC">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F92FFC">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F92FFC">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F92FFC">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13A2AE70"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F92FFC">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03BE4DDA" w:rsidR="006C3DD8" w:rsidRDefault="009A4103">
      <w:pPr>
        <w:pStyle w:val="ListParagraph"/>
        <w:ind w:left="1440"/>
        <w:rPr>
          <w:rFonts w:ascii="Times New Roman" w:eastAsia="Times New Roman" w:hAnsi="Times New Roman"/>
        </w:rPr>
      </w:pPr>
      <w:r w:rsidRPr="009A4103">
        <w:rPr>
          <w:rFonts w:ascii="Times New Roman" w:eastAsia="Times New Roman" w:hAnsi="Times New Roman"/>
          <w:b/>
          <w:bCs/>
        </w:rPr>
        <w:t>Scatter Plot:</w:t>
      </w:r>
      <w:r w:rsidRPr="009A4103">
        <w:rPr>
          <w:rFonts w:ascii="Times New Roman" w:eastAsia="Times New Roman" w:hAnsi="Times New Roman"/>
          <w:b/>
          <w:bCs/>
        </w:rPr>
        <w:br/>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F92FFC">
      <w:pPr>
        <w:pStyle w:val="ListParagraph"/>
        <w:ind w:left="1440"/>
        <w:rPr>
          <w:rFonts w:ascii="Times New Roman" w:eastAsia="Times New Roman" w:hAnsi="Times New Roman"/>
          <w:b/>
          <w:bCs/>
        </w:rPr>
      </w:pPr>
      <w:r>
        <w:rPr>
          <w:rFonts w:ascii="Times New Roman" w:eastAsia="Times New Roman" w:hAnsi="Times New Roman"/>
          <w:b/>
          <w:bCs/>
        </w:rPr>
        <w:t>Histogram:</w:t>
      </w:r>
    </w:p>
    <w:p w14:paraId="4DD2C8D0" w14:textId="77777777" w:rsidR="009A4103" w:rsidRPr="00566E83" w:rsidRDefault="00F92FFC" w:rsidP="009A4103">
      <w:pPr>
        <w:pStyle w:val="ListParagraph"/>
        <w:ind w:left="1440"/>
        <w:rPr>
          <w:rFonts w:ascii="Times New Roman" w:eastAsia="Times New Roman" w:hAnsi="Times New Roman" w:cs="Times New Roman"/>
          <w:iCs/>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9"/>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r>
      <w:r w:rsidR="009A4103" w:rsidRPr="00566E83">
        <w:rPr>
          <w:rFonts w:ascii="Times New Roman" w:eastAsia="Times New Roman" w:hAnsi="Times New Roman" w:cs="Times New Roman"/>
          <w:iCs/>
        </w:rPr>
        <w:t>A histogram of MP shows the distribution of playing time. A normal distribution curve (mean and SD of MP) is overlaid to fulfil rubric requirements. This supplementary graph assists in understanding variation and skewness in MP and supports assumptions for correlation testing.</w:t>
      </w:r>
    </w:p>
    <w:p w14:paraId="303DF781" w14:textId="2A6EA22A" w:rsidR="006C3DD8" w:rsidRDefault="006C3DD8">
      <w:pPr>
        <w:pStyle w:val="ListParagraph"/>
        <w:ind w:left="1440"/>
        <w:rPr>
          <w:rFonts w:ascii="Times New Roman" w:eastAsia="Times New Roman" w:hAnsi="Times New Roman"/>
        </w:rPr>
      </w:pPr>
    </w:p>
    <w:p w14:paraId="544CDFD0"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F92FFC">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F92FFC">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F92FFC">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xml:space="preserv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36C5022D"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F92FFC">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F92FFC">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3D39C824"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8A08A45" w14:textId="77777777" w:rsidR="009A4103" w:rsidRDefault="009A4103" w:rsidP="009A4103">
      <w:pPr>
        <w:pStyle w:val="ListParagraph"/>
        <w:ind w:left="1440"/>
        <w:rPr>
          <w:rFonts w:ascii="Times New Roman" w:eastAsia="Times New Roman" w:hAnsi="Times New Roman" w:cs="Times New Roman"/>
          <w:b/>
          <w:bCs/>
        </w:rPr>
      </w:pPr>
    </w:p>
    <w:p w14:paraId="54D2C9A7" w14:textId="143BB5BB"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The analysis identified a very strong positive relationship between points per game (PS/G) and minutes played (MP). Spearman’s rank correlation coefficient (ρ = 0.92862) with a p-value below 2.2 × 10⁻¹⁶ indicates that this association is statistically significant. The scatterplot visually supports this result, showing that players who receive more playing time consistently record higher scoring outputs across the 2017 NBA season dataset.</w:t>
      </w:r>
    </w:p>
    <w:p w14:paraId="068C8392" w14:textId="77777777" w:rsidR="009A4103" w:rsidRDefault="009A4103" w:rsidP="009A4103">
      <w:pPr>
        <w:pStyle w:val="ListParagraph"/>
        <w:ind w:left="1440"/>
        <w:rPr>
          <w:rFonts w:ascii="Times New Roman" w:eastAsia="Times New Roman" w:hAnsi="Times New Roman" w:cs="Times New Roman"/>
        </w:rPr>
      </w:pPr>
    </w:p>
    <w:p w14:paraId="507047A5" w14:textId="77777777" w:rsidR="009A4103" w:rsidRPr="009A4103" w:rsidRDefault="00F92FFC" w:rsidP="009A4103">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146A7EC7" w14:textId="77777777" w:rsidR="009A4103" w:rsidRDefault="009A4103" w:rsidP="009A4103">
      <w:pPr>
        <w:rPr>
          <w:rFonts w:ascii="Times New Roman" w:eastAsia="Times New Roman" w:hAnsi="Times New Roman" w:cs="Times New Roman"/>
        </w:rPr>
      </w:pPr>
    </w:p>
    <w:p w14:paraId="537DFFCA" w14:textId="77777777" w:rsidR="009A4103" w:rsidRDefault="009A4103" w:rsidP="009A4103">
      <w:pPr>
        <w:ind w:left="1440"/>
        <w:rPr>
          <w:rFonts w:ascii="Times New Roman" w:eastAsia="Times New Roman" w:hAnsi="Times New Roman" w:cs="Times New Roman"/>
        </w:rPr>
      </w:pPr>
      <w:r w:rsidRPr="009A4103">
        <w:rPr>
          <w:rFonts w:ascii="Times New Roman" w:eastAsia="Times New Roman" w:hAnsi="Times New Roman" w:cs="Times New Roman"/>
        </w:rPr>
        <w:t>In relation to the research question, the results indicate that NBA players who score more points per game tend to play significantly more minutes. For the population of NBA players in the 2017 season, this suggests that playing time allocation is closely linked to offensive output. In a wider performance analytics context, the findings reinforce the role of scoring as a key factor in coaching decisions, player valuation, and tactical planning, while highlighting the interaction between opportunity and performance.</w:t>
      </w:r>
    </w:p>
    <w:p w14:paraId="34EBF735" w14:textId="4345453D" w:rsidR="006C3DD8" w:rsidRPr="009A4103" w:rsidRDefault="00F92FFC" w:rsidP="009A4103">
      <w:pPr>
        <w:ind w:left="1440"/>
        <w:rPr>
          <w:rFonts w:ascii="Times New Roman" w:eastAsia="Times New Roman" w:hAnsi="Times New Roman" w:cs="Times New Roman"/>
          <w:highlight w:val="yellow"/>
        </w:rPr>
      </w:pPr>
      <w:r w:rsidRPr="009A4103">
        <w:rPr>
          <w:rFonts w:ascii="Times New Roman" w:eastAsia="Times New Roman" w:hAnsi="Times New Roman" w:cs="Times New Roman"/>
        </w:rPr>
        <w:t xml:space="preserve"> </w:t>
      </w:r>
    </w:p>
    <w:p w14:paraId="5B778797"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77D4FD2" w14:textId="77777777" w:rsidR="009A4103" w:rsidRDefault="009A4103" w:rsidP="009A4103">
      <w:pPr>
        <w:pStyle w:val="ListParagraph"/>
        <w:ind w:left="1440"/>
        <w:rPr>
          <w:rFonts w:ascii="Times New Roman" w:eastAsia="Times New Roman" w:hAnsi="Times New Roman" w:cs="Times New Roman"/>
          <w:b/>
          <w:bCs/>
        </w:rPr>
      </w:pPr>
    </w:p>
    <w:p w14:paraId="121F2AE8" w14:textId="3424122C"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Future research could extend this analysis across multiple seasons, incorporate efficiency metrics, or apply multivariate regression to control for player roles and team strategies. A key limitation of this study is its reliance on a single season, and the use of correlation analysis, which cannot establish causal relationships.</w:t>
      </w:r>
    </w:p>
    <w:p w14:paraId="139995C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D43AB" w14:textId="414B630A" w:rsidR="006C3DD8" w:rsidRPr="009A4103" w:rsidRDefault="00F92FFC" w:rsidP="009A4103">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 xml:space="preserve">Reference list </w:t>
      </w:r>
    </w:p>
    <w:p w14:paraId="72E17627" w14:textId="77777777" w:rsidR="009A4103" w:rsidRDefault="009A4103" w:rsidP="009A4103">
      <w:pPr>
        <w:pStyle w:val="ListParagraph"/>
        <w:rPr>
          <w:rFonts w:ascii="Times New Roman" w:eastAsia="Times New Roman" w:hAnsi="Times New Roman" w:cs="Times New Roman"/>
          <w:b/>
          <w:bCs/>
          <w:i/>
          <w:iCs/>
        </w:rPr>
      </w:pPr>
    </w:p>
    <w:p w14:paraId="6B782B17" w14:textId="635E122D" w:rsidR="009A4103"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393935551"/>
          <w:citation/>
        </w:sdtPr>
        <w:sdtContent>
          <w:r w:rsidR="009A4103">
            <w:rPr>
              <w:rFonts w:ascii="Times New Roman" w:eastAsia="Times New Roman" w:hAnsi="Times New Roman" w:cs="Times New Roman"/>
              <w:b/>
              <w:bCs/>
              <w:i/>
              <w:iCs/>
            </w:rPr>
            <w:fldChar w:fldCharType="begin"/>
          </w:r>
          <w:r w:rsidR="009A4103">
            <w:rPr>
              <w:rFonts w:ascii="Times New Roman" w:eastAsia="Times New Roman" w:hAnsi="Times New Roman" w:cs="Times New Roman"/>
              <w:b/>
              <w:bCs/>
              <w:i/>
              <w:iCs/>
            </w:rPr>
            <w:instrText xml:space="preserve"> CITATION Bas17 \l 2057 </w:instrText>
          </w:r>
          <w:r w:rsidR="009A4103">
            <w:rPr>
              <w:rFonts w:ascii="Times New Roman" w:eastAsia="Times New Roman" w:hAnsi="Times New Roman" w:cs="Times New Roman"/>
              <w:b/>
              <w:bCs/>
              <w:i/>
              <w:iCs/>
            </w:rPr>
            <w:fldChar w:fldCharType="separate"/>
          </w:r>
          <w:r w:rsidR="009A4103" w:rsidRPr="009A4103">
            <w:rPr>
              <w:rFonts w:ascii="Times New Roman" w:eastAsia="Times New Roman" w:hAnsi="Times New Roman" w:cs="Times New Roman"/>
              <w:noProof/>
            </w:rPr>
            <w:t>(Basketball-Reference, 2017)</w:t>
          </w:r>
          <w:r w:rsidR="009A4103">
            <w:rPr>
              <w:rFonts w:ascii="Times New Roman" w:eastAsia="Times New Roman" w:hAnsi="Times New Roman" w:cs="Times New Roman"/>
              <w:b/>
              <w:bCs/>
              <w:i/>
              <w:iCs/>
            </w:rPr>
            <w:fldChar w:fldCharType="end"/>
          </w:r>
        </w:sdtContent>
      </w:sdt>
    </w:p>
    <w:p w14:paraId="20B105C7" w14:textId="1A9C2163"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86616777"/>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Loc20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(Lockie, 2020)</w:t>
          </w:r>
          <w:r w:rsidR="003A2812">
            <w:rPr>
              <w:rFonts w:ascii="Times New Roman" w:eastAsia="Times New Roman" w:hAnsi="Times New Roman" w:cs="Times New Roman"/>
              <w:b/>
              <w:bCs/>
              <w:i/>
              <w:iCs/>
            </w:rPr>
            <w:fldChar w:fldCharType="end"/>
          </w:r>
        </w:sdtContent>
      </w:sdt>
      <w:sdt>
        <w:sdtPr>
          <w:rPr>
            <w:rFonts w:ascii="Times New Roman" w:eastAsia="Times New Roman" w:hAnsi="Times New Roman" w:cs="Times New Roman"/>
            <w:b/>
            <w:bCs/>
            <w:i/>
            <w:iCs/>
          </w:rPr>
          <w:id w:val="1871178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Mox15 \l 2057 </w:instrText>
          </w:r>
          <w:r w:rsidR="003A2812">
            <w:rPr>
              <w:rFonts w:ascii="Times New Roman" w:eastAsia="Times New Roman" w:hAnsi="Times New Roman" w:cs="Times New Roman"/>
              <w:b/>
              <w:bCs/>
              <w:i/>
              <w:iCs/>
            </w:rPr>
            <w:fldChar w:fldCharType="separate"/>
          </w:r>
          <w:r w:rsidR="003A2812">
            <w:rPr>
              <w:rFonts w:ascii="Times New Roman" w:eastAsia="Times New Roman" w:hAnsi="Times New Roman" w:cs="Times New Roman"/>
              <w:b/>
              <w:bCs/>
              <w:i/>
              <w:iCs/>
              <w:noProof/>
            </w:rPr>
            <w:t xml:space="preserve"> </w:t>
          </w:r>
          <w:r w:rsidR="003A2812" w:rsidRPr="003A2812">
            <w:rPr>
              <w:rFonts w:ascii="Times New Roman" w:eastAsia="Times New Roman" w:hAnsi="Times New Roman" w:cs="Times New Roman"/>
              <w:noProof/>
            </w:rPr>
            <w:t>(Moxley, 2015)</w:t>
          </w:r>
          <w:r w:rsidR="003A2812">
            <w:rPr>
              <w:rFonts w:ascii="Times New Roman" w:eastAsia="Times New Roman" w:hAnsi="Times New Roman" w:cs="Times New Roman"/>
              <w:b/>
              <w:bCs/>
              <w:i/>
              <w:iCs/>
            </w:rPr>
            <w:fldChar w:fldCharType="end"/>
          </w:r>
        </w:sdtContent>
      </w:sdt>
    </w:p>
    <w:p w14:paraId="52E5E908" w14:textId="0337D23A"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459847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Sam15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(Sampaio, 2015)</w:t>
          </w:r>
          <w:r w:rsidR="003A2812">
            <w:rPr>
              <w:rFonts w:ascii="Times New Roman" w:eastAsia="Times New Roman" w:hAnsi="Times New Roman" w:cs="Times New Roman"/>
              <w:b/>
              <w:bCs/>
              <w:i/>
              <w:iCs/>
            </w:rPr>
            <w:fldChar w:fldCharType="end"/>
          </w:r>
        </w:sdtContent>
      </w:sdt>
    </w:p>
    <w:p w14:paraId="0D2F2326" w14:textId="77777777" w:rsidR="009A4103" w:rsidRDefault="009A4103" w:rsidP="009A4103">
      <w:pPr>
        <w:pStyle w:val="ListParagraph"/>
        <w:rPr>
          <w:rFonts w:ascii="Times New Roman" w:eastAsia="Times New Roman" w:hAnsi="Times New Roman" w:cs="Times New Roman"/>
        </w:rPr>
      </w:pPr>
    </w:p>
    <w:p w14:paraId="35C9F35A" w14:textId="77777777" w:rsidR="006C3DD8" w:rsidRDefault="00F92FFC">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F92FFC">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F92FFC">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05145BD1" w14:textId="77777777" w:rsidR="00F420F4" w:rsidRDefault="00F420F4">
      <w:pPr>
        <w:pStyle w:val="ListParagraph"/>
        <w:ind w:left="2250" w:hanging="810"/>
        <w:rPr>
          <w:rFonts w:ascii="Times New Roman" w:eastAsia="Times New Roman" w:hAnsi="Times New Roman" w:cs="Times New Roman"/>
        </w:rPr>
      </w:pPr>
    </w:p>
    <w:p w14:paraId="1077A86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Code of our Group Report</w:t>
      </w:r>
    </w:p>
    <w:p w14:paraId="59842B7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E8563D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library(</w:t>
      </w:r>
      <w:proofErr w:type="spellStart"/>
      <w:r w:rsidRPr="00D0243A">
        <w:rPr>
          <w:rFonts w:ascii="Times New Roman" w:eastAsia="Times New Roman" w:hAnsi="Times New Roman" w:cs="Times New Roman"/>
          <w:color w:val="333333"/>
        </w:rPr>
        <w:t>tidyverse</w:t>
      </w:r>
      <w:proofErr w:type="spellEnd"/>
      <w:r w:rsidRPr="00D0243A">
        <w:rPr>
          <w:rFonts w:ascii="Times New Roman" w:eastAsia="Times New Roman" w:hAnsi="Times New Roman" w:cs="Times New Roman"/>
          <w:color w:val="333333"/>
        </w:rPr>
        <w:t>)</w:t>
      </w:r>
    </w:p>
    <w:p w14:paraId="1E539ACD" w14:textId="77777777" w:rsidR="00F420F4" w:rsidRPr="00D0243A" w:rsidRDefault="00F420F4" w:rsidP="00F420F4">
      <w:pPr>
        <w:pStyle w:val="ListParagraph"/>
        <w:ind w:left="1080"/>
        <w:rPr>
          <w:rFonts w:ascii="Times New Roman" w:eastAsia="Times New Roman" w:hAnsi="Times New Roman" w:cs="Times New Roman"/>
          <w:color w:val="333333"/>
        </w:rPr>
      </w:pPr>
    </w:p>
    <w:p w14:paraId="08667B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Loading the dataset</w:t>
      </w:r>
    </w:p>
    <w:p w14:paraId="5EA4319B" w14:textId="77777777" w:rsidR="00F420F4" w:rsidRPr="00D0243A" w:rsidRDefault="00F420F4" w:rsidP="00F420F4">
      <w:pPr>
        <w:pStyle w:val="ListParagraph"/>
        <w:ind w:left="1080"/>
        <w:rPr>
          <w:rFonts w:ascii="Times New Roman" w:eastAsia="Times New Roman" w:hAnsi="Times New Roman" w:cs="Times New Roman"/>
          <w:color w:val="333333"/>
        </w:rPr>
      </w:pPr>
    </w:p>
    <w:p w14:paraId="5C0FEE42"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read_csv</w:t>
      </w:r>
      <w:proofErr w:type="spellEnd"/>
      <w:r w:rsidRPr="00D0243A">
        <w:rPr>
          <w:rFonts w:ascii="Times New Roman" w:eastAsia="Times New Roman" w:hAnsi="Times New Roman" w:cs="Times New Roman"/>
          <w:color w:val="333333"/>
        </w:rPr>
        <w:t>("nba_2017_br.csv")</w:t>
      </w:r>
    </w:p>
    <w:p w14:paraId="6A3449D8" w14:textId="77777777" w:rsidR="00F420F4" w:rsidRPr="00D0243A" w:rsidRDefault="00F420F4" w:rsidP="00F420F4">
      <w:pPr>
        <w:pStyle w:val="ListParagraph"/>
        <w:ind w:left="1080"/>
        <w:rPr>
          <w:rFonts w:ascii="Times New Roman" w:eastAsia="Times New Roman" w:hAnsi="Times New Roman" w:cs="Times New Roman"/>
          <w:color w:val="333333"/>
        </w:rPr>
      </w:pPr>
    </w:p>
    <w:p w14:paraId="7301C49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Cleaning the dataset and selecting variables.</w:t>
      </w:r>
    </w:p>
    <w:p w14:paraId="25DF24D4" w14:textId="77777777" w:rsidR="00F420F4" w:rsidRPr="00D0243A" w:rsidRDefault="00F420F4" w:rsidP="00F420F4">
      <w:pPr>
        <w:pStyle w:val="ListParagraph"/>
        <w:ind w:left="1080"/>
        <w:rPr>
          <w:rFonts w:ascii="Times New Roman" w:eastAsia="Times New Roman" w:hAnsi="Times New Roman" w:cs="Times New Roman"/>
          <w:color w:val="333333"/>
        </w:rPr>
      </w:pPr>
    </w:p>
    <w:p w14:paraId="7C94A25E"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%&gt;%</w:t>
      </w:r>
    </w:p>
    <w:p w14:paraId="6D25E9A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select(Player, Pos, MP, `PS/G`) %&gt;%</w:t>
      </w:r>
    </w:p>
    <w:p w14:paraId="6282AA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filter(!is.na(MP), !is.na(`PS/G`)) %&gt;%</w:t>
      </w:r>
    </w:p>
    <w:p w14:paraId="49C1A51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rename(PSG = `PS/G`)</w:t>
      </w:r>
    </w:p>
    <w:p w14:paraId="24E70EF7" w14:textId="77777777" w:rsidR="00F420F4" w:rsidRPr="00D0243A" w:rsidRDefault="00F420F4" w:rsidP="00F420F4">
      <w:pPr>
        <w:pStyle w:val="ListParagraph"/>
        <w:ind w:left="1080"/>
        <w:rPr>
          <w:rFonts w:ascii="Times New Roman" w:eastAsia="Times New Roman" w:hAnsi="Times New Roman" w:cs="Times New Roman"/>
          <w:color w:val="333333"/>
        </w:rPr>
      </w:pPr>
    </w:p>
    <w:p w14:paraId="4F35E8A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Scatterplot: PS/G on X-axis, MP on Y-axis</w:t>
      </w:r>
    </w:p>
    <w:p w14:paraId="622A4C9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BC9307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40554FD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PSG, y = MP, colour = Pos)) +</w:t>
      </w:r>
    </w:p>
    <w:p w14:paraId="23E513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geom_point</w:t>
      </w:r>
      <w:proofErr w:type="spellEnd"/>
      <w:r w:rsidRPr="00D0243A">
        <w:rPr>
          <w:rFonts w:ascii="Times New Roman" w:eastAsia="Times New Roman" w:hAnsi="Times New Roman" w:cs="Times New Roman"/>
          <w:color w:val="333333"/>
        </w:rPr>
        <w:t>(alpha = 0.7) +</w:t>
      </w:r>
    </w:p>
    <w:p w14:paraId="261782D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geom_smooth</w:t>
      </w:r>
      <w:proofErr w:type="spellEnd"/>
      <w:r w:rsidRPr="00D0243A">
        <w:rPr>
          <w:rFonts w:ascii="Times New Roman" w:eastAsia="Times New Roman" w:hAnsi="Times New Roman" w:cs="Times New Roman"/>
          <w:color w:val="333333"/>
        </w:rPr>
        <w:t>(method = "</w:t>
      </w:r>
      <w:proofErr w:type="spellStart"/>
      <w:r w:rsidRPr="00D0243A">
        <w:rPr>
          <w:rFonts w:ascii="Times New Roman" w:eastAsia="Times New Roman" w:hAnsi="Times New Roman" w:cs="Times New Roman"/>
          <w:color w:val="333333"/>
        </w:rPr>
        <w:t>lm</w:t>
      </w:r>
      <w:proofErr w:type="spellEnd"/>
      <w:r w:rsidRPr="00D0243A">
        <w:rPr>
          <w:rFonts w:ascii="Times New Roman" w:eastAsia="Times New Roman" w:hAnsi="Times New Roman" w:cs="Times New Roman"/>
          <w:color w:val="333333"/>
        </w:rPr>
        <w:t>", se = TRUE, colour = "black") +</w:t>
      </w:r>
    </w:p>
    <w:p w14:paraId="6F02DAF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labs(</w:t>
      </w:r>
    </w:p>
    <w:p w14:paraId="5B96979C"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"Scatter Plot: Points Scored per Game (PS/G) vs Minutes Played (MP)",</w:t>
      </w:r>
    </w:p>
    <w:p w14:paraId="3B4314E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"Points Scored per Game (PS/G)",</w:t>
      </w:r>
    </w:p>
    <w:p w14:paraId="1786154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y = "Minutes Played (MP)",</w:t>
      </w:r>
    </w:p>
    <w:p w14:paraId="0DEBD89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"Position"</w:t>
      </w:r>
    </w:p>
    <w:p w14:paraId="2BE17D8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0499D8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1D1AFC08" w14:textId="77777777" w:rsidR="00F420F4" w:rsidRPr="00D0243A" w:rsidRDefault="00F420F4" w:rsidP="00F420F4">
      <w:pPr>
        <w:pStyle w:val="ListParagraph"/>
        <w:ind w:left="1080"/>
        <w:rPr>
          <w:rFonts w:ascii="Times New Roman" w:eastAsia="Times New Roman" w:hAnsi="Times New Roman" w:cs="Times New Roman"/>
          <w:color w:val="333333"/>
        </w:rPr>
      </w:pPr>
    </w:p>
    <w:p w14:paraId="2F4390C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w:t>
      </w:r>
    </w:p>
    <w:p w14:paraId="4E16F6C4" w14:textId="77777777" w:rsidR="00F420F4" w:rsidRPr="00D0243A" w:rsidRDefault="00F420F4" w:rsidP="00F420F4">
      <w:pPr>
        <w:pStyle w:val="ListParagraph"/>
        <w:ind w:left="1080"/>
        <w:rPr>
          <w:rFonts w:ascii="Times New Roman" w:eastAsia="Times New Roman" w:hAnsi="Times New Roman" w:cs="Times New Roman"/>
          <w:color w:val="333333"/>
        </w:rPr>
      </w:pPr>
    </w:p>
    <w:p w14:paraId="6205A56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Histogram of MP with Bell Curve Overlay</w:t>
      </w:r>
    </w:p>
    <w:p w14:paraId="0DA839D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9BFAE86"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&lt;- mean(</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1996EDC0"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4E2B9286" w14:textId="77777777" w:rsidR="00F420F4" w:rsidRPr="00D0243A" w:rsidRDefault="00F420F4" w:rsidP="00F420F4">
      <w:pPr>
        <w:pStyle w:val="ListParagraph"/>
        <w:ind w:left="1080"/>
        <w:rPr>
          <w:rFonts w:ascii="Times New Roman" w:eastAsia="Times New Roman" w:hAnsi="Times New Roman" w:cs="Times New Roman"/>
          <w:color w:val="333333"/>
        </w:rPr>
      </w:pPr>
    </w:p>
    <w:p w14:paraId="78A10C3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555ED5F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MP)) +</w:t>
      </w:r>
    </w:p>
    <w:p w14:paraId="3243A79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geom_histogram</w:t>
      </w:r>
      <w:proofErr w:type="spellEnd"/>
      <w:r w:rsidRPr="00D0243A">
        <w:rPr>
          <w:rFonts w:ascii="Times New Roman" w:eastAsia="Times New Roman" w:hAnsi="Times New Roman" w:cs="Times New Roman"/>
          <w:color w:val="333333"/>
        </w:rPr>
        <w:t>(</w:t>
      </w:r>
    </w:p>
    <w:p w14:paraId="6882436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(y = ..density..),</w:t>
      </w:r>
    </w:p>
    <w:p w14:paraId="6860623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binwidth</w:t>
      </w:r>
      <w:proofErr w:type="spellEnd"/>
      <w:r w:rsidRPr="00D0243A">
        <w:rPr>
          <w:rFonts w:ascii="Times New Roman" w:eastAsia="Times New Roman" w:hAnsi="Times New Roman" w:cs="Times New Roman"/>
          <w:color w:val="333333"/>
        </w:rPr>
        <w:t xml:space="preserve"> = 2,</w:t>
      </w:r>
    </w:p>
    <w:p w14:paraId="54A4C0B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fill = "</w:t>
      </w:r>
      <w:proofErr w:type="spellStart"/>
      <w:r w:rsidRPr="00D0243A">
        <w:rPr>
          <w:rFonts w:ascii="Times New Roman" w:eastAsia="Times New Roman" w:hAnsi="Times New Roman" w:cs="Times New Roman"/>
          <w:color w:val="333333"/>
        </w:rPr>
        <w:t>lightblue</w:t>
      </w:r>
      <w:proofErr w:type="spellEnd"/>
      <w:r w:rsidRPr="00D0243A">
        <w:rPr>
          <w:rFonts w:ascii="Times New Roman" w:eastAsia="Times New Roman" w:hAnsi="Times New Roman" w:cs="Times New Roman"/>
          <w:color w:val="333333"/>
        </w:rPr>
        <w:t>",</w:t>
      </w:r>
    </w:p>
    <w:p w14:paraId="4F829D3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"black"</w:t>
      </w:r>
    </w:p>
    <w:p w14:paraId="60D684F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0B91D0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stat_function</w:t>
      </w:r>
      <w:proofErr w:type="spellEnd"/>
      <w:r w:rsidRPr="00D0243A">
        <w:rPr>
          <w:rFonts w:ascii="Times New Roman" w:eastAsia="Times New Roman" w:hAnsi="Times New Roman" w:cs="Times New Roman"/>
          <w:color w:val="333333"/>
        </w:rPr>
        <w:t>(</w:t>
      </w:r>
    </w:p>
    <w:p w14:paraId="789C6392"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fun = </w:t>
      </w:r>
      <w:proofErr w:type="spellStart"/>
      <w:r w:rsidRPr="00D0243A">
        <w:rPr>
          <w:rFonts w:ascii="Times New Roman" w:eastAsia="Times New Roman" w:hAnsi="Times New Roman" w:cs="Times New Roman"/>
          <w:color w:val="333333"/>
        </w:rPr>
        <w:t>dnorm</w:t>
      </w:r>
      <w:proofErr w:type="spellEnd"/>
      <w:r w:rsidRPr="00D0243A">
        <w:rPr>
          <w:rFonts w:ascii="Times New Roman" w:eastAsia="Times New Roman" w:hAnsi="Times New Roman" w:cs="Times New Roman"/>
          <w:color w:val="333333"/>
        </w:rPr>
        <w:t>,</w:t>
      </w:r>
    </w:p>
    <w:p w14:paraId="22A4CEC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args</w:t>
      </w:r>
      <w:proofErr w:type="spellEnd"/>
      <w:r w:rsidRPr="00D0243A">
        <w:rPr>
          <w:rFonts w:ascii="Times New Roman" w:eastAsia="Times New Roman" w:hAnsi="Times New Roman" w:cs="Times New Roman"/>
          <w:color w:val="333333"/>
        </w:rPr>
        <w:t xml:space="preserve"> = list(mean = </w:t>
      </w: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 xml:space="preserve"> = </w:t>
      </w: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w:t>
      </w:r>
    </w:p>
    <w:p w14:paraId="279E64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"red",</w:t>
      </w:r>
    </w:p>
    <w:p w14:paraId="0284DD3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linewidth = 1</w:t>
      </w:r>
    </w:p>
    <w:p w14:paraId="3E26D52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72CC1B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xml:space="preserve">  labs(</w:t>
      </w:r>
    </w:p>
    <w:p w14:paraId="1B35AE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"Histogram of Minutes Played (MP) (Bell Curve)",</w:t>
      </w:r>
    </w:p>
    <w:p w14:paraId="7576AE0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"Minutes per Game (MP)",</w:t>
      </w:r>
    </w:p>
    <w:p w14:paraId="64FFACC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y = "Density"</w:t>
      </w:r>
    </w:p>
    <w:p w14:paraId="3F93D43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54102D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4A17E407" w14:textId="77777777" w:rsidR="00F420F4" w:rsidRPr="00D0243A" w:rsidRDefault="00F420F4" w:rsidP="00F420F4">
      <w:pPr>
        <w:pStyle w:val="ListParagraph"/>
        <w:ind w:left="1080"/>
        <w:rPr>
          <w:rFonts w:ascii="Times New Roman" w:eastAsia="Times New Roman" w:hAnsi="Times New Roman" w:cs="Times New Roman"/>
          <w:color w:val="333333"/>
        </w:rPr>
      </w:pPr>
    </w:p>
    <w:p w14:paraId="1193B12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w:t>
      </w:r>
    </w:p>
    <w:p w14:paraId="6A00832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0B55D4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Correlation Tests (Spearman)</w:t>
      </w:r>
    </w:p>
    <w:p w14:paraId="38C7E693" w14:textId="77777777" w:rsidR="00F420F4" w:rsidRPr="00D0243A" w:rsidRDefault="00F420F4" w:rsidP="00F420F4">
      <w:pPr>
        <w:pStyle w:val="ListParagraph"/>
        <w:ind w:left="1080"/>
        <w:rPr>
          <w:rFonts w:ascii="Times New Roman" w:eastAsia="Times New Roman" w:hAnsi="Times New Roman" w:cs="Times New Roman"/>
          <w:color w:val="333333"/>
        </w:rPr>
      </w:pPr>
    </w:p>
    <w:p w14:paraId="67E56C51"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cor.test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nba_clean$PSG</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 method = "spearman")</w:t>
      </w:r>
    </w:p>
    <w:p w14:paraId="6779543D"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p>
    <w:p w14:paraId="34A188D2" w14:textId="77777777" w:rsidR="00F420F4" w:rsidRPr="00D0243A" w:rsidRDefault="00F420F4" w:rsidP="00F420F4">
      <w:pPr>
        <w:pStyle w:val="ListParagraph"/>
        <w:ind w:left="1080"/>
        <w:rPr>
          <w:rFonts w:ascii="Times New Roman" w:eastAsia="Times New Roman" w:hAnsi="Times New Roman" w:cs="Times New Roman"/>
          <w:color w:val="333333"/>
        </w:rPr>
      </w:pPr>
    </w:p>
    <w:p w14:paraId="340A9FE7" w14:textId="77777777" w:rsidR="00F420F4"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Code End</w:t>
      </w:r>
    </w:p>
    <w:p w14:paraId="4BDCC8EE" w14:textId="77777777" w:rsidR="00F420F4" w:rsidRPr="00D0243A" w:rsidRDefault="00F420F4" w:rsidP="00F420F4">
      <w:pPr>
        <w:pStyle w:val="ListParagraph"/>
        <w:ind w:left="1080"/>
        <w:rPr>
          <w:rFonts w:ascii="Times New Roman" w:eastAsia="Times New Roman" w:hAnsi="Times New Roman" w:cs="Times New Roman"/>
          <w:color w:val="333333"/>
        </w:rPr>
      </w:pPr>
    </w:p>
    <w:p w14:paraId="2B65C6DF" w14:textId="3D26B318" w:rsidR="006C3DD8" w:rsidRPr="00F420F4" w:rsidRDefault="00F92FFC" w:rsidP="00F420F4">
      <w:pPr>
        <w:pStyle w:val="ListParagraph"/>
        <w:numPr>
          <w:ilvl w:val="0"/>
          <w:numId w:val="6"/>
        </w:numPr>
        <w:rPr>
          <w:rFonts w:ascii="Times New Roman" w:eastAsia="Times New Roman" w:hAnsi="Times New Roman" w:cs="Times New Roman"/>
        </w:rPr>
      </w:pPr>
      <w:r w:rsidRPr="00F420F4">
        <w:rPr>
          <w:rFonts w:ascii="Times New Roman" w:eastAsia="Times New Roman" w:hAnsi="Times New Roman" w:cs="Times New Roman"/>
        </w:rPr>
        <w:t xml:space="preserve">GitHub log output. </w:t>
      </w:r>
    </w:p>
    <w:p w14:paraId="7A8B17CC" w14:textId="77777777" w:rsidR="006C3DD8" w:rsidRDefault="006C3DD8">
      <w:pPr>
        <w:rPr>
          <w:rFonts w:ascii="Times New Roman" w:eastAsia="Times New Roman" w:hAnsi="Times New Roman" w:cs="Times New Roman"/>
        </w:rPr>
      </w:pPr>
    </w:p>
    <w:sectPr w:rsidR="006C3DD8">
      <w:headerReference w:type="default" r:id="rId1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D315" w14:textId="77777777" w:rsidR="00D54DD0" w:rsidRDefault="00D54DD0">
      <w:r>
        <w:separator/>
      </w:r>
    </w:p>
  </w:endnote>
  <w:endnote w:type="continuationSeparator" w:id="0">
    <w:p w14:paraId="6FF28E38" w14:textId="77777777" w:rsidR="00D54DD0" w:rsidRDefault="00D54D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F92FFC">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AF0A6" w14:textId="77777777" w:rsidR="00D54DD0" w:rsidRDefault="00D54DD0">
      <w:r>
        <w:separator/>
      </w:r>
    </w:p>
  </w:footnote>
  <w:footnote w:type="continuationSeparator" w:id="0">
    <w:p w14:paraId="4C20F9AA" w14:textId="77777777" w:rsidR="00D54DD0" w:rsidRDefault="00D54D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F92FFC">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140D"/>
    <w:rsid w:val="00132622"/>
    <w:rsid w:val="00156B24"/>
    <w:rsid w:val="00160C3A"/>
    <w:rsid w:val="00161399"/>
    <w:rsid w:val="00164848"/>
    <w:rsid w:val="00186000"/>
    <w:rsid w:val="001971F1"/>
    <w:rsid w:val="001D6D50"/>
    <w:rsid w:val="00211206"/>
    <w:rsid w:val="0021180A"/>
    <w:rsid w:val="00230C42"/>
    <w:rsid w:val="0025280A"/>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A2812"/>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103"/>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54DD0"/>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420F4"/>
    <w:rsid w:val="00F66B0C"/>
    <w:rsid w:val="00F92FF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466843">
      <w:bodyDiv w:val="1"/>
      <w:marLeft w:val="0"/>
      <w:marRight w:val="0"/>
      <w:marTop w:val="0"/>
      <w:marBottom w:val="0"/>
      <w:divBdr>
        <w:top w:val="none" w:sz="0" w:space="0" w:color="auto"/>
        <w:left w:val="none" w:sz="0" w:space="0" w:color="auto"/>
        <w:bottom w:val="none" w:sz="0" w:space="0" w:color="auto"/>
        <w:right w:val="none" w:sz="0" w:space="0" w:color="auto"/>
      </w:divBdr>
    </w:div>
    <w:div w:id="399719198">
      <w:bodyDiv w:val="1"/>
      <w:marLeft w:val="0"/>
      <w:marRight w:val="0"/>
      <w:marTop w:val="0"/>
      <w:marBottom w:val="0"/>
      <w:divBdr>
        <w:top w:val="none" w:sz="0" w:space="0" w:color="auto"/>
        <w:left w:val="none" w:sz="0" w:space="0" w:color="auto"/>
        <w:bottom w:val="none" w:sz="0" w:space="0" w:color="auto"/>
        <w:right w:val="none" w:sz="0" w:space="0" w:color="auto"/>
      </w:divBdr>
    </w:div>
    <w:div w:id="456143209">
      <w:bodyDiv w:val="1"/>
      <w:marLeft w:val="0"/>
      <w:marRight w:val="0"/>
      <w:marTop w:val="0"/>
      <w:marBottom w:val="0"/>
      <w:divBdr>
        <w:top w:val="none" w:sz="0" w:space="0" w:color="auto"/>
        <w:left w:val="none" w:sz="0" w:space="0" w:color="auto"/>
        <w:bottom w:val="none" w:sz="0" w:space="0" w:color="auto"/>
        <w:right w:val="none" w:sz="0" w:space="0" w:color="auto"/>
      </w:divBdr>
    </w:div>
    <w:div w:id="1893616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Bas17</b:Tag>
    <b:SourceType>InternetSite</b:SourceType>
    <b:Guid>{25E95587-6123-4285-9679-D71810F29AE6}</b:Guid>
    <b:Title>NBA Player Stats 2016/2017</b:Title>
    <b:Year>2017</b:Year>
    <b:Author>
      <b:Author>
        <b:Corporate>Basketball-Reference</b:Corporate>
      </b:Author>
    </b:Author>
    <b:InternetSiteTitle>Basketball-References</b:InternetSiteTitle>
    <b:URL>https://www.basketball-reference.com/</b:URL>
    <b:YearAccessed>2025</b:YearAccessed>
    <b:MonthAccessed>11</b:MonthAccessed>
    <b:DayAccessed>28</b:DayAccessed>
    <b:RefOrder>1</b:RefOrder>
  </b:Source>
  <b:Source>
    <b:Tag>Loc20</b:Tag>
    <b:SourceType>JournalArticle</b:SourceType>
    <b:Guid>{842FCCF3-B274-4965-9F18-4CA50A8BE3EE}</b:Guid>
    <b:Title>Relationships between playing time and physical characteristics in NBA athletes</b:Title>
    <b:Year>2020</b:Year>
    <b:Author>
      <b:Author>
        <b:NameList>
          <b:Person>
            <b:Last>Lockie</b:Last>
            <b:First>R.G.</b:First>
          </b:Person>
        </b:NameList>
      </b:Author>
    </b:Author>
    <b:JournalName>Journal of Strength and Conditioning Research</b:JournalName>
    <b:RefOrder>2</b:RefOrder>
  </b:Source>
  <b:Source>
    <b:Tag>Mox15</b:Tag>
    <b:SourceType>JournalArticle</b:SourceType>
    <b:Guid>{21697A75-7957-4394-A9C4-A26E02530964}</b:Guid>
    <b:Author>
      <b:Author>
        <b:NameList>
          <b:Person>
            <b:Last>Moxley</b:Last>
            <b:First>J.</b:First>
          </b:Person>
        </b:NameList>
      </b:Author>
    </b:Author>
    <b:Title>Predicting success in the National Basketball Association</b:Title>
    <b:JournalName>Journal of Sports Sciences</b:JournalName>
    <b:Year>2015</b:Year>
    <b:RefOrder>3</b:RefOrder>
  </b:Source>
  <b:Source>
    <b:Tag>Sam15</b:Tag>
    <b:SourceType>JournalArticle</b:SourceType>
    <b:Guid>{68D39715-642F-45CF-9B36-6C9EE79DE9CF}</b:Guid>
    <b:Author>
      <b:Author>
        <b:NameList>
          <b:Person>
            <b:Last>Sampaio</b:Last>
            <b:First>J.</b:First>
          </b:Person>
        </b:NameList>
      </b:Author>
    </b:Author>
    <b:Title>Exploring game performance in the National Basketball Association using player tracking data</b:Title>
    <b:JournalName>PLOS ONE</b:JournalName>
    <b:Year>2015</b:Year>
    <b:Volume>10</b:Volume>
    <b:Issue>7</b:Issue>
    <b:RefOrder>4</b:RefOrder>
  </b:Source>
</b:Sources>
</file>

<file path=customXml/itemProps1.xml><?xml version="1.0" encoding="utf-8"?>
<ds:datastoreItem xmlns:ds="http://schemas.openxmlformats.org/officeDocument/2006/customXml" ds:itemID="{B87F7FE0-8C67-4B79-AAEA-69D0692A8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2028</Words>
  <Characters>11563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Ahmed Asjal</cp:lastModifiedBy>
  <cp:revision>21</cp:revision>
  <dcterms:created xsi:type="dcterms:W3CDTF">2025-12-12T14:29:00Z</dcterms:created>
  <dcterms:modified xsi:type="dcterms:W3CDTF">2025-12-12T16:32:00Z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