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54258" w14:textId="77777777" w:rsidR="00D906B5" w:rsidRDefault="00D906B5">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41F2D65" w14:textId="77777777" w:rsidR="00D906B5" w:rsidRDefault="00D906B5">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B1D463F" w14:textId="77777777" w:rsidR="00D906B5" w:rsidRDefault="00D906B5">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D1CAE77" w14:textId="77777777" w:rsidR="00D906B5" w:rsidRDefault="0000000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Pr>
          <w:rFonts w:ascii="Times New Roman" w:eastAsia="Times New Roman" w:hAnsi="Times New Roman" w:cs="Times New Roman"/>
          <w:color w:val="2D3B45"/>
          <w:kern w:val="0"/>
          <w:lang w:eastAsia="en-GB"/>
          <w14:ligatures w14:val="none"/>
        </w:rPr>
        <w:t>7COM1079-0901-2025 - Team Research and Development Project</w:t>
      </w:r>
    </w:p>
    <w:p w14:paraId="705DBAF5" w14:textId="77777777" w:rsidR="00D906B5" w:rsidRDefault="00D906B5">
      <w:pPr>
        <w:rPr>
          <w:rFonts w:ascii="Times New Roman" w:eastAsia="Times New Roman" w:hAnsi="Times New Roman" w:cs="Times New Roman"/>
        </w:rPr>
      </w:pPr>
    </w:p>
    <w:p w14:paraId="56DA3DE4" w14:textId="77777777" w:rsidR="00D906B5" w:rsidRDefault="00D906B5">
      <w:pPr>
        <w:rPr>
          <w:rFonts w:ascii="Times New Roman" w:eastAsia="Times New Roman" w:hAnsi="Times New Roman" w:cs="Times New Roman"/>
        </w:rPr>
      </w:pPr>
    </w:p>
    <w:p w14:paraId="0D853B75" w14:textId="77777777" w:rsidR="00D906B5" w:rsidRDefault="00000000">
      <w:pPr>
        <w:rPr>
          <w:rFonts w:ascii="Times New Roman" w:eastAsia="Times New Roman" w:hAnsi="Times New Roman" w:cs="Times New Roman"/>
        </w:rPr>
      </w:pPr>
      <w:r>
        <w:rPr>
          <w:rFonts w:ascii="Times New Roman" w:eastAsia="Times New Roman" w:hAnsi="Times New Roman" w:cs="Times New Roman"/>
        </w:rPr>
        <w:t>Final report title: Performance Analytics of NBA Players in 2017 Season</w:t>
      </w:r>
    </w:p>
    <w:p w14:paraId="4B46B2FF" w14:textId="77777777" w:rsidR="00D906B5" w:rsidRDefault="00D906B5">
      <w:pPr>
        <w:rPr>
          <w:rFonts w:ascii="Times New Roman" w:eastAsia="Times New Roman" w:hAnsi="Times New Roman" w:cs="Times New Roman"/>
        </w:rPr>
      </w:pPr>
    </w:p>
    <w:p w14:paraId="724DC304" w14:textId="77777777" w:rsidR="00D906B5" w:rsidRDefault="00000000">
      <w:pPr>
        <w:rPr>
          <w:rFonts w:ascii="Times New Roman" w:eastAsia="Times New Roman" w:hAnsi="Times New Roman" w:cs="Times New Roman"/>
        </w:rPr>
      </w:pPr>
      <w:r>
        <w:rPr>
          <w:rFonts w:ascii="Times New Roman" w:eastAsia="Times New Roman" w:hAnsi="Times New Roman" w:cs="Times New Roman"/>
        </w:rPr>
        <w:t>Group ID:</w:t>
      </w:r>
    </w:p>
    <w:p w14:paraId="2C3F5D40" w14:textId="77777777" w:rsidR="00D906B5" w:rsidRDefault="00D906B5">
      <w:pPr>
        <w:rPr>
          <w:rFonts w:ascii="Times New Roman" w:eastAsia="Times New Roman" w:hAnsi="Times New Roman" w:cs="Times New Roman"/>
        </w:rPr>
      </w:pPr>
    </w:p>
    <w:p w14:paraId="15E93034" w14:textId="77777777" w:rsidR="00D906B5" w:rsidRDefault="00000000">
      <w:pPr>
        <w:rPr>
          <w:rFonts w:ascii="Times New Roman" w:eastAsia="Times New Roman" w:hAnsi="Times New Roman" w:cs="Times New Roman"/>
        </w:rPr>
      </w:pPr>
      <w:r>
        <w:rPr>
          <w:rFonts w:ascii="Times New Roman" w:eastAsia="Times New Roman" w:hAnsi="Times New Roman" w:cs="Times New Roman"/>
        </w:rPr>
        <w:t xml:space="preserve">Dataset number: </w:t>
      </w:r>
    </w:p>
    <w:p w14:paraId="2DEAE71A" w14:textId="77777777" w:rsidR="00D906B5" w:rsidRDefault="00D906B5">
      <w:pPr>
        <w:rPr>
          <w:rFonts w:ascii="Times New Roman" w:eastAsia="Times New Roman" w:hAnsi="Times New Roman" w:cs="Times New Roman"/>
        </w:rPr>
      </w:pPr>
    </w:p>
    <w:p w14:paraId="27B08A5E" w14:textId="77777777" w:rsidR="00D906B5" w:rsidRDefault="00000000">
      <w:pPr>
        <w:rPr>
          <w:rFonts w:ascii="Times New Roman" w:eastAsia="Times New Roman" w:hAnsi="Times New Roman" w:cs="Times New Roman"/>
        </w:rPr>
      </w:pPr>
      <w:r>
        <w:rPr>
          <w:rFonts w:ascii="Times New Roman" w:eastAsia="Times New Roman" w:hAnsi="Times New Roman" w:cs="Times New Roman"/>
        </w:rPr>
        <w:t xml:space="preserve">Prepared by: </w:t>
      </w:r>
    </w:p>
    <w:p w14:paraId="3AB8FB49" w14:textId="77777777" w:rsidR="00D906B5" w:rsidRDefault="00000000">
      <w:pPr>
        <w:rPr>
          <w:rFonts w:ascii="Times New Roman" w:eastAsia="Times New Roman" w:hAnsi="Times New Roman" w:cs="Times New Roman"/>
          <w:i/>
        </w:rPr>
      </w:pPr>
      <w:r>
        <w:rPr>
          <w:rFonts w:ascii="Times New Roman" w:eastAsia="Times New Roman" w:hAnsi="Times New Roman" w:cs="Times New Roman"/>
          <w:i/>
        </w:rPr>
        <w:t>Ahmed Asjal 24086232</w:t>
      </w:r>
      <w:r>
        <w:rPr>
          <w:rFonts w:ascii="Times New Roman" w:eastAsia="Times New Roman" w:hAnsi="Times New Roman" w:cs="Times New Roman"/>
          <w:i/>
        </w:rPr>
        <w:br/>
        <w:t>Zaman Abbas Naqvi Syed 24085959</w:t>
      </w:r>
    </w:p>
    <w:p w14:paraId="658CEFC4" w14:textId="77777777" w:rsidR="00D906B5" w:rsidRDefault="00000000">
      <w:pPr>
        <w:rPr>
          <w:rFonts w:ascii="Times New Roman" w:eastAsia="Times New Roman" w:hAnsi="Times New Roman" w:cs="Times New Roman"/>
          <w:i/>
        </w:rPr>
      </w:pPr>
      <w:r>
        <w:rPr>
          <w:rFonts w:ascii="Times New Roman" w:eastAsia="Times New Roman" w:hAnsi="Times New Roman" w:cs="Times New Roman"/>
          <w:i/>
        </w:rPr>
        <w:t xml:space="preserve">Poornima </w:t>
      </w:r>
      <w:proofErr w:type="spellStart"/>
      <w:r>
        <w:rPr>
          <w:rFonts w:ascii="Times New Roman" w:eastAsia="Times New Roman" w:hAnsi="Times New Roman" w:cs="Times New Roman"/>
          <w:i/>
        </w:rPr>
        <w:t>Ashwathappa</w:t>
      </w:r>
      <w:proofErr w:type="spellEnd"/>
      <w:r>
        <w:rPr>
          <w:rFonts w:ascii="Times New Roman" w:eastAsia="Times New Roman" w:hAnsi="Times New Roman" w:cs="Times New Roman"/>
          <w:i/>
        </w:rPr>
        <w:t xml:space="preserve"> 24085819</w:t>
      </w:r>
    </w:p>
    <w:p w14:paraId="6AD720A5" w14:textId="77777777" w:rsidR="00D906B5" w:rsidRDefault="00000000">
      <w:pPr>
        <w:rPr>
          <w:rFonts w:ascii="Times New Roman" w:eastAsia="Times New Roman" w:hAnsi="Times New Roman" w:cs="Times New Roman"/>
          <w:i/>
        </w:rPr>
      </w:pPr>
      <w:r>
        <w:rPr>
          <w:rFonts w:ascii="Times New Roman" w:eastAsia="Times New Roman" w:hAnsi="Times New Roman" w:cs="Times New Roman"/>
          <w:i/>
        </w:rPr>
        <w:t>Mahipal Narra 24085823</w:t>
      </w:r>
    </w:p>
    <w:p w14:paraId="5A0C501A" w14:textId="77777777" w:rsidR="00D906B5" w:rsidRDefault="00000000">
      <w:pPr>
        <w:rPr>
          <w:rFonts w:ascii="Times New Roman" w:eastAsia="Times New Roman" w:hAnsi="Times New Roman" w:cs="Times New Roman"/>
          <w:i/>
        </w:rPr>
      </w:pPr>
      <w:r>
        <w:rPr>
          <w:rFonts w:ascii="Times New Roman" w:eastAsia="Times New Roman" w:hAnsi="Times New Roman" w:cs="Times New Roman"/>
          <w:i/>
        </w:rPr>
        <w:t>Dheeraj Kondapalli 24085796</w:t>
      </w:r>
    </w:p>
    <w:p w14:paraId="2569E085" w14:textId="77777777" w:rsidR="00D906B5" w:rsidRDefault="00D906B5">
      <w:pPr>
        <w:rPr>
          <w:rFonts w:ascii="Times New Roman" w:eastAsia="Times New Roman" w:hAnsi="Times New Roman" w:cs="Times New Roman"/>
          <w:i/>
        </w:rPr>
      </w:pPr>
    </w:p>
    <w:p w14:paraId="69D71772" w14:textId="77777777" w:rsidR="00D906B5" w:rsidRDefault="00D906B5">
      <w:pPr>
        <w:ind w:left="720"/>
        <w:rPr>
          <w:rFonts w:ascii="Times New Roman" w:eastAsia="Times New Roman" w:hAnsi="Times New Roman" w:cs="Times New Roman"/>
          <w:i/>
        </w:rPr>
      </w:pPr>
    </w:p>
    <w:p w14:paraId="7BAB550A" w14:textId="77777777" w:rsidR="00D906B5" w:rsidRDefault="00D906B5">
      <w:pPr>
        <w:ind w:left="720"/>
        <w:rPr>
          <w:rFonts w:ascii="Times New Roman" w:eastAsia="Times New Roman" w:hAnsi="Times New Roman" w:cs="Times New Roman"/>
          <w:i/>
        </w:rPr>
      </w:pPr>
    </w:p>
    <w:p w14:paraId="76EA5EA9" w14:textId="77777777" w:rsidR="00D906B5" w:rsidRDefault="00D906B5">
      <w:pPr>
        <w:ind w:left="720"/>
        <w:rPr>
          <w:rFonts w:ascii="Times New Roman" w:eastAsia="Times New Roman" w:hAnsi="Times New Roman" w:cs="Times New Roman"/>
          <w:i/>
        </w:rPr>
      </w:pPr>
    </w:p>
    <w:p w14:paraId="183E6751" w14:textId="77777777" w:rsidR="00D906B5" w:rsidRDefault="00D906B5">
      <w:pPr>
        <w:rPr>
          <w:rFonts w:ascii="Times New Roman" w:eastAsia="Times New Roman" w:hAnsi="Times New Roman" w:cs="Times New Roman"/>
        </w:rPr>
      </w:pPr>
    </w:p>
    <w:p w14:paraId="2D0E53E3" w14:textId="77777777" w:rsidR="00D906B5" w:rsidRDefault="00D906B5">
      <w:pPr>
        <w:rPr>
          <w:rFonts w:ascii="Times New Roman" w:eastAsia="Times New Roman" w:hAnsi="Times New Roman" w:cs="Times New Roman"/>
        </w:rPr>
      </w:pPr>
    </w:p>
    <w:p w14:paraId="19B4ED8E" w14:textId="77777777" w:rsidR="00D906B5" w:rsidRDefault="00D906B5">
      <w:pPr>
        <w:rPr>
          <w:rFonts w:ascii="Times New Roman" w:eastAsia="Times New Roman" w:hAnsi="Times New Roman" w:cs="Times New Roman"/>
        </w:rPr>
      </w:pPr>
    </w:p>
    <w:p w14:paraId="4D0A1C01" w14:textId="77777777" w:rsidR="00D906B5" w:rsidRDefault="00D906B5">
      <w:pPr>
        <w:rPr>
          <w:rFonts w:ascii="Times New Roman" w:eastAsia="Times New Roman" w:hAnsi="Times New Roman" w:cs="Times New Roman"/>
        </w:rPr>
      </w:pPr>
    </w:p>
    <w:p w14:paraId="17E12DC7" w14:textId="77777777" w:rsidR="00D906B5" w:rsidRDefault="00D906B5">
      <w:pPr>
        <w:rPr>
          <w:rFonts w:ascii="Times New Roman" w:eastAsia="Times New Roman" w:hAnsi="Times New Roman" w:cs="Times New Roman"/>
        </w:rPr>
      </w:pPr>
    </w:p>
    <w:p w14:paraId="34A5F5D9" w14:textId="77777777" w:rsidR="00D906B5" w:rsidRDefault="00D906B5">
      <w:pPr>
        <w:rPr>
          <w:rFonts w:ascii="Times New Roman" w:eastAsia="Times New Roman" w:hAnsi="Times New Roman" w:cs="Times New Roman"/>
        </w:rPr>
      </w:pPr>
    </w:p>
    <w:p w14:paraId="5DD55568" w14:textId="77777777" w:rsidR="00D906B5" w:rsidRDefault="00D906B5">
      <w:pPr>
        <w:rPr>
          <w:rFonts w:ascii="Times New Roman" w:eastAsia="Times New Roman" w:hAnsi="Times New Roman" w:cs="Times New Roman"/>
        </w:rPr>
      </w:pPr>
    </w:p>
    <w:p w14:paraId="5C3A4CDF" w14:textId="77777777" w:rsidR="00D906B5" w:rsidRDefault="00D906B5">
      <w:pPr>
        <w:rPr>
          <w:rFonts w:ascii="Times New Roman" w:eastAsia="Times New Roman" w:hAnsi="Times New Roman" w:cs="Times New Roman"/>
        </w:rPr>
      </w:pPr>
    </w:p>
    <w:p w14:paraId="43A3FBE6" w14:textId="77777777" w:rsidR="00D906B5" w:rsidRDefault="00D906B5">
      <w:pPr>
        <w:rPr>
          <w:rFonts w:ascii="Times New Roman" w:eastAsia="Times New Roman" w:hAnsi="Times New Roman" w:cs="Times New Roman"/>
        </w:rPr>
      </w:pPr>
    </w:p>
    <w:p w14:paraId="05038E2F" w14:textId="77777777" w:rsidR="00D906B5"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74725C90" w14:textId="77777777" w:rsidR="00D906B5"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6256090E" w14:textId="77777777" w:rsidR="00D906B5" w:rsidRDefault="00000000">
      <w:r>
        <w:br w:type="page"/>
      </w:r>
    </w:p>
    <w:p w14:paraId="19A64AF6" w14:textId="77777777" w:rsidR="00D906B5" w:rsidRDefault="00D906B5">
      <w:pPr>
        <w:jc w:val="center"/>
        <w:rPr>
          <w:rFonts w:ascii="Times New Roman" w:eastAsia="Times New Roman" w:hAnsi="Times New Roman" w:cs="Times New Roman"/>
        </w:rPr>
      </w:pPr>
    </w:p>
    <w:p w14:paraId="1B966FEC" w14:textId="77777777" w:rsidR="00D906B5" w:rsidRDefault="00D906B5">
      <w:pPr>
        <w:rPr>
          <w:rFonts w:ascii="Times New Roman" w:eastAsia="Times New Roman" w:hAnsi="Times New Roman" w:cs="Times New Roman"/>
        </w:rPr>
      </w:pPr>
    </w:p>
    <w:p w14:paraId="75507F2E" w14:textId="77777777" w:rsidR="00D906B5" w:rsidRDefault="00000000">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p>
    <w:p w14:paraId="2C2C0EBC" w14:textId="77777777" w:rsidR="00D906B5" w:rsidRDefault="00D906B5">
      <w:pPr>
        <w:jc w:val="center"/>
        <w:rPr>
          <w:rFonts w:ascii="Times New Roman" w:eastAsia="Times New Roman" w:hAnsi="Times New Roman" w:cs="Times New Roman"/>
        </w:rPr>
      </w:pPr>
    </w:p>
    <w:p w14:paraId="313E0210" w14:textId="77777777" w:rsidR="00D906B5"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32E1E965"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1FC38968"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2B7B19B9"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2C9697DD"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284CC1F8"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3BA01EA" w14:textId="77777777" w:rsidR="00D906B5"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31E8380A"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34BA9CCB"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761DE452"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3CD100D" w14:textId="77777777" w:rsidR="00D906B5"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1CEDC314" w14:textId="77777777" w:rsidR="00D906B5" w:rsidRDefault="00000000">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68618F95" w14:textId="77777777" w:rsidR="00D906B5" w:rsidRDefault="00000000">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01CE459D"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61513C86"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48BCC22" w14:textId="77777777" w:rsidR="00D906B5"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0222EA9B"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108EDCE8"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53BD6448"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3BD1140" w14:textId="77777777" w:rsidR="00D906B5"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274B77BA"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153CEC3F"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5D3FDFE9"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767DE23B"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565CE38C"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44926446"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F1DB948" w14:textId="77777777" w:rsidR="00D906B5"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7259CF8D"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7A7C509A"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0E2D11DE"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7213371B"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635EF42" w14:textId="77777777" w:rsidR="00D906B5"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3E2898E9" w14:textId="77777777" w:rsidR="00D906B5" w:rsidRDefault="00000000">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367EE5A2" w14:textId="77777777" w:rsidR="00D906B5" w:rsidRDefault="00000000">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3D3C3A2A" w14:textId="77777777" w:rsidR="00D906B5" w:rsidRDefault="00000000">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4A902D95" w14:textId="77777777" w:rsidR="00D906B5" w:rsidRDefault="00000000">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18317C2E" w14:textId="77777777" w:rsidR="00D906B5" w:rsidRDefault="00D906B5">
      <w:pPr>
        <w:ind w:left="1080"/>
        <w:rPr>
          <w:rFonts w:ascii="Times New Roman" w:eastAsia="Times New Roman" w:hAnsi="Times New Roman" w:cs="Times New Roman"/>
          <w:color w:val="333333"/>
        </w:rPr>
      </w:pPr>
    </w:p>
    <w:p w14:paraId="3D75BC64" w14:textId="77777777" w:rsidR="00D906B5" w:rsidRDefault="00D906B5">
      <w:pPr>
        <w:rPr>
          <w:rFonts w:ascii="Times New Roman" w:eastAsia="Times New Roman" w:hAnsi="Times New Roman" w:cs="Times New Roman"/>
        </w:rPr>
      </w:pPr>
    </w:p>
    <w:p w14:paraId="68C90D56" w14:textId="77777777" w:rsidR="00D906B5" w:rsidRDefault="00000000">
      <w:r>
        <w:br w:type="page"/>
      </w:r>
    </w:p>
    <w:p w14:paraId="04118140" w14:textId="77777777" w:rsidR="00D906B5" w:rsidRDefault="00D906B5">
      <w:pPr>
        <w:rPr>
          <w:rFonts w:ascii="Times New Roman" w:eastAsia="Times New Roman" w:hAnsi="Times New Roman" w:cs="Times New Roman"/>
        </w:rPr>
      </w:pPr>
    </w:p>
    <w:p w14:paraId="2E982208" w14:textId="77777777" w:rsidR="00D906B5" w:rsidRDefault="00D906B5">
      <w:pPr>
        <w:pStyle w:val="ListParagraph"/>
        <w:ind w:left="1440" w:hanging="720"/>
        <w:rPr>
          <w:rFonts w:ascii="Times New Roman" w:eastAsia="Times New Roman" w:hAnsi="Times New Roman" w:cs="Times New Roman"/>
          <w:i/>
          <w:iCs/>
          <w:highlight w:val="yellow"/>
        </w:rPr>
      </w:pPr>
    </w:p>
    <w:p w14:paraId="1D5E6613" w14:textId="77777777" w:rsidR="00D906B5" w:rsidRDefault="00000000">
      <w:pPr>
        <w:ind w:left="450"/>
        <w:rPr>
          <w:rFonts w:ascii="Times New Roman" w:eastAsia="Times New Roman" w:hAnsi="Times New Roman" w:cs="Times New Roman"/>
        </w:rPr>
      </w:pPr>
      <w:r>
        <w:rPr>
          <w:rFonts w:ascii="Times New Roman" w:eastAsia="Times New Roman" w:hAnsi="Times New Roman" w:cs="Times New Roman"/>
        </w:rPr>
        <w:t>1. Introduction</w:t>
      </w:r>
    </w:p>
    <w:p w14:paraId="497EA039" w14:textId="77777777" w:rsidR="00D906B5" w:rsidRDefault="00D906B5">
      <w:pPr>
        <w:pStyle w:val="ListParagraph"/>
        <w:ind w:left="1440" w:hanging="720"/>
        <w:rPr>
          <w:rFonts w:ascii="Times New Roman" w:eastAsia="Times New Roman" w:hAnsi="Times New Roman" w:cs="Times New Roman"/>
          <w:i/>
          <w:iCs/>
          <w:highlight w:val="yellow"/>
        </w:rPr>
      </w:pPr>
    </w:p>
    <w:p w14:paraId="19D582D3" w14:textId="77777777" w:rsidR="00D906B5" w:rsidRDefault="00D906B5">
      <w:pPr>
        <w:ind w:left="1440" w:hanging="720"/>
        <w:rPr>
          <w:rFonts w:ascii="Times New Roman" w:eastAsia="Times New Roman" w:hAnsi="Times New Roman" w:cs="Times New Roman"/>
          <w:i/>
          <w:iCs/>
        </w:rPr>
      </w:pPr>
    </w:p>
    <w:p w14:paraId="2F08A382"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7975774F" w14:textId="77777777" w:rsidR="00D906B5" w:rsidRDefault="00D906B5">
      <w:pPr>
        <w:pStyle w:val="ListParagraph"/>
        <w:ind w:left="1440"/>
        <w:rPr>
          <w:rFonts w:ascii="Times New Roman" w:eastAsia="Times New Roman" w:hAnsi="Times New Roman" w:cs="Times New Roman"/>
        </w:rPr>
      </w:pPr>
    </w:p>
    <w:p w14:paraId="2A6EFDAC" w14:textId="77777777" w:rsidR="00D906B5"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Performance analysis in basketball frequently relies on statistical indicators to evaluate players’ contributions and inform coaching strategies. Minutes Played (MP) and Points Scored per Game (PS/G) are two fundamental metrics that influence player selection, contract valuation and tactical decisions. Understanding the relationship between these variables is important because playing time determines opportunity, yet scoring ability often determines who receives greater minutes. Prior work (Sampaio et al., 2015) highlights that workload and scoring behaviour are strongly interrelated. This motivates an empirical investigation of whether MP and PS/G demonstrate a significant correlation in NBA players during the 2017 season.</w:t>
      </w:r>
    </w:p>
    <w:p w14:paraId="7F067F94" w14:textId="77777777" w:rsidR="00D906B5" w:rsidRDefault="00D906B5">
      <w:pPr>
        <w:pStyle w:val="ListParagraph"/>
        <w:ind w:left="1440"/>
        <w:rPr>
          <w:rFonts w:ascii="Times New Roman" w:eastAsia="Times New Roman" w:hAnsi="Times New Roman" w:cs="Times New Roman"/>
        </w:rPr>
      </w:pPr>
    </w:p>
    <w:p w14:paraId="375957A3"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7983E041" w14:textId="77777777" w:rsidR="00D906B5" w:rsidRDefault="00D906B5">
      <w:pPr>
        <w:pStyle w:val="ListParagraph"/>
        <w:rPr>
          <w:rFonts w:ascii="Times New Roman" w:eastAsia="Times New Roman" w:hAnsi="Times New Roman" w:cs="Times New Roman"/>
          <w:b/>
        </w:rPr>
      </w:pPr>
    </w:p>
    <w:p w14:paraId="533F07DC" w14:textId="77777777" w:rsidR="00D906B5"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The dataset consists of 486 NBA players from the 2017 regular season, sourced from Basketball-Reference. It contains demographic variables (age, position, team), performance measures (field goals, assists, rebounds), and playing time metrics, including Minutes Played (MP) and Points Scored/Game (PS/G). After cleaning, only complete cases for MP and PS/G were retained. Both variables are continuous and suitable for correlation analysis. The dataset represents an entire league season, providing a comprehensive basis for statistical inference.</w:t>
      </w:r>
    </w:p>
    <w:p w14:paraId="341D72A4" w14:textId="77777777" w:rsidR="00D906B5" w:rsidRDefault="00D906B5">
      <w:pPr>
        <w:pStyle w:val="ListParagraph"/>
        <w:ind w:left="1440"/>
        <w:rPr>
          <w:rFonts w:ascii="Times New Roman" w:eastAsia="Times New Roman" w:hAnsi="Times New Roman" w:cs="Times New Roman"/>
        </w:rPr>
      </w:pPr>
    </w:p>
    <w:p w14:paraId="68C3D0BF" w14:textId="77777777" w:rsidR="00D906B5"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3B2C210E" w14:textId="77777777" w:rsidR="00D906B5" w:rsidRDefault="00D906B5">
      <w:pPr>
        <w:ind w:left="1440"/>
        <w:rPr>
          <w:rFonts w:ascii="Times New Roman" w:eastAsia="Times New Roman" w:hAnsi="Times New Roman" w:cs="Times New Roman"/>
          <w:b/>
          <w:bCs/>
        </w:rPr>
      </w:pPr>
    </w:p>
    <w:p w14:paraId="26FCDE9E"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b/>
          <w:bCs/>
        </w:rPr>
        <w:t>RQ:</w:t>
      </w:r>
      <w:r>
        <w:rPr>
          <w:rFonts w:ascii="Times New Roman" w:eastAsia="Times New Roman" w:hAnsi="Times New Roman" w:cs="Times New Roman"/>
        </w:rPr>
        <w:t xml:space="preserve"> Is there a statistically significant correlation between points per game (PS/G) and minutes per game (MP) for NBA players during the 2017 season? </w:t>
      </w:r>
    </w:p>
    <w:p w14:paraId="4DF526A5" w14:textId="77777777" w:rsidR="00D906B5" w:rsidRDefault="00D906B5">
      <w:pPr>
        <w:ind w:left="1440"/>
        <w:rPr>
          <w:rFonts w:ascii="Times New Roman" w:eastAsia="Times New Roman" w:hAnsi="Times New Roman" w:cs="Times New Roman"/>
        </w:rPr>
      </w:pPr>
    </w:p>
    <w:p w14:paraId="50D85A36"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The purpose is to quantify the strength and nature of the relationship between scoring output and playing time, contributing to performance analytics in basketball.</w:t>
      </w:r>
    </w:p>
    <w:p w14:paraId="1709B465" w14:textId="77777777" w:rsidR="00D906B5" w:rsidRDefault="00D906B5">
      <w:pPr>
        <w:ind w:left="1440"/>
        <w:rPr>
          <w:rFonts w:ascii="Times New Roman" w:eastAsia="Times New Roman" w:hAnsi="Times New Roman" w:cs="Times New Roman"/>
        </w:rPr>
      </w:pPr>
    </w:p>
    <w:p w14:paraId="6A5A33F2"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2187C007" w14:textId="77777777" w:rsidR="00D906B5" w:rsidRDefault="00D906B5">
      <w:pPr>
        <w:ind w:left="1440"/>
        <w:rPr>
          <w:rFonts w:ascii="Times New Roman" w:eastAsia="Times New Roman" w:hAnsi="Times New Roman" w:cs="Times New Roman"/>
        </w:rPr>
      </w:pPr>
    </w:p>
    <w:p w14:paraId="6FDEA2B5"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To test the research question, the hypotheses are:</w:t>
      </w:r>
    </w:p>
    <w:p w14:paraId="4B14F59C" w14:textId="77777777" w:rsidR="00D906B5" w:rsidRDefault="00D906B5">
      <w:pPr>
        <w:ind w:left="1440"/>
        <w:rPr>
          <w:rFonts w:ascii="Times New Roman" w:eastAsia="Times New Roman" w:hAnsi="Times New Roman" w:cs="Times New Roman"/>
        </w:rPr>
      </w:pPr>
    </w:p>
    <w:p w14:paraId="7E1F4540"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b/>
          <w:bCs/>
        </w:rPr>
        <w:t>H₀ (Null Hypothesis)</w:t>
      </w:r>
      <w:r>
        <w:rPr>
          <w:rFonts w:ascii="Times New Roman" w:eastAsia="Times New Roman" w:hAnsi="Times New Roman" w:cs="Times New Roman"/>
        </w:rPr>
        <w:t>: There is no correlation between points scored per game (PS/G) and minutes played (MP) among NBA players.</w:t>
      </w:r>
    </w:p>
    <w:p w14:paraId="10B09174" w14:textId="77777777" w:rsidR="00D906B5" w:rsidRDefault="00D906B5">
      <w:pPr>
        <w:ind w:left="1440"/>
        <w:rPr>
          <w:rFonts w:ascii="Times New Roman" w:eastAsia="Times New Roman" w:hAnsi="Times New Roman" w:cs="Times New Roman"/>
        </w:rPr>
      </w:pPr>
    </w:p>
    <w:p w14:paraId="60C8C384"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b/>
          <w:bCs/>
        </w:rPr>
        <w:t>H₁ (Alternative Hypothesis):</w:t>
      </w:r>
      <w:r>
        <w:rPr>
          <w:rFonts w:ascii="Times New Roman" w:eastAsia="Times New Roman" w:hAnsi="Times New Roman" w:cs="Times New Roman"/>
        </w:rPr>
        <w:t xml:space="preserve"> There is a significant correlation between points scored per game (PS/G) and minutes played (MP).</w:t>
      </w:r>
    </w:p>
    <w:p w14:paraId="11017786" w14:textId="77777777" w:rsidR="00D906B5" w:rsidRDefault="00D906B5">
      <w:pPr>
        <w:ind w:left="1440"/>
        <w:rPr>
          <w:rFonts w:ascii="Times New Roman" w:eastAsia="Times New Roman" w:hAnsi="Times New Roman" w:cs="Times New Roman"/>
        </w:rPr>
      </w:pPr>
    </w:p>
    <w:p w14:paraId="0052F79F"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Players who score more points per game tend to play more minutes.</w:t>
      </w:r>
    </w:p>
    <w:p w14:paraId="09F23B1F" w14:textId="77777777" w:rsidR="00D906B5" w:rsidRDefault="00D906B5">
      <w:pPr>
        <w:pStyle w:val="ListParagraph"/>
        <w:rPr>
          <w:rFonts w:ascii="Times New Roman" w:eastAsia="Times New Roman" w:hAnsi="Times New Roman" w:cs="Times New Roman"/>
        </w:rPr>
      </w:pPr>
    </w:p>
    <w:p w14:paraId="2CD2DC1F"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30535A89" w14:textId="77777777" w:rsidR="00D906B5"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08C4F6BA" w14:textId="77777777" w:rsidR="00D906B5"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739FB34" w14:textId="77777777" w:rsidR="00D906B5" w:rsidRDefault="00D906B5">
      <w:pPr>
        <w:pStyle w:val="ListParagraph"/>
        <w:ind w:left="2160" w:hanging="720"/>
        <w:rPr>
          <w:rFonts w:ascii="Times New Roman" w:eastAsia="Times New Roman" w:hAnsi="Times New Roman" w:cs="Times New Roman"/>
          <w:i/>
        </w:rPr>
      </w:pPr>
    </w:p>
    <w:p w14:paraId="5666A982" w14:textId="77777777" w:rsidR="00D906B5"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While working on this Group Project, we found some research papers in which this data set was used. These are as follows: </w:t>
      </w:r>
    </w:p>
    <w:p w14:paraId="3B81B77B" w14:textId="77777777" w:rsidR="00D906B5"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br/>
        <w:t xml:space="preserve">Sampaio et al. (2015) examined NBA tracking data and established that playing time is closely tied to scoring involvement, concluding that workload interacts with performance outputs. Their analysis supports the assumption that MP strongly relates to measures such as PS/G. </w:t>
      </w:r>
    </w:p>
    <w:p w14:paraId="7A68C458" w14:textId="77777777" w:rsidR="00D906B5" w:rsidRDefault="00D906B5">
      <w:pPr>
        <w:pStyle w:val="ListParagraph"/>
        <w:ind w:left="1440"/>
        <w:rPr>
          <w:rFonts w:ascii="Times New Roman" w:eastAsia="Times New Roman" w:hAnsi="Times New Roman" w:cs="Times New Roman"/>
        </w:rPr>
      </w:pPr>
    </w:p>
    <w:p w14:paraId="20415BEE" w14:textId="77777777" w:rsidR="00D906B5"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Lockie et al. (2020) explored relationships between physical testing metrics and playing time among NBA players. Their findings showed that players who exhibit superior athletic characteristics tend to receive more minutes, reflecting the expectation that higher performers, often higher scorers, earn greater playing time. </w:t>
      </w:r>
    </w:p>
    <w:p w14:paraId="06708BF6" w14:textId="77777777" w:rsidR="00D906B5" w:rsidRDefault="00D906B5">
      <w:pPr>
        <w:pStyle w:val="ListParagraph"/>
        <w:ind w:left="1440"/>
        <w:rPr>
          <w:rFonts w:ascii="Times New Roman" w:eastAsia="Times New Roman" w:hAnsi="Times New Roman" w:cs="Times New Roman"/>
        </w:rPr>
      </w:pPr>
    </w:p>
    <w:p w14:paraId="26B60F52" w14:textId="77777777" w:rsidR="00D906B5"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Moxley et al. (2015) developed predictive models of NBA success and demonstrated that scoring ability correlates significantly with usage and minutes played. Their work underscores MP as a key predictor within performance modelling.</w:t>
      </w:r>
    </w:p>
    <w:p w14:paraId="3176840C" w14:textId="77777777" w:rsidR="00D906B5"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 </w:t>
      </w:r>
    </w:p>
    <w:p w14:paraId="2AB4903C" w14:textId="77777777" w:rsidR="00D906B5"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Although these studies provide important insights, few analyses isolate the simple bivariate relationship between MP and PS/G within a full season dataset. This study addresses that gap through direct correlation testing.</w:t>
      </w:r>
    </w:p>
    <w:p w14:paraId="6C0E1966" w14:textId="77777777" w:rsidR="00D906B5" w:rsidRDefault="00D906B5">
      <w:pPr>
        <w:pStyle w:val="ListParagraph"/>
        <w:ind w:left="2160" w:hanging="720"/>
        <w:rPr>
          <w:rFonts w:ascii="Times New Roman" w:eastAsia="Times New Roman" w:hAnsi="Times New Roman" w:cs="Times New Roman"/>
          <w:iCs/>
        </w:rPr>
      </w:pPr>
    </w:p>
    <w:p w14:paraId="73F14275"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098F6BA2"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The relationship between playing time and scoring ability is widely acknowledged but not always quantified directly. Most existing studies embed MP within multivariate models rather than examining its independent association with PS/G. A clear understanding of this correlation is relevant for coaches, analysts, and data scientists working in talent identification and performance forecasting. Establishing this baseline relationship enables future research to incorporate efficiency metrics, team strategy, role distribution and longitudinal changes across multiple seasons.</w:t>
      </w:r>
    </w:p>
    <w:p w14:paraId="5E20D355" w14:textId="77777777" w:rsidR="00D906B5"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2C584789"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51BD1C93" w14:textId="77777777" w:rsidR="00D906B5" w:rsidRDefault="00000000">
      <w:pPr>
        <w:pStyle w:val="ListParagraph"/>
        <w:ind w:left="1440"/>
        <w:rPr>
          <w:rFonts w:ascii="Times New Roman" w:eastAsia="Times New Roman" w:hAnsi="Times New Roman" w:cs="Times New Roman"/>
          <w:i/>
          <w:iCs/>
        </w:rPr>
      </w:pPr>
      <w:r>
        <w:rPr>
          <w:rFonts w:ascii="Times New Roman" w:eastAsia="Times New Roman" w:hAnsi="Times New Roman" w:cs="Times New Roman"/>
          <w:i/>
          <w:iCs/>
          <w:noProof/>
        </w:rPr>
        <w:lastRenderedPageBreak/>
        <w:drawing>
          <wp:inline distT="0" distB="0" distL="0" distR="0" wp14:anchorId="2EA05EB1" wp14:editId="595D76B4">
            <wp:extent cx="5326380" cy="3776345"/>
            <wp:effectExtent l="0" t="0" r="7620" b="0"/>
            <wp:docPr id="1821295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95106" name="Picture 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326380" cy="3776345"/>
                    </a:xfrm>
                    <a:prstGeom prst="rect">
                      <a:avLst/>
                    </a:prstGeom>
                  </pic:spPr>
                </pic:pic>
              </a:graphicData>
            </a:graphic>
          </wp:inline>
        </w:drawing>
      </w:r>
    </w:p>
    <w:p w14:paraId="5EFE0A05" w14:textId="77777777" w:rsidR="00D906B5" w:rsidRDefault="00000000">
      <w:pPr>
        <w:pStyle w:val="ListParagraph"/>
        <w:ind w:left="1440"/>
        <w:rPr>
          <w:rFonts w:ascii="Times New Roman" w:eastAsia="Times New Roman" w:hAnsi="Times New Roman"/>
        </w:rPr>
      </w:pPr>
      <w:r>
        <w:rPr>
          <w:rFonts w:ascii="Times New Roman" w:eastAsia="Times New Roman" w:hAnsi="Times New Roman"/>
        </w:rPr>
        <w:t xml:space="preserve">This plot, generated using </w:t>
      </w:r>
      <w:proofErr w:type="spellStart"/>
      <w:r>
        <w:rPr>
          <w:rFonts w:ascii="Times New Roman" w:eastAsia="Times New Roman" w:hAnsi="Times New Roman"/>
        </w:rPr>
        <w:t>tidyverse</w:t>
      </w:r>
      <w:proofErr w:type="spellEnd"/>
      <w:r>
        <w:rPr>
          <w:rFonts w:ascii="Times New Roman" w:eastAsia="Times New Roman" w:hAnsi="Times New Roman"/>
        </w:rPr>
        <w:t>, displays the relationship between scoring and playing time. A linear regression trend line with confidence interval is included to illustrate the strength and direction of association. Colouring by player position enhances interpretability. This plot is appropriate because both variables are continuous and the research question concerns correlation.</w:t>
      </w:r>
    </w:p>
    <w:p w14:paraId="52D33AC1" w14:textId="77777777" w:rsidR="00D906B5" w:rsidRDefault="00D906B5">
      <w:pPr>
        <w:pStyle w:val="ListParagraph"/>
        <w:ind w:left="1440"/>
        <w:rPr>
          <w:rFonts w:ascii="Times New Roman" w:eastAsia="Times New Roman" w:hAnsi="Times New Roman"/>
          <w:i/>
          <w:iCs/>
        </w:rPr>
      </w:pPr>
    </w:p>
    <w:p w14:paraId="0C81EF42" w14:textId="77777777" w:rsidR="00D906B5" w:rsidRDefault="00000000">
      <w:pPr>
        <w:pStyle w:val="ListParagraph"/>
        <w:ind w:left="1440"/>
        <w:rPr>
          <w:rFonts w:ascii="Times New Roman" w:eastAsia="Times New Roman" w:hAnsi="Times New Roman"/>
          <w:b/>
          <w:bCs/>
        </w:rPr>
      </w:pPr>
      <w:r>
        <w:rPr>
          <w:rFonts w:ascii="Times New Roman" w:eastAsia="Times New Roman" w:hAnsi="Times New Roman"/>
          <w:b/>
          <w:bCs/>
        </w:rPr>
        <w:t>Histogram:</w:t>
      </w:r>
    </w:p>
    <w:p w14:paraId="6FC47517" w14:textId="77777777" w:rsidR="00D906B5" w:rsidRDefault="00000000">
      <w:pPr>
        <w:pStyle w:val="ListParagraph"/>
        <w:ind w:left="1440"/>
        <w:rPr>
          <w:rFonts w:ascii="Times New Roman" w:eastAsia="Times New Roman" w:hAnsi="Times New Roman"/>
        </w:rPr>
      </w:pPr>
      <w:r>
        <w:rPr>
          <w:rFonts w:ascii="Times New Roman" w:eastAsia="Times New Roman" w:hAnsi="Times New Roman"/>
          <w:noProof/>
        </w:rPr>
        <w:lastRenderedPageBreak/>
        <w:drawing>
          <wp:inline distT="0" distB="0" distL="114300" distR="114300" wp14:anchorId="719FBF63" wp14:editId="187E3DAA">
            <wp:extent cx="5248275" cy="3774440"/>
            <wp:effectExtent l="0" t="0" r="9525" b="5080"/>
            <wp:docPr id="1" name="Picture 1" descr="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Histogram"/>
                    <pic:cNvPicPr>
                      <a:picLocks noChangeAspect="1"/>
                    </pic:cNvPicPr>
                  </pic:nvPicPr>
                  <pic:blipFill>
                    <a:blip r:embed="rId8"/>
                    <a:stretch>
                      <a:fillRect/>
                    </a:stretch>
                  </pic:blipFill>
                  <pic:spPr>
                    <a:xfrm>
                      <a:off x="0" y="0"/>
                      <a:ext cx="5248275" cy="3774440"/>
                    </a:xfrm>
                    <a:prstGeom prst="rect">
                      <a:avLst/>
                    </a:prstGeom>
                  </pic:spPr>
                </pic:pic>
              </a:graphicData>
            </a:graphic>
          </wp:inline>
        </w:drawing>
      </w:r>
      <w:r>
        <w:rPr>
          <w:rFonts w:ascii="Times New Roman" w:eastAsia="Times New Roman" w:hAnsi="Times New Roman"/>
        </w:rPr>
        <w:br/>
        <w:t xml:space="preserve">This plot, generated using </w:t>
      </w:r>
      <w:proofErr w:type="spellStart"/>
      <w:r>
        <w:rPr>
          <w:rFonts w:ascii="Times New Roman" w:eastAsia="Times New Roman" w:hAnsi="Times New Roman"/>
        </w:rPr>
        <w:t>tidyverse</w:t>
      </w:r>
      <w:proofErr w:type="spellEnd"/>
      <w:r>
        <w:rPr>
          <w:rFonts w:ascii="Times New Roman" w:eastAsia="Times New Roman" w:hAnsi="Times New Roman"/>
        </w:rPr>
        <w:t>, displays the relationship between scoring and playing time. A linear regression trend line with confidence interval is included to illustrate the strength and direction of association. Colouring by player position enhances interpretability. This plot is appropriate because both variables are continuous and the research question concerns correlation.</w:t>
      </w:r>
    </w:p>
    <w:p w14:paraId="5ECCE372" w14:textId="77777777" w:rsidR="00D906B5"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14:paraId="753E826C" w14:textId="77777777" w:rsidR="00D906B5" w:rsidRDefault="00000000">
      <w:pPr>
        <w:pStyle w:val="ListParagraph"/>
        <w:numPr>
          <w:ilvl w:val="0"/>
          <w:numId w:val="4"/>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14:paraId="59EFC3AF" w14:textId="77777777" w:rsidR="00B00002" w:rsidRPr="00B00002" w:rsidRDefault="00B00002" w:rsidP="00B00002">
      <w:pPr>
        <w:pStyle w:val="ListParagraph"/>
        <w:ind w:left="1800"/>
        <w:rPr>
          <w:rFonts w:ascii="Times New Roman" w:eastAsia="Times New Roman" w:hAnsi="Times New Roman" w:cs="Times New Roman"/>
          <w:i/>
          <w:iCs/>
        </w:rPr>
      </w:pPr>
      <w:r w:rsidRPr="00B00002">
        <w:rPr>
          <w:rFonts w:ascii="Times New Roman" w:eastAsia="Times New Roman" w:hAnsi="Times New Roman" w:cs="Times New Roman"/>
          <w:i/>
          <w:iCs/>
        </w:rPr>
        <w:t>3.2.</w:t>
      </w:r>
      <w:r w:rsidRPr="00B00002">
        <w:rPr>
          <w:rFonts w:ascii="Times New Roman" w:eastAsia="Times New Roman" w:hAnsi="Times New Roman" w:cs="Times New Roman"/>
          <w:i/>
          <w:iCs/>
        </w:rPr>
        <w:tab/>
        <w:t>Additional information relating to understanding the data (optional)</w:t>
      </w:r>
    </w:p>
    <w:p w14:paraId="5E32F0B5" w14:textId="77777777" w:rsidR="00B00002" w:rsidRPr="00B00002" w:rsidRDefault="00B00002" w:rsidP="00B00002">
      <w:pPr>
        <w:pStyle w:val="ListParagraph"/>
        <w:ind w:left="1800"/>
        <w:rPr>
          <w:rFonts w:ascii="Times New Roman" w:eastAsia="Times New Roman" w:hAnsi="Times New Roman" w:cs="Times New Roman"/>
          <w:i/>
          <w:iCs/>
        </w:rPr>
      </w:pPr>
      <w:r w:rsidRPr="00B00002">
        <w:rPr>
          <w:rFonts w:ascii="Times New Roman" w:eastAsia="Times New Roman" w:hAnsi="Times New Roman" w:cs="Times New Roman"/>
          <w:i/>
          <w:iCs/>
        </w:rPr>
        <w:t>The scatterplot reveals a strong monotonic upward trend, supporting visual evidence of correlation. The bell curve overlay demonstrates that MP is not perfectly normally distributed, showing slight right-skewness due to many low-minute bench players and fewer high minute starters. These visual cues help contextualise the correlation results.</w:t>
      </w:r>
    </w:p>
    <w:p w14:paraId="63492B50" w14:textId="77777777" w:rsidR="00B00002" w:rsidRPr="00B00002" w:rsidRDefault="00B00002" w:rsidP="00B00002">
      <w:pPr>
        <w:pStyle w:val="ListParagraph"/>
        <w:ind w:left="1800"/>
        <w:rPr>
          <w:rFonts w:ascii="Times New Roman" w:eastAsia="Times New Roman" w:hAnsi="Times New Roman" w:cs="Times New Roman"/>
          <w:i/>
          <w:iCs/>
        </w:rPr>
      </w:pPr>
    </w:p>
    <w:p w14:paraId="090F9AEB" w14:textId="77777777" w:rsidR="00B00002" w:rsidRPr="00B00002" w:rsidRDefault="00B00002" w:rsidP="00B00002">
      <w:pPr>
        <w:pStyle w:val="ListParagraph"/>
        <w:ind w:left="1800"/>
        <w:rPr>
          <w:rFonts w:ascii="Times New Roman" w:eastAsia="Times New Roman" w:hAnsi="Times New Roman" w:cs="Times New Roman"/>
          <w:i/>
          <w:iCs/>
        </w:rPr>
      </w:pPr>
      <w:r w:rsidRPr="00B00002">
        <w:rPr>
          <w:rFonts w:ascii="Times New Roman" w:eastAsia="Times New Roman" w:hAnsi="Times New Roman" w:cs="Times New Roman"/>
          <w:i/>
          <w:iCs/>
        </w:rPr>
        <w:t>3.3.</w:t>
      </w:r>
      <w:r w:rsidRPr="00B00002">
        <w:rPr>
          <w:rFonts w:ascii="Times New Roman" w:eastAsia="Times New Roman" w:hAnsi="Times New Roman" w:cs="Times New Roman"/>
          <w:i/>
          <w:iCs/>
        </w:rPr>
        <w:tab/>
        <w:t>Useful information for the data understanding</w:t>
      </w:r>
    </w:p>
    <w:p w14:paraId="252C0635" w14:textId="36B6F0B4" w:rsidR="00B00002" w:rsidRDefault="00B00002" w:rsidP="00B00002">
      <w:pPr>
        <w:pStyle w:val="ListParagraph"/>
        <w:ind w:left="1800"/>
        <w:rPr>
          <w:rFonts w:ascii="Times New Roman" w:eastAsia="Times New Roman" w:hAnsi="Times New Roman" w:cs="Times New Roman"/>
          <w:i/>
          <w:iCs/>
          <w:highlight w:val="yellow"/>
        </w:rPr>
      </w:pPr>
      <w:r w:rsidRPr="00B00002">
        <w:rPr>
          <w:rFonts w:ascii="Times New Roman" w:eastAsia="Times New Roman" w:hAnsi="Times New Roman" w:cs="Times New Roman"/>
          <w:i/>
          <w:iCs/>
        </w:rPr>
        <w:t>The scatterplot shows that players scoring fewer than 10 points generally play limited minutes, while high scorers consistently exceed 25–30 minutes. The histogram indicates that most players fall between 10 and 25 MP, with relatively few exceeding 35 MP. These patterns support the expectation of a strong association between MP and PS/G.</w:t>
      </w:r>
    </w:p>
    <w:p w14:paraId="7A1E6CA8" w14:textId="77777777" w:rsidR="00D906B5" w:rsidRDefault="00D906B5">
      <w:pPr>
        <w:pStyle w:val="ListParagraph"/>
        <w:ind w:left="1440" w:hanging="720"/>
        <w:rPr>
          <w:rFonts w:ascii="Times New Roman" w:eastAsia="Times New Roman" w:hAnsi="Times New Roman" w:cs="Times New Roman"/>
        </w:rPr>
      </w:pPr>
    </w:p>
    <w:p w14:paraId="7C3B59F2" w14:textId="77777777" w:rsidR="00D906B5"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0BF68EEE" w14:textId="77777777" w:rsidR="00D906B5" w:rsidRDefault="00000000">
      <w:pPr>
        <w:pStyle w:val="ListParagraph"/>
        <w:numPr>
          <w:ilvl w:val="0"/>
          <w:numId w:val="5"/>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14:paraId="0CD5F73D" w14:textId="77777777" w:rsidR="00D906B5" w:rsidRDefault="00D906B5">
      <w:pPr>
        <w:pStyle w:val="ListParagraph"/>
        <w:rPr>
          <w:rFonts w:ascii="Times New Roman" w:eastAsia="Times New Roman" w:hAnsi="Times New Roman" w:cs="Times New Roman"/>
        </w:rPr>
      </w:pPr>
    </w:p>
    <w:p w14:paraId="077A8A2C"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3137781" w14:textId="77777777" w:rsidR="00D906B5"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1CDC4836" w14:textId="77777777" w:rsidR="00D906B5"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lastRenderedPageBreak/>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49CB09E0" w14:textId="77777777" w:rsidR="00D906B5" w:rsidRDefault="00000000">
      <w:pPr>
        <w:pStyle w:val="ListParagraph"/>
        <w:numPr>
          <w:ilvl w:val="0"/>
          <w:numId w:val="6"/>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14:paraId="0D46A115" w14:textId="77777777" w:rsidR="00D906B5" w:rsidRDefault="00000000">
      <w:pPr>
        <w:pStyle w:val="ListParagraph"/>
        <w:numPr>
          <w:ilvl w:val="0"/>
          <w:numId w:val="6"/>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14:paraId="699E59C6" w14:textId="77777777" w:rsidR="00D906B5" w:rsidRDefault="00D906B5">
      <w:pPr>
        <w:pStyle w:val="ListParagraph"/>
        <w:ind w:left="1440" w:hanging="720"/>
        <w:rPr>
          <w:rFonts w:ascii="Times New Roman" w:eastAsia="Times New Roman" w:hAnsi="Times New Roman" w:cs="Times New Roman"/>
        </w:rPr>
      </w:pPr>
    </w:p>
    <w:p w14:paraId="7AE6F524" w14:textId="77777777" w:rsidR="00D906B5" w:rsidRDefault="00000000">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i/>
          <w:iCs/>
          <w:highlight w:val="yellow"/>
        </w:rPr>
        <w:t>(interpret the results)</w:t>
      </w:r>
    </w:p>
    <w:p w14:paraId="09575BB8"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7665C36" w14:textId="77777777" w:rsidR="00D906B5"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2CEC7090"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05A7225A"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77DD8898"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08CE2E60"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68D5D5CA" w14:textId="77777777" w:rsidR="00D906B5"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6E779A12" w14:textId="77777777" w:rsidR="00D906B5"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7D5E8FC2" w14:textId="77777777" w:rsidR="00D906B5" w:rsidRDefault="00000000">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2FBE02FC" w14:textId="77777777" w:rsidR="00D906B5" w:rsidRDefault="00000000">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27853A9E" w14:textId="77777777" w:rsidR="00D906B5" w:rsidRDefault="00000000">
      <w:pPr>
        <w:pStyle w:val="ListParagraph"/>
        <w:numPr>
          <w:ilvl w:val="0"/>
          <w:numId w:val="7"/>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3D26744C" w14:textId="77777777" w:rsidR="00D906B5" w:rsidRDefault="00000000">
      <w:pPr>
        <w:pStyle w:val="ListParagraph"/>
        <w:numPr>
          <w:ilvl w:val="0"/>
          <w:numId w:val="7"/>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07486A98" w14:textId="77777777" w:rsidR="00D906B5" w:rsidRDefault="00000000">
      <w:pPr>
        <w:pStyle w:val="ListParagraph"/>
        <w:numPr>
          <w:ilvl w:val="0"/>
          <w:numId w:val="7"/>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002DFAAD" w14:textId="77777777" w:rsidR="00D906B5" w:rsidRDefault="00D906B5">
      <w:pPr>
        <w:pStyle w:val="ListParagraph"/>
        <w:ind w:left="1080"/>
        <w:rPr>
          <w:rFonts w:ascii="Times New Roman" w:eastAsia="Times New Roman" w:hAnsi="Times New Roman" w:cs="Times New Roman"/>
          <w:b/>
          <w:bCs/>
        </w:rPr>
      </w:pPr>
    </w:p>
    <w:p w14:paraId="7EF66DD3"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EE03396" w14:textId="77777777" w:rsidR="00D906B5"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0A27D3FE"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34FC6A3A" w14:textId="77777777" w:rsidR="00D906B5"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5283FA54" w14:textId="77777777" w:rsidR="00D906B5" w:rsidRDefault="00000000">
      <w:pPr>
        <w:pStyle w:val="ListParagraph"/>
        <w:numPr>
          <w:ilvl w:val="0"/>
          <w:numId w:val="8"/>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2C273864"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77AB1FED"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AF4D1DD" w14:textId="77777777" w:rsidR="00D906B5" w:rsidRDefault="00000000">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1D23F469" w14:textId="77777777" w:rsidR="00D906B5" w:rsidRDefault="00000000">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076433FE" w14:textId="77777777" w:rsidR="00D906B5" w:rsidRDefault="00D906B5">
      <w:pPr>
        <w:ind w:left="720"/>
        <w:rPr>
          <w:rFonts w:ascii="Times New Roman" w:eastAsia="Times New Roman" w:hAnsi="Times New Roman" w:cs="Times New Roman"/>
        </w:rPr>
      </w:pPr>
    </w:p>
    <w:p w14:paraId="2A2B5491" w14:textId="77777777" w:rsidR="00D906B5" w:rsidRDefault="00000000">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5B58087B" w14:textId="77777777" w:rsidR="00D906B5" w:rsidRDefault="00000000">
      <w:pPr>
        <w:pStyle w:val="ListParagraph"/>
        <w:numPr>
          <w:ilvl w:val="0"/>
          <w:numId w:val="9"/>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5B4A2D4D" w14:textId="77777777" w:rsidR="00D906B5" w:rsidRDefault="00000000">
      <w:pPr>
        <w:pStyle w:val="ListParagraph"/>
        <w:ind w:left="2250" w:hanging="810"/>
        <w:rPr>
          <w:rFonts w:ascii="Times New Roman" w:eastAsia="Times New Roman" w:hAnsi="Times New Roman" w:cs="Times New Roman"/>
        </w:rPr>
      </w:pPr>
      <w:proofErr w:type="spellStart"/>
      <w:r>
        <w:rPr>
          <w:rFonts w:ascii="Times New Roman" w:eastAsia="Times New Roman" w:hAnsi="Times New Roman" w:cs="Times New Roman"/>
        </w:rPr>
        <w:t>Analysis.R</w:t>
      </w:r>
      <w:proofErr w:type="spellEnd"/>
      <w:r>
        <w:rPr>
          <w:rFonts w:ascii="Times New Roman" w:eastAsia="Times New Roman" w:hAnsi="Times New Roman" w:cs="Times New Roman"/>
        </w:rPr>
        <w:t xml:space="preserve"> code with the appropriate statistics to test the hypotheses. </w:t>
      </w:r>
    </w:p>
    <w:p w14:paraId="47B8BBEA" w14:textId="77777777" w:rsidR="00D906B5" w:rsidRDefault="00000000">
      <w:pPr>
        <w:pStyle w:val="ListParagraph"/>
        <w:numPr>
          <w:ilvl w:val="0"/>
          <w:numId w:val="10"/>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150DCACA" w14:textId="77777777" w:rsidR="00D906B5" w:rsidRDefault="00000000">
      <w:pPr>
        <w:pStyle w:val="ListParagraph"/>
        <w:numPr>
          <w:ilvl w:val="0"/>
          <w:numId w:val="10"/>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4D29657F" w14:textId="77777777" w:rsidR="00D906B5" w:rsidRDefault="00000000">
      <w:pPr>
        <w:pStyle w:val="ListParagraph"/>
        <w:numPr>
          <w:ilvl w:val="0"/>
          <w:numId w:val="10"/>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4827A93B" w14:textId="77777777" w:rsidR="00D906B5" w:rsidRDefault="00000000">
      <w:pPr>
        <w:pStyle w:val="ListParagraph"/>
        <w:numPr>
          <w:ilvl w:val="0"/>
          <w:numId w:val="9"/>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34940C15" w14:textId="77777777" w:rsidR="00D906B5" w:rsidRDefault="00D906B5">
      <w:pPr>
        <w:rPr>
          <w:rFonts w:ascii="Times New Roman" w:eastAsia="Times New Roman" w:hAnsi="Times New Roman" w:cs="Times New Roman"/>
        </w:rPr>
      </w:pPr>
    </w:p>
    <w:sectPr w:rsidR="00D906B5">
      <w:headerReference w:type="default" r:id="rId9"/>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1CE89" w14:textId="77777777" w:rsidR="00546425" w:rsidRDefault="00546425">
      <w:r>
        <w:separator/>
      </w:r>
    </w:p>
  </w:endnote>
  <w:endnote w:type="continuationSeparator" w:id="0">
    <w:p w14:paraId="73AE53AE" w14:textId="77777777" w:rsidR="00546425" w:rsidRDefault="005464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AutoText"/>
      </w:docPartObj>
    </w:sdtPr>
    <w:sdtContent>
      <w:p w14:paraId="72F99E1F" w14:textId="77777777" w:rsidR="00D906B5"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D3410A2" w14:textId="77777777" w:rsidR="00D906B5" w:rsidRDefault="00D906B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BF2D7" w14:textId="77777777" w:rsidR="00D906B5" w:rsidRDefault="00D906B5">
    <w:pPr>
      <w:pStyle w:val="Footer"/>
      <w:framePr w:wrap="auto" w:vAnchor="text" w:hAnchor="margin" w:xAlign="right" w:y="1"/>
      <w:rPr>
        <w:rStyle w:val="PageNumber"/>
      </w:rPr>
    </w:pPr>
  </w:p>
  <w:p w14:paraId="0BCFEACA" w14:textId="77777777" w:rsidR="00D906B5" w:rsidRDefault="00D906B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F0F87" w14:textId="77777777" w:rsidR="00546425" w:rsidRDefault="00546425">
      <w:r>
        <w:separator/>
      </w:r>
    </w:p>
  </w:footnote>
  <w:footnote w:type="continuationSeparator" w:id="0">
    <w:p w14:paraId="0F5E67D7" w14:textId="77777777" w:rsidR="00546425" w:rsidRDefault="005464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0831047"/>
      <w:docPartObj>
        <w:docPartGallery w:val="AutoText"/>
      </w:docPartObj>
    </w:sdtPr>
    <w:sdtContent>
      <w:p w14:paraId="232E8097" w14:textId="77777777" w:rsidR="00D906B5" w:rsidRDefault="00000000">
        <w:pPr>
          <w:pStyle w:val="Header"/>
          <w:jc w:val="center"/>
        </w:pPr>
        <w:r>
          <w:fldChar w:fldCharType="begin"/>
        </w:r>
        <w:r>
          <w:instrText>PAGE   \* MERGEFORMAT</w:instrText>
        </w:r>
        <w:r>
          <w:fldChar w:fldCharType="separate"/>
        </w:r>
        <w:r>
          <w:t>2</w:t>
        </w:r>
        <w:r>
          <w:fldChar w:fldCharType="end"/>
        </w:r>
      </w:p>
    </w:sdtContent>
  </w:sdt>
  <w:p w14:paraId="4A07EEB5" w14:textId="77777777" w:rsidR="00D906B5" w:rsidRDefault="00D906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8"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660884565">
    <w:abstractNumId w:val="1"/>
  </w:num>
  <w:num w:numId="2" w16cid:durableId="1369990624">
    <w:abstractNumId w:val="6"/>
  </w:num>
  <w:num w:numId="3" w16cid:durableId="461385224">
    <w:abstractNumId w:val="8"/>
  </w:num>
  <w:num w:numId="4" w16cid:durableId="1013724575">
    <w:abstractNumId w:val="2"/>
  </w:num>
  <w:num w:numId="5" w16cid:durableId="2143576887">
    <w:abstractNumId w:val="4"/>
  </w:num>
  <w:num w:numId="6" w16cid:durableId="1328368055">
    <w:abstractNumId w:val="3"/>
  </w:num>
  <w:num w:numId="7" w16cid:durableId="741610112">
    <w:abstractNumId w:val="0"/>
  </w:num>
  <w:num w:numId="8" w16cid:durableId="1124082764">
    <w:abstractNumId w:val="9"/>
  </w:num>
  <w:num w:numId="9" w16cid:durableId="1572471764">
    <w:abstractNumId w:val="7"/>
  </w:num>
  <w:num w:numId="10" w16cid:durableId="4500522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75040"/>
    <w:rsid w:val="000F7A9B"/>
    <w:rsid w:val="00125225"/>
    <w:rsid w:val="00132622"/>
    <w:rsid w:val="00156B24"/>
    <w:rsid w:val="00160C3A"/>
    <w:rsid w:val="00161399"/>
    <w:rsid w:val="00164848"/>
    <w:rsid w:val="00186000"/>
    <w:rsid w:val="001971F1"/>
    <w:rsid w:val="001D6D50"/>
    <w:rsid w:val="0021180A"/>
    <w:rsid w:val="00230C4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77AB8"/>
    <w:rsid w:val="00491207"/>
    <w:rsid w:val="004942F0"/>
    <w:rsid w:val="00495F5A"/>
    <w:rsid w:val="00496D7F"/>
    <w:rsid w:val="004E74FD"/>
    <w:rsid w:val="00544349"/>
    <w:rsid w:val="00546425"/>
    <w:rsid w:val="00563ABA"/>
    <w:rsid w:val="005C0287"/>
    <w:rsid w:val="005C56CD"/>
    <w:rsid w:val="005E431C"/>
    <w:rsid w:val="005E65FE"/>
    <w:rsid w:val="005E6DCD"/>
    <w:rsid w:val="0060489D"/>
    <w:rsid w:val="006161E3"/>
    <w:rsid w:val="00637EB8"/>
    <w:rsid w:val="006911B0"/>
    <w:rsid w:val="00695C53"/>
    <w:rsid w:val="006B4AB6"/>
    <w:rsid w:val="006E14BD"/>
    <w:rsid w:val="006F58DA"/>
    <w:rsid w:val="00702B37"/>
    <w:rsid w:val="007063CB"/>
    <w:rsid w:val="007749BF"/>
    <w:rsid w:val="007919F5"/>
    <w:rsid w:val="007B6491"/>
    <w:rsid w:val="007E5960"/>
    <w:rsid w:val="008045F2"/>
    <w:rsid w:val="0084182B"/>
    <w:rsid w:val="0084254D"/>
    <w:rsid w:val="00846C6A"/>
    <w:rsid w:val="00882D92"/>
    <w:rsid w:val="008938DA"/>
    <w:rsid w:val="00893DDB"/>
    <w:rsid w:val="008A2671"/>
    <w:rsid w:val="008B6212"/>
    <w:rsid w:val="008C1BCD"/>
    <w:rsid w:val="008E2DF2"/>
    <w:rsid w:val="008F442D"/>
    <w:rsid w:val="00916B8B"/>
    <w:rsid w:val="009279F0"/>
    <w:rsid w:val="00953C8E"/>
    <w:rsid w:val="009614ED"/>
    <w:rsid w:val="009A4C41"/>
    <w:rsid w:val="009C2821"/>
    <w:rsid w:val="009E4512"/>
    <w:rsid w:val="009F760B"/>
    <w:rsid w:val="00A315D2"/>
    <w:rsid w:val="00A508EB"/>
    <w:rsid w:val="00A73F5E"/>
    <w:rsid w:val="00A766EC"/>
    <w:rsid w:val="00B00002"/>
    <w:rsid w:val="00B3092F"/>
    <w:rsid w:val="00B34F0E"/>
    <w:rsid w:val="00B70B58"/>
    <w:rsid w:val="00B97D7C"/>
    <w:rsid w:val="00BC4CBB"/>
    <w:rsid w:val="00BC4DE6"/>
    <w:rsid w:val="00C10062"/>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06B5"/>
    <w:rsid w:val="00D911ED"/>
    <w:rsid w:val="00DA04D4"/>
    <w:rsid w:val="00DA7833"/>
    <w:rsid w:val="00DF4FF0"/>
    <w:rsid w:val="00DF7999"/>
    <w:rsid w:val="00E04064"/>
    <w:rsid w:val="00E04520"/>
    <w:rsid w:val="00E11542"/>
    <w:rsid w:val="00E7239C"/>
    <w:rsid w:val="00E82355"/>
    <w:rsid w:val="00E905F9"/>
    <w:rsid w:val="00EB4177"/>
    <w:rsid w:val="00ED30FE"/>
    <w:rsid w:val="00EE47A2"/>
    <w:rsid w:val="00F0288F"/>
    <w:rsid w:val="00F06F16"/>
    <w:rsid w:val="00F270E1"/>
    <w:rsid w:val="00F3547D"/>
    <w:rsid w:val="00F66B0C"/>
    <w:rsid w:val="00F96DB0"/>
    <w:rsid w:val="00FB2511"/>
    <w:rsid w:val="00FB3C40"/>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7A65B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1F5CF5"/>
  <w15:docId w15:val="{949DC0C8-89C4-4F05-A858-32F013F05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val="en-GB"/>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7</Pages>
  <Words>1445</Words>
  <Characters>8238</Characters>
  <Application>Microsoft Office Word</Application>
  <DocSecurity>0</DocSecurity>
  <Lines>68</Lines>
  <Paragraphs>19</Paragraphs>
  <ScaleCrop>false</ScaleCrop>
  <Company/>
  <LinksUpToDate>false</LinksUpToDate>
  <CharactersWithSpaces>9664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Vishal U19CN265</cp:lastModifiedBy>
  <cp:revision>8</cp:revision>
  <dcterms:created xsi:type="dcterms:W3CDTF">2025-12-12T14:29:00Z</dcterms:created>
  <dcterms:modified xsi:type="dcterms:W3CDTF">2025-12-12T15:39:00Z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096dfb2e-c292-4c8d-ae84-d8eb723fd72b</vt:lpwstr>
  </property>
  <property fmtid="{D5CDD505-2E9C-101B-9397-08002B2CF9AE}" pid="3" name="KSOProductBuildVer">
    <vt:lpwstr>2057-12.2.0.23155</vt:lpwstr>
  </property>
  <property fmtid="{D5CDD505-2E9C-101B-9397-08002B2CF9AE}" pid="4" name="ICV">
    <vt:lpwstr>D0F011EE20C64AE09C13E0E2639219B8_12</vt:lpwstr>
  </property>
</Properties>
</file>