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rFonts w:ascii="Palatino Linotype" w:cs="Palatino Linotype" w:eastAsia="Palatino Linotype" w:hAnsi="Palatino Linotype"/>
          <w:sz w:val="32"/>
          <w:szCs w:val="32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32"/>
          <w:szCs w:val="32"/>
          <w:rtl w:val="0"/>
        </w:rPr>
        <w:t xml:space="preserve">CS202: Data Structure - Fall 2025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Palatino Linotype" w:cs="Palatino Linotype" w:eastAsia="Palatino Linotype" w:hAnsi="Palatino Linotype"/>
          <w:sz w:val="32"/>
          <w:szCs w:val="32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32"/>
          <w:szCs w:val="32"/>
          <w:rtl w:val="0"/>
        </w:rPr>
        <w:t xml:space="preserve">Quiz 1 – Asymptotic Analysis 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Palatino Linotype" w:cs="Palatino Linotype" w:eastAsia="Palatino Linotype" w:hAnsi="Palatino Linotype"/>
          <w:sz w:val="32"/>
          <w:szCs w:val="32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sz w:val="26"/>
          <w:szCs w:val="26"/>
          <w:rtl w:val="0"/>
        </w:rPr>
        <w:t xml:space="preserve">Time Limit: 10 minutes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Name: _____________________________________________________________________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Student ID: _________________________________________________________________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sz w:val="24"/>
          <w:szCs w:val="24"/>
          <w:rtl w:val="0"/>
        </w:rPr>
        <w:t xml:space="preserve">Q1)</w:t>
      </w: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 State the worst-case time complexity of the code below, in big-oh notation: [2.5 pts] 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int func_y(vector&lt;int&gt;&amp; a) {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int n = a.size();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for (int i = 0; i &lt; n; i*=2) {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    for (int j = i; j &lt; n; j*=3) {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        for (int k = 0; k &lt; 20; k*=4) {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            cout &lt;&lt; k * (i - j) &lt;&lt; endl; 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        }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    }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}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return 0;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} </w:t>
      </w:r>
    </w:p>
    <w:p w:rsidR="00000000" w:rsidDel="00000000" w:rsidP="00000000" w:rsidRDefault="00000000" w:rsidRPr="00000000" w14:paraId="00000013">
      <w:pPr>
        <w:spacing w:after="200" w:lineRule="auto"/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</w:rPr>
        <mc:AlternateContent>
          <mc:Choice Requires="wpg">
            <w:drawing>
              <wp:inline distB="114300" distT="114300" distL="114300" distR="114300">
                <wp:extent cx="5943600" cy="518255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921625" y="735575"/>
                          <a:ext cx="5371800" cy="113700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3600" cy="518255"/>
                <wp:effectExtent b="0" l="0" r="0" t="0"/>
                <wp:docPr id="1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51825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sz w:val="24"/>
          <w:szCs w:val="24"/>
          <w:rtl w:val="0"/>
        </w:rPr>
        <w:t xml:space="preserve">Q2)</w:t>
      </w: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 Sort the functions in increasing order of asymptotic (big-O) complexity:  [2.5 pts] 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</w:rPr>
        <w:drawing>
          <wp:inline distB="114300" distT="114300" distL="114300" distR="114300">
            <wp:extent cx="5943600" cy="3556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</w:rPr>
        <mc:AlternateContent>
          <mc:Choice Requires="wpg">
            <w:drawing>
              <wp:inline distB="114300" distT="114300" distL="114300" distR="114300">
                <wp:extent cx="5943600" cy="818967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921625" y="735575"/>
                          <a:ext cx="5371800" cy="113700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3600" cy="818967"/>
                <wp:effectExtent b="0" l="0" r="0" t="0"/>
                <wp:docPr id="2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81896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sz w:val="24"/>
          <w:szCs w:val="24"/>
          <w:rtl w:val="0"/>
        </w:rPr>
        <w:t xml:space="preserve">Q3)</w:t>
      </w: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sz w:val="24"/>
          <w:szCs w:val="24"/>
          <w:rtl w:val="0"/>
        </w:rPr>
        <w:t xml:space="preserve">(a)</w:t>
      </w: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 Express each function as the tightest Big-O upper bound. [5 pts] 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5"/>
        <w:gridCol w:w="3960"/>
        <w:gridCol w:w="4575"/>
        <w:tblGridChange w:id="0">
          <w:tblGrid>
            <w:gridCol w:w="825"/>
            <w:gridCol w:w="3960"/>
            <w:gridCol w:w="45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1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rtl w:val="0"/>
              </w:rPr>
              <w:t xml:space="preserve">Function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1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rtl w:val="0"/>
              </w:rPr>
              <w:t xml:space="preserve">Tightest Big-Oh Upper Bound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sz w:val="24"/>
                <w:szCs w:val="24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24"/>
                <w:szCs w:val="24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sz w:val="24"/>
                <w:szCs w:val="24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24"/>
                <w:szCs w:val="24"/>
              </w:rPr>
              <w:drawing>
                <wp:inline distB="114300" distT="114300" distL="114300" distR="114300">
                  <wp:extent cx="1204913" cy="207403"/>
                  <wp:effectExtent b="0" l="0" r="0" t="0"/>
                  <wp:docPr id="7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4913" cy="20740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sz w:val="24"/>
                <w:szCs w:val="24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24"/>
                <w:szCs w:val="24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sz w:val="24"/>
                <w:szCs w:val="24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24"/>
                <w:szCs w:val="24"/>
              </w:rPr>
              <w:drawing>
                <wp:inline distB="114300" distT="114300" distL="114300" distR="114300">
                  <wp:extent cx="1157288" cy="219631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7288" cy="21963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sz w:val="24"/>
                <w:szCs w:val="24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24"/>
                <w:szCs w:val="24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sz w:val="24"/>
                <w:szCs w:val="24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24"/>
                <w:szCs w:val="24"/>
              </w:rPr>
              <w:drawing>
                <wp:inline distB="114300" distT="114300" distL="114300" distR="114300">
                  <wp:extent cx="900113" cy="207718"/>
                  <wp:effectExtent b="0" l="0" r="0" t="0"/>
                  <wp:docPr id="8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113" cy="20771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sz w:val="24"/>
                <w:szCs w:val="24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24"/>
                <w:szCs w:val="24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sz w:val="24"/>
                <w:szCs w:val="24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24"/>
                <w:szCs w:val="24"/>
              </w:rPr>
              <w:drawing>
                <wp:inline distB="114300" distT="114300" distL="114300" distR="114300">
                  <wp:extent cx="1119188" cy="197504"/>
                  <wp:effectExtent b="0" l="0" r="0" t="0"/>
                  <wp:docPr id="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9188" cy="19750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sz w:val="24"/>
                <w:szCs w:val="24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24"/>
                <w:szCs w:val="24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sz w:val="24"/>
                <w:szCs w:val="24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24"/>
                <w:szCs w:val="24"/>
              </w:rPr>
              <w:drawing>
                <wp:inline distB="114300" distT="114300" distL="114300" distR="114300">
                  <wp:extent cx="1176338" cy="262575"/>
                  <wp:effectExtent b="0" l="0" r="0" t="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6338" cy="2625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Complete the table below to st</w:t>
      </w: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ate if each statement is True or False. [5 pts] 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0"/>
        <w:gridCol w:w="1485"/>
        <w:gridCol w:w="1560"/>
        <w:gridCol w:w="1590"/>
        <w:gridCol w:w="1500"/>
        <w:gridCol w:w="1395"/>
        <w:tblGridChange w:id="0">
          <w:tblGrid>
            <w:gridCol w:w="1830"/>
            <w:gridCol w:w="1485"/>
            <w:gridCol w:w="1560"/>
            <w:gridCol w:w="1590"/>
            <w:gridCol w:w="1500"/>
            <w:gridCol w:w="13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1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rtl w:val="0"/>
              </w:rPr>
              <w:t xml:space="preserve">Expression No.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sz w:val="24"/>
                <w:szCs w:val="24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24"/>
                <w:szCs w:val="24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sz w:val="24"/>
                <w:szCs w:val="24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24"/>
                <w:szCs w:val="24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sz w:val="24"/>
                <w:szCs w:val="24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24"/>
                <w:szCs w:val="24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sz w:val="24"/>
                <w:szCs w:val="24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24"/>
                <w:szCs w:val="24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sz w:val="24"/>
                <w:szCs w:val="24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24"/>
                <w:szCs w:val="24"/>
                <w:rtl w:val="0"/>
              </w:rPr>
              <w:t xml:space="preserve">5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1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rtl w:val="0"/>
              </w:rPr>
              <w:t xml:space="preserve">True / False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190500</wp:posOffset>
            </wp:positionH>
            <wp:positionV relativeFrom="paragraph">
              <wp:posOffset>204388</wp:posOffset>
            </wp:positionV>
            <wp:extent cx="1404938" cy="1664004"/>
            <wp:effectExtent b="0" l="0" r="0" t="0"/>
            <wp:wrapNone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4938" cy="16640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5">
      <w:pPr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tl w:val="0"/>
        </w:rPr>
      </w:r>
    </w:p>
    <w:sectPr>
      <w:footerReference r:id="rId1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Palatino Linotyp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3" Type="http://schemas.openxmlformats.org/officeDocument/2006/relationships/image" Target="media/image7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tinoLinotype-regular.ttf"/><Relationship Id="rId2" Type="http://schemas.openxmlformats.org/officeDocument/2006/relationships/font" Target="fonts/PalatinoLinotype-bold.ttf"/><Relationship Id="rId3" Type="http://schemas.openxmlformats.org/officeDocument/2006/relationships/font" Target="fonts/PalatinoLinotype-italic.ttf"/><Relationship Id="rId4" Type="http://schemas.openxmlformats.org/officeDocument/2006/relationships/font" Target="fonts/PalatinoLinotyp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