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4CEF3" w14:textId="604BCDF8" w:rsidR="00EF042B" w:rsidRPr="00EF042B" w:rsidRDefault="00EF042B" w:rsidP="00EF04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rtl/>
          <w14:ligatures w14:val="none"/>
        </w:rPr>
        <w:t>الدليل</w:t>
      </w:r>
      <w:r w:rsidRPr="00EF04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 xml:space="preserve"> المرجعي الشامل</w:t>
      </w:r>
    </w:p>
    <w:p w14:paraId="1EC42369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شركة التأمين العراقية العامة</w:t>
      </w:r>
    </w:p>
    <w:p w14:paraId="658F3288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أولاً: نبذة عن الشركة</w:t>
      </w:r>
    </w:p>
    <w:p w14:paraId="41927EDF" w14:textId="77777777" w:rsidR="00EF042B" w:rsidRPr="00EF042B" w:rsidRDefault="00EF042B" w:rsidP="00EF0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شركة التأمين العراقية العامة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إحدى شركات التمويل الذاتي التابعة لوزارة المالية العراقية، تأسست عام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1959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وهي من كبرى شركات التأمين الحكومية في العراق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1A0755" w14:textId="327A50B7" w:rsidR="00EF042B" w:rsidRPr="00EF042B" w:rsidRDefault="00EF042B" w:rsidP="00EF0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تمارس جميع أنواع التأمين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الحريق والسرقة، أنواع الحوادث، البحري (نقل)، الهندسي، السيارات التكميلي،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إضافة إلى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تأمينات الحياة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-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فردي وجماعي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9804F1" w14:textId="77777777" w:rsidR="00EF042B" w:rsidRPr="00EF042B" w:rsidRDefault="00EF042B" w:rsidP="00EF0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تُدار الشركة بواسطة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نخبة من الكوادر الإدارية والفنية والمالية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إلى جانب فرق التسويق والفروع المنتشرة في مناطق بغداد وجميع المحافظات، وتقدّم خدمات متميزة بشهادة حملة الوثائق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2932D" w14:textId="77777777" w:rsidR="00EF042B" w:rsidRPr="00EF042B" w:rsidRDefault="00EF042B" w:rsidP="00EF0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أوكلت إلى الشركة مهمة تسويق وثائقها عبر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المصارف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(مثل: التأمين على حياة المقترضين)، ويمكنها تغطية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المشاريع الصغيرة والكبيرة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بحسب الملاءة المالية واتفاقيات إعادة التأمين الجارية مع كبريات شركات الإعادة العالمية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D5087B" w14:textId="77777777" w:rsidR="00EF042B" w:rsidRPr="00EF042B" w:rsidRDefault="00EF042B" w:rsidP="00EF0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دأبت الشركة على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نشر الوعي التأميني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عبر مواقع التواصل الاجتماعي، إضافة إلى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التدريب والتسويق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B31613" w14:textId="77777777" w:rsidR="00EF042B" w:rsidRPr="00EF042B" w:rsidRDefault="00EF042B" w:rsidP="00EF0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ملاحظة ضريبية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أقساط التأمين المدفوعة من الشركات تخضع للمحاسبة الضريبية، مع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استثناء رواتب الموظفين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من الضريبة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62A402" w14:textId="17B080E1" w:rsidR="00EF042B" w:rsidRPr="00EF042B" w:rsidRDefault="00EF042B" w:rsidP="00EF0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تسعى الشركة باستمرار إلى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التحديث وتطوير الخدمات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لصالح المواطنين، وبما يسهم في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حماية الاقتصاد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rtl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rtl/>
          <w14:ligatures w14:val="none"/>
        </w:rPr>
        <w:br/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مدير عام الشركة الاستاذ ( عاصم حميد الشوكة)</w:t>
      </w:r>
    </w:p>
    <w:p w14:paraId="6C3A90AE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ثانياً: الملكية والهوية المؤسسية</w:t>
      </w:r>
    </w:p>
    <w:p w14:paraId="1DCD46A5" w14:textId="77777777" w:rsidR="00EF042B" w:rsidRPr="00EF042B" w:rsidRDefault="00EF042B" w:rsidP="00EF0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شركة حكومية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مملوكة بالكامل لوزارة المالية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1BDCEA" w14:textId="77777777" w:rsidR="00EF042B" w:rsidRPr="00EF042B" w:rsidRDefault="00EF042B" w:rsidP="00EF0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شعار الخدمة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أمانك مسؤوليتنا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كن مطمئناً… نحن نعمل في السوق العراقية منذ أكثر من خمسين عاماً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F6E6F5" w14:textId="77777777" w:rsidR="00EF042B" w:rsidRPr="00EF042B" w:rsidRDefault="00EF042B" w:rsidP="00EF0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لدى الشركة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ستة فروع جغرافية في بغداد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وفرع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في مركز كل محافظة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ومندوبون لخدمتكم طوال ساعات الدوام ويصلون إلى موقعكم عند الحاجة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0718B3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1E0F7087">
          <v:rect id="_x0000_i1025" style="width:0;height:1.5pt" o:hralign="right" o:hrstd="t" o:hr="t" fillcolor="#a0a0a0" stroked="f"/>
        </w:pict>
      </w:r>
    </w:p>
    <w:p w14:paraId="3C4B60BF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ثالثاً: التأسيس والتطور التشريعي</w:t>
      </w:r>
    </w:p>
    <w:p w14:paraId="32CB516F" w14:textId="77777777" w:rsidR="00EF042B" w:rsidRPr="00EF042B" w:rsidRDefault="00EF042B" w:rsidP="00EF0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14/10/1959: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تأسست كشركة أهلية باسم (شركة التأمين العراقية) وفق قانون الشركات التجارية رقم (31) لسنة 1957، تمارس التأمين وإعادة التأمين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FFE531" w14:textId="77777777" w:rsidR="00EF042B" w:rsidRPr="00EF042B" w:rsidRDefault="00EF042B" w:rsidP="00EF0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1964: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تم تأميمها وتخصصت بأعمال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الحياة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ونُقلت إليها محافظ الشركات الأجنبية والعربية العاملة آنذاك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0868C9" w14:textId="77777777" w:rsidR="00EF042B" w:rsidRPr="00EF042B" w:rsidRDefault="00EF042B" w:rsidP="00EF0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1988: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صدر القرار رقم (392) بإلغاء التخصص، والسماح بمزاولة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جميع أنواع التأمين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فباشرت بالاكتتاب في السيارات التكميلي والبحري (البضائع) والحريق والحوادث المتنوعة والهندسي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A8B4A6" w14:textId="77777777" w:rsidR="00EF042B" w:rsidRPr="00EF042B" w:rsidRDefault="00EF042B" w:rsidP="00EF0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1997: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صدر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قانون الشركات العامة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الذي فتح آفاق المنافسة والتطوير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26FEAC" w14:textId="77777777" w:rsidR="00EF042B" w:rsidRPr="00EF042B" w:rsidRDefault="00EF042B" w:rsidP="00EF0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2005: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صدر القانون رقم (10) لتنظيم أعمال التأمين في ظل اقتصاد السوق والمنافسة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4F96E" w14:textId="77777777" w:rsidR="00EF042B" w:rsidRPr="00EF042B" w:rsidRDefault="00EF042B" w:rsidP="00EF0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الهدف الدائم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المساهمة في التنمية الاقتصادية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عبر نشر الوعي التأميني وزيادة الوثائق والإيرادات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E1CEFE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رابعاً: رأس المال</w:t>
      </w:r>
    </w:p>
    <w:p w14:paraId="2DCEE4E7" w14:textId="77777777" w:rsidR="00EF042B" w:rsidRPr="00EF042B" w:rsidRDefault="00EF042B" w:rsidP="00EF0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lastRenderedPageBreak/>
        <w:t>رأس المال الاسمي والمدفوع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مليارا دينار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وفق قانون تنظيم أعمال التأمين رقم (10) لسنة 2005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304ADB" w14:textId="77777777" w:rsidR="00EF042B" w:rsidRPr="00EF042B" w:rsidRDefault="00EF042B" w:rsidP="00EF0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صادقت وزارة المالية/دائرة المحاسبة – لجنة رؤوس الأموال على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زيادة رأس المال إلى (7,500,000,000) دينار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وبانتظار مصادقة الأمانة العامة لمجلس الوزراء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B4A4B3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515C9A79">
          <v:rect id="_x0000_i1026" style="width:0;height:1.5pt" o:hralign="right" o:hrstd="t" o:hr="t" fillcolor="#a0a0a0" stroked="f"/>
        </w:pict>
      </w:r>
    </w:p>
    <w:p w14:paraId="251F4BA8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خامساً: باقة وثائق وخدمات التأمين (نظرة عامة)</w:t>
      </w:r>
    </w:p>
    <w:p w14:paraId="3CA643B3" w14:textId="77777777" w:rsidR="00EF042B" w:rsidRPr="00EF042B" w:rsidRDefault="00EF042B" w:rsidP="00EF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شركتنا توفر كافة وثائق التأمين التالية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17FF16F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على الحياة</w:t>
      </w:r>
    </w:p>
    <w:p w14:paraId="345E0D23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وثائق فردية ضد مخاطر الوفاة الاعتيادية، الأعمال الإرهابية، الحوادث، ووثائق توفيرية تناسب جميع الأعمار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2ABB14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يوفّر دخلاً بديلاً للعائلة عند وفاة المعيل أو عند تراجع دخل الفرد بسبب التقاعد/الشيخوخة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57AD0E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أنواع الحياة (فردي)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796D42C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التأمين المختلط، التأمين المختلط المشترك، التأمين المؤجل ولصالح الأطفال، التأمين مع رد الأقساط، التأمين مدى الحياة، التأمين المؤقت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56468B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منافع إضافية (مقابل أقساط): مضاعفة مبلغ التأمين بحالة الوفاة بحادث، تغطيات العجز الكلي/المؤقت، التنازل عن الأقساط عند العجز، معاشات شهرية إضافية، الاشتراك باليانصيب (جوائز نقدية والتنازل عن أقساط متبقية)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DD22EE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المؤقت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تدفع الشركة مبلغ التأمين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في حالة الوفاة فقط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خلال مدة التأمين، ولا قيمة استرداد بنهاية المدة إذا بقي المؤمن عليه على قيد الحياة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91D588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على القروض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يشمل القروض الممنوحة للمواطنين (شراء سيارات/سلفة المائة راتب)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B9B0C8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سماحات ضريبية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للمؤمَّن عليهم من الموظفين بأقساط زهيدة وتعويضات أكيدة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F8B21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الصحي الجماعي</w:t>
      </w:r>
    </w:p>
    <w:p w14:paraId="20491362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يغطي مجموعة أشخاص تربطهم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مصلحة غير تأمينية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عمل/وظيفة/دراسة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795864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يشمل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النفقات الطبية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العمليات الجراحية، أجور الكشف، الأدوية، ومصاريف إقامة المرافق داخل المستشفى، داخل وخارج العراق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40BA3E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وثيقة “التأمين الصحي الجماعي متعدد المنافع” تمنح تغطية للعيادات والمستشفيات؛ “صحتك وصحة عائلتك… أمانة عدنا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4E357BB1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الحريق والسرقة</w:t>
      </w:r>
    </w:p>
    <w:p w14:paraId="74D724B8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للمحال التجارية والمصانع والمخازن ودوائر الدولة ودور السكن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A892E3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يغطي الحريق والصاعقة، مع إمكانية إضافة أخطار مقابل قسط إضافي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الانفجار، الزلازل، الفيضان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…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إلخ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180BF8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من الحريق (تفصيل)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يغطي الخسائر/الأضرار المادية للأشياء المؤمن عليها نتيجة الحريق (عرضي/متعمد من الغير)، والانفجارات، الاشتعال الذاتي، الشغب والاضطرابات، الزلازل، انفجار مواسير المياه، فقد/نقص الإيراد (الأخطار الإضافية لوثيقة الحريق القياسية)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900C86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الفئات المشمولة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الأبنية العامة والخاصة (مخازن، محلات، دور السكن، الدوائر، الوزارات، المستشفيات، الفنادق، المعامل، المطارات…) وفق قسط سنوي يعتمد نوع البناء ودرجته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3D4BF2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السيارات والآليات</w:t>
      </w:r>
    </w:p>
    <w:p w14:paraId="46973F88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التغطيات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الاصطدام، الانقلاب، السرقة، الحريق، المسؤولية المدنية (الشخص الثالث)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، وإمكانية إضافة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خطر الإرهاب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6D1C39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يشمل السيارات الشخصية، سيارات دوائر الدولة، القطاع الخاص والمختلط، شركات التأجير، الشركات الأمنية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E08C0C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أقساط تنافسية وخصومات كبيرة وتعويضات مضمونة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69A44A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إعلان خدمة السيارات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FD09582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lastRenderedPageBreak/>
        <w:t>إصدار وثائق تغطي: السرقة–الحريق–الاصطدام–الانقلاب–المسؤولية المدنية–الإرهاب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0461FD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الاستعلام عن القسط عبر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07736677513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تحديد نوع السيارة/سنة الصنع/عدد السلندر/سعر السوق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32FDE81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إجراءات التعويض للمركبات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E77F286" w14:textId="77777777" w:rsidR="00EF042B" w:rsidRPr="00EF042B" w:rsidRDefault="00EF042B" w:rsidP="00EF042B">
      <w:pPr>
        <w:numPr>
          <w:ilvl w:val="2"/>
          <w:numId w:val="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ملء استمارة طلب التعويض (من الشركة)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9FDB98" w14:textId="77777777" w:rsidR="00EF042B" w:rsidRPr="00EF042B" w:rsidRDefault="00EF042B" w:rsidP="00EF042B">
      <w:pPr>
        <w:numPr>
          <w:ilvl w:val="2"/>
          <w:numId w:val="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الكشف من قبل خبير معتمد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B812B1" w14:textId="77777777" w:rsidR="00EF042B" w:rsidRPr="00EF042B" w:rsidRDefault="00EF042B" w:rsidP="00EF042B">
      <w:pPr>
        <w:numPr>
          <w:ilvl w:val="2"/>
          <w:numId w:val="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إصلاح الضرر خلال مدة قصيرة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B1B3D2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الخسارة الكلية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تعويض بسعر السيارة حسب اتفاق التأمين أو سعر السوق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أيهما أقل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4C3683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خصومات تجديد الوثيقة (لا توجد حوادث خلال السنة)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7D42B6A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السنة الثانية: 20%، الثالثة: 30%، الرابعة: 40%، الخامسة: 50%، السادسة: 60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%.</w:t>
      </w:r>
    </w:p>
    <w:p w14:paraId="719243AB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خدمة متكاملة لتصليح السيارات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عبر خبراء معتمدين، لإعادة السيارة لحالتها الطبيعية وتقليل فترة التوقف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3ADFE0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البحري (نقل البضائع برّاً/بحراً/جوّاً)</w:t>
      </w:r>
    </w:p>
    <w:p w14:paraId="54AB4574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يحمي البضائع أثناء الرحلة، ويُحدَّد القسط حسب نوع الغطاء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944C01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أنواع الأغطية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934AC89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(أ) كافة الأخطار: جميع أخطار الرحلة + السرقة الكلية/الجزئية + الفقد/الضرر أثناء التحميل والتفريغ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CBEC5E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(ب) غطاء عادي في البحر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مع الخسارة الخصوصية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فقدان وحدة شحن كاملة، الانقلاب/الاصطدام/الاحتراق، دخول مياه البحر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7C1DE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(ج) غطاء عادي في البحر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دون الخسارة الخصوصية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لا يشمل فقدان وحدة شحن كاملة ولا دخول مياه، ويشمل الانقلاب/الاصطدام/الاحتراق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1534D2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غطاء “نقل” من أي ميناء/منفذ عراقي إلى نقطة الوصول النهائية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982798" w14:textId="77777777" w:rsidR="00EF042B" w:rsidRPr="00EF042B" w:rsidRDefault="00EF042B" w:rsidP="00EF04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السرقة والتسليب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كإضافة حسب طلب المؤمن له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33BAC0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طلب التأمين البحري (بيانات لازمة)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نوع البضاعة والتغليف والمنشأ، واسطة النقل، مكان الوصول، قيمة البضاعة، الغطاء المطلوب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902B00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طلب التعويض (مستندات)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رقم الوثيقة، مستند الشحن، قوائم المجهز والتغليف، نسخة المنافيست، أمر التسليم، محضر النفاض، التصريحة الكمركية، شهادة تأييد الضرر من الجهات المختصة، قوائم التصليح/الاستبدال بعد الموافقة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CE4AE9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الهندسي</w:t>
      </w:r>
    </w:p>
    <w:p w14:paraId="451C910E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يحمي المشاريع الصناعية (إنشائية/تحويلية/استخراجية) من الخسائر المادية للأجهزة والآلات والمعدات والتركيب والمباني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مرحلة الإنشاء والتجارب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أو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مرحلة التشغيل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F599B4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التغطية تبدأ من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أول يوم إنشاء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وتمتد غالباً لسنة صيانة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168381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وثائق شائعة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كافة أخطار المقاولين، كافة أخطار النصب/التركيب، العطب الميكانيكي، انفجار المراجل، تلف الأطعمة، الأجهزة الإلكترونية، تأمين المعدات والمكائن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BFC21A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كافة أخطار المقاولين/النصب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تصدر لتأمين المشاريع الجاري تنفيذها منذ استلام موقع العمل وحتى الإنجاز والتسليم (مع فترة الصيانة إن وُجدت)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866245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الأنواع الأخرى تكون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سنوية بعد الإنجاز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وتغطي أخطار التشغيل والميكانيك/الكهرباء والإهمال وقلة الخبرة… ولكل وثيقة شروطها واستثناؤها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74D074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المنازل</w:t>
      </w:r>
    </w:p>
    <w:p w14:paraId="036DAE63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يوفّر راحة البال عبر تغطية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المبنى والمحتويات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معاً أو كلٌّ على حدة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1C7C0F1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الأخطار: الحريق، السرقة، الصواعق، الانفجار، الزلازل، العواصف، الفيضانات، طفح/انفجار أنابيب المياه، ارتطام/اصطدام المركبات والطائرات، الاضطرابات العمالية والشغب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…</w:t>
      </w:r>
    </w:p>
    <w:p w14:paraId="0741A124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توجد وثيقة شاملة لحماية الأسرة ومسكنها من أخطار يتعرض لها الأشخاص أو الممتلكات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CF8F68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البضائع داخل العراق وخارجه</w:t>
      </w:r>
    </w:p>
    <w:p w14:paraId="64BD84DC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نقل برّي/بحري/جوّي داخلي وخارجي، مع تغطية الأخطار وفق نوع الوثيقة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9EE455" w14:textId="77777777" w:rsidR="00EF042B" w:rsidRPr="00EF042B" w:rsidRDefault="00EF042B" w:rsidP="00EF0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الأموال والنقد</w:t>
      </w:r>
    </w:p>
    <w:p w14:paraId="4BAA66BF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lastRenderedPageBreak/>
        <w:t>أثناء النقل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تلف/ضياع/سرقة أثناء النقل من/إلى المصرف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348D5E" w14:textId="77777777" w:rsidR="00EF042B" w:rsidRPr="00EF042B" w:rsidRDefault="00EF042B" w:rsidP="00EF0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أثناء الحفظ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تلف/ضياع/سرقة أثناء وجودها في الغرف الحصينة أو الخزائن المحكمة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204322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689EECF8">
          <v:rect id="_x0000_i1027" style="width:0;height:1.5pt" o:hralign="right" o:hrstd="t" o:hr="t" fillcolor="#a0a0a0" stroked="f"/>
        </w:pict>
      </w:r>
    </w:p>
    <w:p w14:paraId="5ABC7672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سادساً: حملات ورسائل توعوية وتسويقية (نماذج جاهزة)</w:t>
      </w:r>
    </w:p>
    <w:p w14:paraId="0B18E070" w14:textId="77777777" w:rsidR="00EF042B" w:rsidRPr="00EF042B" w:rsidRDefault="00EF042B" w:rsidP="00EF0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مع شركة التأمين العراقية العامة، أمانك أولوية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.”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وثائقنا تشمل الحريق والسرقة للأعمال والمنازل… “الطمأنينة تبدأ من الحماية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للاستفسار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07736677513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iic.mof.gov.iq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66E72D" w14:textId="77777777" w:rsidR="00EF042B" w:rsidRPr="00EF042B" w:rsidRDefault="00EF042B" w:rsidP="00EF0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وثيقة الحوادث الشخصية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أمانك من المخاطر غير المتوقعة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0ABF95EC" w14:textId="77777777" w:rsidR="00EF042B" w:rsidRPr="00EF042B" w:rsidRDefault="00EF042B" w:rsidP="00EF0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السيارات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مهما كان الضرر… نرجعك لنقطة الأمان. وثيقة السيارات تحميك من الخسائر والأضرار وتضمن راحة البال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2E739C6" w14:textId="77777777" w:rsidR="00EF042B" w:rsidRPr="00EF042B" w:rsidRDefault="00EF042B" w:rsidP="00EF0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الصحي الجماعي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تغطية شاملة للمراجعات الطبية في العيادات والمستشفيات – صحتك وصحة عائلتك… أمانة عدنا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2BA0663B" w14:textId="77777777" w:rsidR="00EF042B" w:rsidRPr="00EF042B" w:rsidRDefault="00EF042B" w:rsidP="00EF0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التأمين على الحياة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لأن عائلتك أغلى ما تملك… أمّن مستقبلهم اليوم. حماية مالية في أصعب الظروف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437E9E4E" w14:textId="77777777" w:rsidR="00EF042B" w:rsidRPr="00EF042B" w:rsidRDefault="00EF042B" w:rsidP="00EF0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الهندسي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من أساس البناء حتى أعلى طابق… مشاريعك مؤمّنة. نبني بثقة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6B8BEB01" w14:textId="77777777" w:rsidR="00EF042B" w:rsidRPr="00EF042B" w:rsidRDefault="00EF042B" w:rsidP="00EF0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المنازل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درع يحمي منزلك… لا تخلي بيتك عرضة للمفاجآت! وثيقتك = أمانك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1C368F1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33F5DE34">
          <v:rect id="_x0000_i1028" style="width:0;height:1.5pt" o:hralign="right" o:hrstd="t" o:hr="t" fillcolor="#a0a0a0" stroked="f"/>
        </w:pict>
      </w:r>
    </w:p>
    <w:p w14:paraId="709DCED3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سابعاً: أخبار وأنشطة الشركة (نماذج مواد إعلامية جاهزة)</w:t>
      </w:r>
    </w:p>
    <w:p w14:paraId="7114566E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التعاون مع مصرف الرافدين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بحث آليات التعاون وتطوير الخدمات التأمينية وتذليل المعوقات، ووضع خطة استراتيجية للتكامل بين مؤسسات الوزارة، وتبسيط الإجراءات الإدارية والمالية بما يضمن سرعة تقديم الخدمة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44BBD0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ورش “السلامة مسؤولية الجميع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مشاركة الشركة بورش بالتعاون مع وزارة الثقافة والسياحة والآثار ومديرية الدفاع المدني للتعريف بدور التأمين في حماية الأفراد والممتلكات وتحقيق الاستقرار المالي والاجتماعي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E5EC29" w14:textId="1FBD489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إطلاق الاستمارة الإلكترونية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للاستفسارات والاقتراحات والشكاوى وطلبات مقابلة المدير العام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الاستاذ (عاصم حميد الشوكة)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(الثلاثاء من كل أسبوع مخصص للمقابلات). رابط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tgtFrame="_new" w:history="1">
        <w:r w:rsidRPr="00EF042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https://forms.gle/M7AY6uaWzARmXPhDA</w:t>
        </w:r>
      </w:hyperlink>
    </w:p>
    <w:p w14:paraId="4EA1B351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تعزيز الاستجابة للكوارث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توجيه باعتماد وثائق التأمين كأداة استراتيجية لتقليل الخسائر الاقتصادية جراء الكوارث الطبيعية وغير الطبيعية، والتأكيد على شروط السلامة (أنظمة إطفاء، حساسات دخان، إنذار مبكر، مخارج طوارئ واضحة ومضاءة)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68FCC6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شامل للسيارات مع آلية مرنة للأقساط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إمكانية التسديد المباشر أو عبر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POS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والتعويض باتباع إجراءات محددة (طلب تعويض–كشف خبير–تصليح سريع)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B6034F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تعويضات فعلية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مثال: تعويض مخزن شركة “أبواب الناطور” ببغداد بعد حادث حريق، وفق شروط الوثيقة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A9BD33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حماية الذمة المالية والأموال النقدية للمؤسسات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وثائق تغطي أموال الحفظ والنقل، و”وثيقة المسؤولية الشخصية” لحائزي الأموال، دعماً للاستقرار وتقليل الخسائر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CC1CA7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استراتيجية تطوير الأعمال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تحسين الكفاءة التشغيلية، تبسيط إجراءات اقتناء الوثائق، تسريع التعويضات، ورفع جودة الخدمة بما يليق بالمواطن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740551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تأمين الحريق والحوادث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إصدار وثائق متنوعة للقطاعين العام والخاص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حوادث سرقة، حوادث شخصية، إرهاب، نقد أثناء النقل/الحفظ، مسؤوليات شخصية/مهنية/مدنية، ضمان الأمانة، الصراف الآلي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ATM).</w:t>
      </w:r>
    </w:p>
    <w:p w14:paraId="7BFCB54F" w14:textId="77777777" w:rsidR="00EF042B" w:rsidRPr="00EF042B" w:rsidRDefault="00EF042B" w:rsidP="00EF0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lastRenderedPageBreak/>
        <w:t>التأمين البحري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وثائق تغطي خسائر السلع أثناء النقل بجميع وسائطه (ثلاث فئات حماية: الشحن/السفن/حماية البضائع)، وتحديد قيمة التأمين بحسب نوع البضاعة وقيمتها والتخزين ومسار الشحن. نموذج طلب عبر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منصة أور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C4A371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7A5A513F">
          <v:rect id="_x0000_i1029" style="width:0;height:1.5pt" o:hralign="right" o:hrstd="t" o:hr="t" fillcolor="#a0a0a0" stroked="f"/>
        </w:pict>
      </w:r>
    </w:p>
    <w:p w14:paraId="1ABEF6C0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ثامناً: قنوات التواصل والموقع</w:t>
      </w:r>
    </w:p>
    <w:p w14:paraId="2B0CEF48" w14:textId="77777777" w:rsidR="00EF042B" w:rsidRPr="00EF042B" w:rsidRDefault="00EF042B" w:rsidP="00EF0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العنوان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بغداد/ الكرادة/ ساحة عقبة بن نافع/ شارع خالد بن الوليد (مقر الإدارة العامة)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44543B" w14:textId="77777777" w:rsidR="00EF042B" w:rsidRPr="00EF042B" w:rsidRDefault="00EF042B" w:rsidP="00EF0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الهاتف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0773 667 7513 —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+964 773 667 7513</w:t>
      </w:r>
    </w:p>
    <w:p w14:paraId="1A602252" w14:textId="77777777" w:rsidR="00EF042B" w:rsidRPr="00EF042B" w:rsidRDefault="00EF042B" w:rsidP="00EF0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البريد الإلكتروني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info@iic.mof.gov.iq</w:t>
      </w:r>
    </w:p>
    <w:p w14:paraId="751150D1" w14:textId="77777777" w:rsidR="00EF042B" w:rsidRPr="00EF042B" w:rsidRDefault="00EF042B" w:rsidP="00EF0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الموقع الإلكتروني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tgtFrame="_new" w:history="1">
        <w:r w:rsidRPr="00EF042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http://www.iic.mof.gov.iq/</w:t>
        </w:r>
      </w:hyperlink>
    </w:p>
    <w:p w14:paraId="3456687F" w14:textId="77777777" w:rsidR="00EF042B" w:rsidRPr="00EF042B" w:rsidRDefault="00EF042B" w:rsidP="00EF0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فيسبوك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tgtFrame="_new" w:history="1">
        <w:r w:rsidRPr="00EF042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http://www.facebook.com/Iraq.Insurance.Company</w:t>
        </w:r>
      </w:hyperlink>
    </w:p>
    <w:p w14:paraId="71F3B2AA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75EBCE5A">
          <v:rect id="_x0000_i1030" style="width:0;height:1.5pt" o:hralign="right" o:hrstd="t" o:hr="t" fillcolor="#a0a0a0" stroked="f"/>
        </w:pict>
      </w:r>
    </w:p>
    <w:p w14:paraId="2D1A1E7E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تاسعاً: خدمة المواطنين – المقابلات والاستمارات</w:t>
      </w:r>
    </w:p>
    <w:p w14:paraId="5E108FA1" w14:textId="77777777" w:rsidR="00EF042B" w:rsidRPr="00EF042B" w:rsidRDefault="00EF042B" w:rsidP="00EF0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مقابلات المدير العام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يوم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الثلاثاء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من كل أسبوع عند الساعة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 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صباحاً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، للتعامل بشفافية واهتمام مع الطلبات والشكاوى وإيجاد الحلول المناسبة بما ينسجم مع تعليمات الإدارة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62F4BF" w14:textId="77777777" w:rsidR="00EF042B" w:rsidRPr="00EF042B" w:rsidRDefault="00EF042B" w:rsidP="00EF0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الاستمارة الإلكترونية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للاستفسارات/الاقتراحات/الشكاوى/طلبات مقابلة المدير العام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8" w:tgtFrame="_new" w:history="1">
        <w:r w:rsidRPr="00EF042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https://forms.gle/M7AY6uaWzARmXPhDA</w:t>
        </w:r>
      </w:hyperlink>
    </w:p>
    <w:p w14:paraId="3B541463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72584542">
          <v:rect id="_x0000_i1031" style="width:0;height:1.5pt" o:hralign="right" o:hrstd="t" o:hr="t" fillcolor="#a0a0a0" stroked="f"/>
        </w:pict>
      </w:r>
    </w:p>
    <w:p w14:paraId="239EDB01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عاشراً: دعوات توعوية ورسائل ختامية</w:t>
      </w:r>
    </w:p>
    <w:p w14:paraId="20448251" w14:textId="77777777" w:rsidR="00EF042B" w:rsidRPr="00EF042B" w:rsidRDefault="00EF042B" w:rsidP="00EF0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بادر اليوم باقتناء وثيقة التأمين… أمان مستقبلك يبدأ بخطوة واحدة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.”</w:t>
      </w:r>
    </w:p>
    <w:p w14:paraId="7F4825CE" w14:textId="77777777" w:rsidR="00EF042B" w:rsidRPr="00EF042B" w:rsidRDefault="00EF042B" w:rsidP="00EF0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فروعنا في بغداد والمحافظات بانتظاركم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.”</w:t>
      </w:r>
    </w:p>
    <w:p w14:paraId="0DDF3B83" w14:textId="77777777" w:rsidR="00EF042B" w:rsidRPr="00EF042B" w:rsidRDefault="00EF042B" w:rsidP="00EF0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للاستفسار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07736677513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iic.mof.gov.iq</w:t>
      </w:r>
    </w:p>
    <w:p w14:paraId="47FAC4D1" w14:textId="77777777" w:rsidR="00EF042B" w:rsidRPr="00EF042B" w:rsidRDefault="00EF042B" w:rsidP="00EF0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شركة التأمين العراقية العامة – أمانك مسؤوليتنا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7A5D508D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3F65EAD7">
          <v:rect id="_x0000_i1032" style="width:0;height:1.5pt" o:hralign="right" o:hrstd="t" o:hr="t" fillcolor="#a0a0a0" stroked="f"/>
        </w:pict>
      </w:r>
    </w:p>
    <w:p w14:paraId="68E82E20" w14:textId="77777777" w:rsidR="00EF042B" w:rsidRPr="00EF042B" w:rsidRDefault="00EF042B" w:rsidP="00EF0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ملحق: عناوين مختصرة قابلة للاستخدام الفوري</w:t>
      </w:r>
      <w:r w:rsidRPr="00EF0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(Social/</w:t>
      </w:r>
      <w:r w:rsidRPr="00EF0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بوسترات</w:t>
      </w:r>
      <w:r w:rsidRPr="00EF0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E3E7A09" w14:textId="77777777" w:rsidR="00EF042B" w:rsidRPr="00EF042B" w:rsidRDefault="00EF042B" w:rsidP="00EF0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الحوادث الشخصية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أمانك من المخاطر غير المتوقعة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2DDC8124" w14:textId="77777777" w:rsidR="00EF042B" w:rsidRPr="00EF042B" w:rsidRDefault="00EF042B" w:rsidP="00EF0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السيارات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مهما كان الضرر… نرجعك لنقطة الأمان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F52FBB2" w14:textId="77777777" w:rsidR="00EF042B" w:rsidRPr="00EF042B" w:rsidRDefault="00EF042B" w:rsidP="00EF0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الهندسي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نبني بثقة—من الأساس إلى التسليم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2D8ECFA8" w14:textId="77777777" w:rsidR="00EF042B" w:rsidRPr="00EF042B" w:rsidRDefault="00EF042B" w:rsidP="00EF0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المنازل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درع يحمي منزلك—وثيقتك = أمانك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AC11A66" w14:textId="77777777" w:rsidR="00EF042B" w:rsidRPr="00EF042B" w:rsidRDefault="00EF042B" w:rsidP="00EF0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الصحي الجماعي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صحتك وصحة عائلتك… أمانة عدنا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3D1EA800" w14:textId="77777777" w:rsidR="00EF042B" w:rsidRPr="00EF042B" w:rsidRDefault="00EF042B" w:rsidP="00EF0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الحياة</w:t>
      </w:r>
      <w:r w:rsidRPr="00EF04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EF042B">
        <w:rPr>
          <w:rFonts w:ascii="Times New Roman" w:eastAsia="Times New Roman" w:hAnsi="Times New Roman" w:cs="Times New Roman"/>
          <w:kern w:val="0"/>
          <w:rtl/>
          <w14:ligatures w14:val="none"/>
        </w:rPr>
        <w:t>أمّن مستقبل عائلتك اليوم—راحة بال وضمان لأولادك</w:t>
      </w:r>
      <w:r w:rsidRPr="00EF042B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C1FE5E2" w14:textId="77777777" w:rsidR="00EF042B" w:rsidRPr="00EF042B" w:rsidRDefault="00EF042B" w:rsidP="00EF04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42B">
        <w:rPr>
          <w:rFonts w:ascii="Times New Roman" w:eastAsia="Times New Roman" w:hAnsi="Times New Roman" w:cs="Times New Roman"/>
          <w:kern w:val="0"/>
          <w14:ligatures w14:val="none"/>
        </w:rPr>
        <w:pict w14:anchorId="43EF094E">
          <v:rect id="_x0000_i1033" style="width:0;height:1.5pt" o:hralign="right" o:hrstd="t" o:hr="t" fillcolor="#a0a0a0" stroked="f"/>
        </w:pict>
      </w:r>
    </w:p>
    <w:p w14:paraId="13B13CAB" w14:textId="77777777" w:rsidR="00EF042B" w:rsidRPr="00EF042B" w:rsidRDefault="00EF042B" w:rsidP="00EF042B"/>
    <w:sectPr w:rsidR="00EF042B" w:rsidRPr="00EF042B" w:rsidSect="003248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77EE"/>
    <w:multiLevelType w:val="multilevel"/>
    <w:tmpl w:val="88B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080B"/>
    <w:multiLevelType w:val="multilevel"/>
    <w:tmpl w:val="5BE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75C85"/>
    <w:multiLevelType w:val="multilevel"/>
    <w:tmpl w:val="470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7872"/>
    <w:multiLevelType w:val="multilevel"/>
    <w:tmpl w:val="197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94EB4"/>
    <w:multiLevelType w:val="multilevel"/>
    <w:tmpl w:val="10D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C42B3"/>
    <w:multiLevelType w:val="multilevel"/>
    <w:tmpl w:val="34D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F1933"/>
    <w:multiLevelType w:val="multilevel"/>
    <w:tmpl w:val="E58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30D4C"/>
    <w:multiLevelType w:val="multilevel"/>
    <w:tmpl w:val="981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F4F9B"/>
    <w:multiLevelType w:val="multilevel"/>
    <w:tmpl w:val="68B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412CA"/>
    <w:multiLevelType w:val="multilevel"/>
    <w:tmpl w:val="EDC8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E2861"/>
    <w:multiLevelType w:val="multilevel"/>
    <w:tmpl w:val="B46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910862">
    <w:abstractNumId w:val="10"/>
  </w:num>
  <w:num w:numId="2" w16cid:durableId="1388189270">
    <w:abstractNumId w:val="8"/>
  </w:num>
  <w:num w:numId="3" w16cid:durableId="755247090">
    <w:abstractNumId w:val="2"/>
  </w:num>
  <w:num w:numId="4" w16cid:durableId="569846482">
    <w:abstractNumId w:val="3"/>
  </w:num>
  <w:num w:numId="5" w16cid:durableId="1378161797">
    <w:abstractNumId w:val="9"/>
  </w:num>
  <w:num w:numId="6" w16cid:durableId="672685559">
    <w:abstractNumId w:val="9"/>
    <w:lvlOverride w:ilvl="2">
      <w:lvl w:ilvl="2">
        <w:numFmt w:val="decimal"/>
        <w:lvlText w:val="%3."/>
        <w:lvlJc w:val="left"/>
      </w:lvl>
    </w:lvlOverride>
  </w:num>
  <w:num w:numId="7" w16cid:durableId="487986201">
    <w:abstractNumId w:val="1"/>
  </w:num>
  <w:num w:numId="8" w16cid:durableId="1958681297">
    <w:abstractNumId w:val="6"/>
  </w:num>
  <w:num w:numId="9" w16cid:durableId="303197920">
    <w:abstractNumId w:val="0"/>
  </w:num>
  <w:num w:numId="10" w16cid:durableId="774833610">
    <w:abstractNumId w:val="7"/>
  </w:num>
  <w:num w:numId="11" w16cid:durableId="1121995865">
    <w:abstractNumId w:val="4"/>
  </w:num>
  <w:num w:numId="12" w16cid:durableId="1693189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2B"/>
    <w:rsid w:val="003248D6"/>
    <w:rsid w:val="00486B68"/>
    <w:rsid w:val="00E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DD567"/>
  <w15:chartTrackingRefBased/>
  <w15:docId w15:val="{1FF3E2CD-A2A9-4407-B3F2-2411F63B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F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M7AY6uaWzARmXPh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Iraq.Insurance.Comp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c.mof.gov.iq/" TargetMode="External"/><Relationship Id="rId5" Type="http://schemas.openxmlformats.org/officeDocument/2006/relationships/hyperlink" Target="https://forms.gle/M7AY6uaWzARmXPh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Ahmed Diab</dc:creator>
  <cp:keywords/>
  <dc:description/>
  <cp:lastModifiedBy>Eng Ahmed Diab</cp:lastModifiedBy>
  <cp:revision>1</cp:revision>
  <dcterms:created xsi:type="dcterms:W3CDTF">2025-09-08T00:22:00Z</dcterms:created>
  <dcterms:modified xsi:type="dcterms:W3CDTF">2025-09-08T00:26:00Z</dcterms:modified>
</cp:coreProperties>
</file>