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1746" w14:textId="77777777" w:rsidR="00877EC2" w:rsidRPr="005F75F5" w:rsidRDefault="00877EC2" w:rsidP="005F75F5">
      <w:pPr>
        <w:jc w:val="center"/>
        <w:rPr>
          <w:b/>
          <w:bCs/>
          <w:color w:val="156082" w:themeColor="accent1"/>
          <w:sz w:val="36"/>
          <w:szCs w:val="36"/>
          <w:lang w:val="fr-TN"/>
        </w:rPr>
      </w:pPr>
      <w:r w:rsidRPr="005F75F5">
        <w:rPr>
          <w:b/>
          <w:bCs/>
          <w:color w:val="156082" w:themeColor="accent1"/>
          <w:sz w:val="36"/>
          <w:szCs w:val="36"/>
          <w:lang w:val="fr-TN"/>
        </w:rPr>
        <w:t>Structure du site web (Pages)</w:t>
      </w:r>
    </w:p>
    <w:p w14:paraId="6528971D" w14:textId="77777777" w:rsidR="005F75F5" w:rsidRDefault="005F75F5" w:rsidP="00877EC2">
      <w:pPr>
        <w:rPr>
          <w:lang w:val="fr-TN"/>
        </w:rPr>
      </w:pPr>
    </w:p>
    <w:p w14:paraId="26BDA2AF" w14:textId="302A631A" w:rsidR="00877EC2" w:rsidRPr="00877EC2" w:rsidRDefault="00877EC2" w:rsidP="00877EC2">
      <w:pPr>
        <w:rPr>
          <w:lang w:val="fr-TN"/>
        </w:rPr>
      </w:pPr>
      <w:r w:rsidRPr="00877EC2">
        <w:rPr>
          <w:lang w:val="fr-TN"/>
        </w:rPr>
        <w:t>Le site web devra inclure les pages suivantes :</w:t>
      </w:r>
    </w:p>
    <w:p w14:paraId="0CFE919C" w14:textId="77777777" w:rsidR="005F75F5" w:rsidRPr="005F75F5" w:rsidRDefault="005F75F5" w:rsidP="005F75F5">
      <w:pPr>
        <w:rPr>
          <w:b/>
          <w:bCs/>
          <w:color w:val="156082" w:themeColor="accent1"/>
          <w:sz w:val="36"/>
          <w:szCs w:val="36"/>
          <w:lang w:val="fr-TN"/>
        </w:rPr>
      </w:pPr>
      <w:r w:rsidRPr="005F75F5">
        <w:rPr>
          <w:b/>
          <w:bCs/>
          <w:color w:val="156082" w:themeColor="accent1"/>
          <w:sz w:val="36"/>
          <w:szCs w:val="36"/>
          <w:lang w:val="fr-TN"/>
        </w:rPr>
        <w:t>Accueil</w:t>
      </w:r>
    </w:p>
    <w:p w14:paraId="1D24C3D9" w14:textId="77777777" w:rsidR="005F75F5" w:rsidRPr="005F75F5" w:rsidRDefault="005F75F5" w:rsidP="005F75F5">
      <w:pPr>
        <w:rPr>
          <w:lang w:val="fr-TN"/>
        </w:rPr>
      </w:pPr>
      <w:r w:rsidRPr="005F75F5">
        <w:rPr>
          <w:lang w:val="fr-TN"/>
        </w:rPr>
        <w:t>La visibilité qui influence l’acte d’achat</w:t>
      </w:r>
    </w:p>
    <w:p w14:paraId="267A1BD3" w14:textId="77777777" w:rsidR="005F75F5" w:rsidRPr="005F75F5" w:rsidRDefault="005F75F5" w:rsidP="005F75F5">
      <w:pPr>
        <w:rPr>
          <w:lang w:val="fr-TN"/>
        </w:rPr>
      </w:pPr>
      <w:r w:rsidRPr="005F75F5">
        <w:rPr>
          <w:lang w:val="fr-TN"/>
        </w:rPr>
        <w:t>Neoplegma Network est un réseau de média digital in-store qui permet aux marques de communiquer directement avec les consommateurs au cœur du point de vente, dans un environnement à forte intention d’achat.</w:t>
      </w:r>
    </w:p>
    <w:p w14:paraId="358A25C6" w14:textId="77777777" w:rsidR="005F75F5" w:rsidRPr="005F75F5" w:rsidRDefault="005F75F5" w:rsidP="005F75F5">
      <w:pPr>
        <w:rPr>
          <w:lang w:val="fr-TN"/>
        </w:rPr>
      </w:pPr>
      <w:r w:rsidRPr="005F75F5">
        <w:rPr>
          <w:lang w:val="fr-TN"/>
        </w:rPr>
        <w:t>Implanté au sein de Géant Tunis City, Neoplegma offre une exposition premium, mesurable et répétitive, là où les décisions se prennent.</w:t>
      </w:r>
    </w:p>
    <w:p w14:paraId="0FD7F8A5" w14:textId="77777777" w:rsidR="005F75F5" w:rsidRPr="005F75F5" w:rsidRDefault="005F75F5" w:rsidP="005F75F5">
      <w:pPr>
        <w:rPr>
          <w:lang w:val="fr-TN"/>
        </w:rPr>
      </w:pPr>
      <w:r w:rsidRPr="005F75F5">
        <w:rPr>
          <w:lang w:val="fr-TN"/>
        </w:rPr>
        <w:pict w14:anchorId="0E1868E7">
          <v:rect id="_x0000_i1059" style="width:0;height:1.5pt" o:hralign="center" o:hrstd="t" o:hr="t" fillcolor="#a0a0a0" stroked="f"/>
        </w:pict>
      </w:r>
    </w:p>
    <w:p w14:paraId="6B6A9201" w14:textId="77777777" w:rsidR="005F75F5" w:rsidRPr="00D22221" w:rsidRDefault="005F75F5" w:rsidP="005F75F5">
      <w:pPr>
        <w:rPr>
          <w:b/>
          <w:bCs/>
          <w:lang w:val="fr-TN"/>
        </w:rPr>
      </w:pPr>
      <w:r w:rsidRPr="00D22221">
        <w:rPr>
          <w:b/>
          <w:bCs/>
          <w:lang w:val="fr-TN"/>
        </w:rPr>
        <w:t>Neoplegma Network × Géant Tunis City</w:t>
      </w:r>
    </w:p>
    <w:p w14:paraId="727015D0" w14:textId="77777777" w:rsidR="005F75F5" w:rsidRPr="005F75F5" w:rsidRDefault="005F75F5" w:rsidP="005F75F5">
      <w:pPr>
        <w:rPr>
          <w:lang w:val="fr-TN"/>
        </w:rPr>
      </w:pPr>
      <w:r w:rsidRPr="005F75F5">
        <w:rPr>
          <w:lang w:val="fr-TN"/>
        </w:rPr>
        <w:t>Grâce à un partenariat stratégique avec Géant Tunis City, le plus grand hypermarché de Tunisie, Neoplegma déploie un réseau d’écrans digitaux professionnels positionnés dans les zones de plus forte fréquentation.</w:t>
      </w:r>
    </w:p>
    <w:p w14:paraId="5101CAAB" w14:textId="77777777" w:rsidR="005F75F5" w:rsidRPr="00D22221" w:rsidRDefault="005F75F5" w:rsidP="005F75F5">
      <w:pPr>
        <w:rPr>
          <w:b/>
          <w:bCs/>
          <w:lang w:val="fr-TN"/>
        </w:rPr>
      </w:pPr>
      <w:r w:rsidRPr="00D22221">
        <w:rPr>
          <w:b/>
          <w:bCs/>
          <w:lang w:val="fr-TN"/>
        </w:rPr>
        <w:t>Cette alliance garantit aux annonceurs :</w:t>
      </w:r>
    </w:p>
    <w:p w14:paraId="4CC8D092" w14:textId="77777777" w:rsidR="005F75F5" w:rsidRPr="005F75F5" w:rsidRDefault="005F75F5" w:rsidP="005F75F5">
      <w:pPr>
        <w:numPr>
          <w:ilvl w:val="0"/>
          <w:numId w:val="9"/>
        </w:numPr>
        <w:rPr>
          <w:lang w:val="fr-TN"/>
        </w:rPr>
      </w:pPr>
      <w:r w:rsidRPr="005F75F5">
        <w:rPr>
          <w:lang w:val="fr-TN"/>
        </w:rPr>
        <w:t>Une audience qualifiée</w:t>
      </w:r>
    </w:p>
    <w:p w14:paraId="4EF651B2" w14:textId="77777777" w:rsidR="005F75F5" w:rsidRPr="005F75F5" w:rsidRDefault="005F75F5" w:rsidP="005F75F5">
      <w:pPr>
        <w:numPr>
          <w:ilvl w:val="0"/>
          <w:numId w:val="9"/>
        </w:numPr>
        <w:rPr>
          <w:lang w:val="fr-TN"/>
        </w:rPr>
      </w:pPr>
      <w:r w:rsidRPr="005F75F5">
        <w:rPr>
          <w:lang w:val="fr-TN"/>
        </w:rPr>
        <w:t>Un contexte de diffusion premium</w:t>
      </w:r>
    </w:p>
    <w:p w14:paraId="5AA8FFA4" w14:textId="77777777" w:rsidR="005F75F5" w:rsidRPr="005F75F5" w:rsidRDefault="005F75F5" w:rsidP="005F75F5">
      <w:pPr>
        <w:numPr>
          <w:ilvl w:val="0"/>
          <w:numId w:val="9"/>
        </w:numPr>
        <w:rPr>
          <w:lang w:val="fr-TN"/>
        </w:rPr>
      </w:pPr>
      <w:r w:rsidRPr="005F75F5">
        <w:rPr>
          <w:lang w:val="fr-TN"/>
        </w:rPr>
        <w:t>Une proximité immédiate avec le consommateur</w:t>
      </w:r>
    </w:p>
    <w:p w14:paraId="20641896" w14:textId="77777777" w:rsidR="005F75F5" w:rsidRPr="005F75F5" w:rsidRDefault="005F75F5" w:rsidP="005F75F5">
      <w:pPr>
        <w:rPr>
          <w:lang w:val="fr-TN"/>
        </w:rPr>
      </w:pPr>
      <w:r w:rsidRPr="005F75F5">
        <w:rPr>
          <w:lang w:val="fr-TN"/>
        </w:rPr>
        <w:pict w14:anchorId="597D2B9A">
          <v:rect id="_x0000_i1060" style="width:0;height:1.5pt" o:hralign="center" o:hrstd="t" o:hr="t" fillcolor="#a0a0a0" stroked="f"/>
        </w:pict>
      </w:r>
    </w:p>
    <w:p w14:paraId="3B0FFC72" w14:textId="77777777" w:rsidR="005F75F5" w:rsidRPr="00D22221" w:rsidRDefault="005F75F5" w:rsidP="005F75F5">
      <w:pPr>
        <w:rPr>
          <w:b/>
          <w:bCs/>
          <w:lang w:val="fr-TN"/>
        </w:rPr>
      </w:pPr>
      <w:r w:rsidRPr="00D22221">
        <w:rPr>
          <w:b/>
          <w:bCs/>
          <w:lang w:val="fr-TN"/>
        </w:rPr>
        <w:t>Chiffres clés</w:t>
      </w:r>
    </w:p>
    <w:p w14:paraId="6F5485F7" w14:textId="5D2CF3FE" w:rsidR="005F75F5" w:rsidRPr="005F75F5" w:rsidRDefault="005F75F5" w:rsidP="005F75F5">
      <w:pPr>
        <w:numPr>
          <w:ilvl w:val="0"/>
          <w:numId w:val="10"/>
        </w:numPr>
        <w:rPr>
          <w:lang w:val="fr-TN"/>
        </w:rPr>
      </w:pPr>
      <w:r w:rsidRPr="005F75F5">
        <w:rPr>
          <w:lang w:val="fr-TN"/>
        </w:rPr>
        <w:t>1</w:t>
      </w:r>
      <w:r w:rsidR="00D22221">
        <w:rPr>
          <w:lang w:val="fr-TN"/>
        </w:rPr>
        <w:t>3</w:t>
      </w:r>
      <w:r w:rsidRPr="005F75F5">
        <w:rPr>
          <w:lang w:val="fr-TN"/>
        </w:rPr>
        <w:t xml:space="preserve"> écrans digitaux professionnels</w:t>
      </w:r>
    </w:p>
    <w:p w14:paraId="18A44BCB" w14:textId="77777777" w:rsidR="005F75F5" w:rsidRPr="005F75F5" w:rsidRDefault="005F75F5" w:rsidP="005F75F5">
      <w:pPr>
        <w:numPr>
          <w:ilvl w:val="0"/>
          <w:numId w:val="10"/>
        </w:numPr>
        <w:rPr>
          <w:lang w:val="fr-TN"/>
        </w:rPr>
      </w:pPr>
      <w:r w:rsidRPr="005F75F5">
        <w:rPr>
          <w:lang w:val="fr-TN"/>
        </w:rPr>
        <w:t>+750 000 impressions par mois</w:t>
      </w:r>
    </w:p>
    <w:p w14:paraId="71FC7659" w14:textId="77777777" w:rsidR="005F75F5" w:rsidRPr="005F75F5" w:rsidRDefault="005F75F5" w:rsidP="005F75F5">
      <w:pPr>
        <w:numPr>
          <w:ilvl w:val="0"/>
          <w:numId w:val="10"/>
        </w:numPr>
        <w:rPr>
          <w:lang w:val="fr-TN"/>
        </w:rPr>
      </w:pPr>
      <w:r w:rsidRPr="005F75F5">
        <w:rPr>
          <w:lang w:val="fr-TN"/>
        </w:rPr>
        <w:t>+60 000 visiteurs mensuels au sein de Géant Tunis City</w:t>
      </w:r>
    </w:p>
    <w:p w14:paraId="7D5518BC" w14:textId="77777777" w:rsidR="005F75F5" w:rsidRPr="005F75F5" w:rsidRDefault="005F75F5" w:rsidP="005F75F5">
      <w:pPr>
        <w:numPr>
          <w:ilvl w:val="0"/>
          <w:numId w:val="10"/>
        </w:numPr>
        <w:rPr>
          <w:lang w:val="fr-TN"/>
        </w:rPr>
      </w:pPr>
      <w:r w:rsidRPr="005F75F5">
        <w:rPr>
          <w:lang w:val="fr-TN"/>
        </w:rPr>
        <w:t>Diffusion continue dans des zones à fort trafic</w:t>
      </w:r>
    </w:p>
    <w:p w14:paraId="44A2CD6C" w14:textId="77777777" w:rsidR="005F75F5" w:rsidRPr="005F75F5" w:rsidRDefault="005F75F5" w:rsidP="005F75F5">
      <w:pPr>
        <w:rPr>
          <w:lang w:val="fr-TN"/>
        </w:rPr>
      </w:pPr>
      <w:r w:rsidRPr="005F75F5">
        <w:rPr>
          <w:lang w:val="fr-TN"/>
        </w:rPr>
        <w:pict w14:anchorId="31FE89F0">
          <v:rect id="_x0000_i1061" style="width:0;height:1.5pt" o:hralign="center" o:hrstd="t" o:hr="t" fillcolor="#a0a0a0" stroked="f"/>
        </w:pict>
      </w:r>
    </w:p>
    <w:p w14:paraId="34AF7C15" w14:textId="77777777" w:rsidR="005F75F5" w:rsidRPr="00D22221" w:rsidRDefault="005F75F5" w:rsidP="005F75F5">
      <w:pPr>
        <w:rPr>
          <w:b/>
          <w:bCs/>
          <w:lang w:val="fr-TN"/>
        </w:rPr>
      </w:pPr>
      <w:r w:rsidRPr="00D22221">
        <w:rPr>
          <w:b/>
          <w:bCs/>
          <w:lang w:val="fr-TN"/>
        </w:rPr>
        <w:t>Appel à l’action</w:t>
      </w:r>
    </w:p>
    <w:p w14:paraId="4B37EEEB" w14:textId="77777777" w:rsidR="005F75F5" w:rsidRPr="005F75F5" w:rsidRDefault="005F75F5" w:rsidP="005F75F5">
      <w:pPr>
        <w:rPr>
          <w:lang w:val="fr-TN"/>
        </w:rPr>
      </w:pPr>
      <w:r w:rsidRPr="005F75F5">
        <w:rPr>
          <w:lang w:val="fr-TN"/>
        </w:rPr>
        <w:t>Vous souhaitez renforcer la visibilité de votre marque et impacter les décisions d’achat au point de vente ?</w:t>
      </w:r>
    </w:p>
    <w:p w14:paraId="6607CD26" w14:textId="36C1F9DC" w:rsidR="005F75F5" w:rsidRPr="005F75F5" w:rsidRDefault="005F75F5" w:rsidP="005F75F5">
      <w:pPr>
        <w:rPr>
          <w:lang w:val="fr-TN"/>
        </w:rPr>
      </w:pPr>
      <w:r w:rsidRPr="005F75F5">
        <w:rPr>
          <w:lang w:val="fr-TN"/>
        </w:rPr>
        <w:t>Contactez-nous dès maintenant pour recevoir une proposition publicitaire adaptée à vos objectifs</w:t>
      </w:r>
      <w:r w:rsidR="00D22221">
        <w:rPr>
          <w:lang w:val="fr-TN"/>
        </w:rPr>
        <w:t>.</w:t>
      </w:r>
    </w:p>
    <w:p w14:paraId="0D098DC1" w14:textId="77AD0018" w:rsidR="005F75F5" w:rsidRPr="005F75F5" w:rsidRDefault="005F75F5" w:rsidP="005F75F5">
      <w:pPr>
        <w:rPr>
          <w:lang w:val="fr-TN"/>
        </w:rPr>
      </w:pPr>
      <w:r w:rsidRPr="005F75F5">
        <w:rPr>
          <w:i/>
          <w:iCs/>
          <w:lang w:val="fr-TN"/>
        </w:rPr>
        <w:t>Bouton :</w:t>
      </w:r>
      <w:r w:rsidRPr="005F75F5">
        <w:rPr>
          <w:lang w:val="fr-TN"/>
        </w:rPr>
        <w:t xml:space="preserve"> Nous contacte</w:t>
      </w:r>
      <w:r w:rsidR="00D22221">
        <w:rPr>
          <w:lang w:val="fr-TN"/>
        </w:rPr>
        <w:t>r</w:t>
      </w:r>
    </w:p>
    <w:p w14:paraId="0AC960E8" w14:textId="77777777" w:rsidR="005F75F5" w:rsidRPr="005F75F5" w:rsidRDefault="005F75F5" w:rsidP="00877EC2">
      <w:pPr>
        <w:rPr>
          <w:lang w:val="fr-TN"/>
        </w:rPr>
      </w:pPr>
    </w:p>
    <w:p w14:paraId="4AAFA36A" w14:textId="77777777" w:rsidR="005F75F5" w:rsidRPr="005F75F5" w:rsidRDefault="005F75F5" w:rsidP="00877EC2">
      <w:pPr>
        <w:rPr>
          <w:lang w:val="fr-TN"/>
        </w:rPr>
      </w:pPr>
    </w:p>
    <w:p w14:paraId="27C12BB3" w14:textId="77777777" w:rsidR="005F75F5" w:rsidRPr="005F75F5" w:rsidRDefault="005F75F5" w:rsidP="00877EC2">
      <w:pPr>
        <w:rPr>
          <w:lang w:val="fr-TN"/>
        </w:rPr>
      </w:pPr>
    </w:p>
    <w:p w14:paraId="5A6F0A24" w14:textId="4F1D07CD" w:rsidR="00877EC2" w:rsidRPr="005F75F5" w:rsidRDefault="00877EC2" w:rsidP="00877EC2">
      <w:pPr>
        <w:rPr>
          <w:b/>
          <w:bCs/>
          <w:color w:val="156082" w:themeColor="accent1"/>
          <w:sz w:val="36"/>
          <w:szCs w:val="36"/>
          <w:lang w:val="fr-TN"/>
        </w:rPr>
      </w:pPr>
      <w:r w:rsidRPr="005F75F5">
        <w:rPr>
          <w:b/>
          <w:bCs/>
          <w:color w:val="156082" w:themeColor="accent1"/>
          <w:sz w:val="36"/>
          <w:szCs w:val="36"/>
          <w:lang w:val="fr-TN"/>
        </w:rPr>
        <w:t>À propos de Neoplegma</w:t>
      </w:r>
    </w:p>
    <w:p w14:paraId="70E4F598" w14:textId="77777777" w:rsidR="00877EC2" w:rsidRPr="00D22221" w:rsidRDefault="00877EC2" w:rsidP="00877EC2">
      <w:pPr>
        <w:rPr>
          <w:b/>
          <w:bCs/>
          <w:lang w:val="fr-TN"/>
        </w:rPr>
      </w:pPr>
      <w:r w:rsidRPr="00D22221">
        <w:rPr>
          <w:b/>
          <w:bCs/>
          <w:lang w:val="fr-TN"/>
        </w:rPr>
        <w:t>Qui sommes-nous</w:t>
      </w:r>
    </w:p>
    <w:p w14:paraId="1AAEC55A" w14:textId="77777777" w:rsidR="00877EC2" w:rsidRPr="005F75F5" w:rsidRDefault="00877EC2" w:rsidP="00877EC2">
      <w:pPr>
        <w:rPr>
          <w:lang w:val="fr-TN"/>
        </w:rPr>
      </w:pPr>
      <w:r w:rsidRPr="005F75F5">
        <w:rPr>
          <w:lang w:val="fr-TN"/>
        </w:rPr>
        <w:t>Neoplegma est un réseau de média digital in-store spécialisé dans la diffusion de contenus publicitaires au sein d’environnements de vente à forte fréquentation.</w:t>
      </w:r>
      <w:r w:rsidRPr="005F75F5">
        <w:rPr>
          <w:lang w:val="fr-TN"/>
        </w:rPr>
        <w:br/>
        <w:t>Implanté au cœur de Géant Tunis City, Neoplegma offre aux marques un accès direct et qualifié aux consommateurs, à un moment clé de leur parcours d’achat.</w:t>
      </w:r>
    </w:p>
    <w:p w14:paraId="3DD5CE5C" w14:textId="77777777" w:rsidR="00877EC2" w:rsidRPr="005F75F5" w:rsidRDefault="00877EC2" w:rsidP="00877EC2">
      <w:pPr>
        <w:rPr>
          <w:lang w:val="fr-TN"/>
        </w:rPr>
      </w:pPr>
      <w:r w:rsidRPr="005F75F5">
        <w:rPr>
          <w:lang w:val="fr-TN"/>
        </w:rPr>
        <w:t>En tant qu’opérateur de média retail, Neoplegma conçoit, exploite et commercialise des espaces publicitaires digitaux stratégiquement positionnés pour maximiser la visibilité et l’impact des campagnes.</w:t>
      </w:r>
    </w:p>
    <w:p w14:paraId="4E5A6FE5" w14:textId="77777777" w:rsidR="00877EC2" w:rsidRPr="005F75F5" w:rsidRDefault="00877EC2" w:rsidP="00877EC2">
      <w:pPr>
        <w:rPr>
          <w:lang w:val="fr-TN"/>
        </w:rPr>
      </w:pPr>
      <w:r w:rsidRPr="005F75F5">
        <w:rPr>
          <w:lang w:val="fr-TN"/>
        </w:rPr>
        <w:pict w14:anchorId="0C3BF448">
          <v:rect id="_x0000_i1037" style="width:0;height:1.5pt" o:hralign="center" o:hrstd="t" o:hr="t" fillcolor="#a0a0a0" stroked="f"/>
        </w:pict>
      </w:r>
    </w:p>
    <w:p w14:paraId="7E83812D" w14:textId="77777777" w:rsidR="00877EC2" w:rsidRPr="00D22221" w:rsidRDefault="00877EC2" w:rsidP="00877EC2">
      <w:pPr>
        <w:rPr>
          <w:b/>
          <w:bCs/>
          <w:lang w:val="fr-TN"/>
        </w:rPr>
      </w:pPr>
      <w:r w:rsidRPr="00D22221">
        <w:rPr>
          <w:b/>
          <w:bCs/>
          <w:lang w:val="fr-TN"/>
        </w:rPr>
        <w:t>Notre mission &amp; notre vision</w:t>
      </w:r>
    </w:p>
    <w:p w14:paraId="15FF8526" w14:textId="77777777" w:rsidR="00877EC2" w:rsidRPr="005F75F5" w:rsidRDefault="00877EC2" w:rsidP="00877EC2">
      <w:pPr>
        <w:rPr>
          <w:lang w:val="fr-TN"/>
        </w:rPr>
      </w:pPr>
      <w:r w:rsidRPr="005F75F5">
        <w:rPr>
          <w:lang w:val="fr-TN"/>
        </w:rPr>
        <w:t>Mission</w:t>
      </w:r>
      <w:r w:rsidRPr="005F75F5">
        <w:rPr>
          <w:lang w:val="fr-TN"/>
        </w:rPr>
        <w:br/>
        <w:t>Permettre aux marques et aux annonceurs de renforcer leur visibilité, d’influencer les décisions d’achat et de créer un lien direct avec les consommateurs, grâce à des solutions de communication in-store performantes et mesurables.</w:t>
      </w:r>
    </w:p>
    <w:p w14:paraId="06A3C891" w14:textId="77777777" w:rsidR="00877EC2" w:rsidRPr="005F75F5" w:rsidRDefault="00877EC2" w:rsidP="00877EC2">
      <w:pPr>
        <w:rPr>
          <w:lang w:val="fr-TN"/>
        </w:rPr>
      </w:pPr>
      <w:r w:rsidRPr="005F75F5">
        <w:rPr>
          <w:lang w:val="fr-TN"/>
        </w:rPr>
        <w:t>Vision</w:t>
      </w:r>
      <w:r w:rsidRPr="005F75F5">
        <w:rPr>
          <w:lang w:val="fr-TN"/>
        </w:rPr>
        <w:br/>
        <w:t>Devenir une référence du retail media en Tunisie, en développant des réseaux digitaux premium au sein des principaux pôles commerciaux, et en proposant une alternative efficace et ciblée aux médias traditionnels.</w:t>
      </w:r>
    </w:p>
    <w:p w14:paraId="6BAD7098" w14:textId="65DA0B5D" w:rsidR="005F75F5" w:rsidRPr="00D22221" w:rsidRDefault="00877EC2" w:rsidP="00D22221">
      <w:pPr>
        <w:rPr>
          <w:lang w:val="fr-TN"/>
        </w:rPr>
      </w:pPr>
      <w:r w:rsidRPr="005F75F5">
        <w:rPr>
          <w:lang w:val="fr-TN"/>
        </w:rPr>
        <w:pict w14:anchorId="73172839">
          <v:rect id="_x0000_i1038" style="width:0;height:1.5pt" o:hralign="center" o:hrstd="t" o:hr="t" fillcolor="#a0a0a0" stroked="f"/>
        </w:pict>
      </w:r>
    </w:p>
    <w:p w14:paraId="6A5E6031" w14:textId="77777777" w:rsidR="005F75F5" w:rsidRDefault="005F75F5" w:rsidP="00877EC2">
      <w:pPr>
        <w:rPr>
          <w:b/>
          <w:bCs/>
          <w:color w:val="156082" w:themeColor="accent1"/>
          <w:sz w:val="36"/>
          <w:szCs w:val="36"/>
          <w:lang w:val="fr-TN"/>
        </w:rPr>
      </w:pPr>
    </w:p>
    <w:p w14:paraId="292F62B4" w14:textId="6CF44108" w:rsidR="005F75F5" w:rsidRPr="005F75F5" w:rsidRDefault="00877EC2" w:rsidP="005F75F5">
      <w:pPr>
        <w:rPr>
          <w:b/>
          <w:bCs/>
          <w:color w:val="156082" w:themeColor="accent1"/>
          <w:sz w:val="36"/>
          <w:szCs w:val="36"/>
          <w:lang w:val="fr-TN"/>
        </w:rPr>
      </w:pPr>
      <w:r w:rsidRPr="005F75F5">
        <w:rPr>
          <w:b/>
          <w:bCs/>
          <w:color w:val="156082" w:themeColor="accent1"/>
          <w:sz w:val="36"/>
          <w:szCs w:val="36"/>
          <w:lang w:val="fr-TN"/>
        </w:rPr>
        <w:t>Le Réseau</w:t>
      </w:r>
    </w:p>
    <w:p w14:paraId="19EA5628" w14:textId="77777777" w:rsidR="005F75F5" w:rsidRPr="005F75F5" w:rsidRDefault="005F75F5" w:rsidP="005F75F5">
      <w:pPr>
        <w:rPr>
          <w:b/>
          <w:bCs/>
          <w:lang w:val="fr-TN"/>
        </w:rPr>
      </w:pPr>
      <w:r w:rsidRPr="005F75F5">
        <w:rPr>
          <w:b/>
          <w:bCs/>
          <w:lang w:val="fr-TN"/>
        </w:rPr>
        <w:t>13 écrans publicitaires digitaux stratégiquement positionnés</w:t>
      </w:r>
    </w:p>
    <w:p w14:paraId="4DF7E9F0" w14:textId="77777777" w:rsidR="005F75F5" w:rsidRPr="005F75F5" w:rsidRDefault="005F75F5" w:rsidP="005F75F5">
      <w:pPr>
        <w:rPr>
          <w:lang w:val="fr-TN"/>
        </w:rPr>
      </w:pPr>
      <w:r w:rsidRPr="005F75F5">
        <w:rPr>
          <w:lang w:val="fr-TN"/>
        </w:rPr>
        <w:t xml:space="preserve">Le réseau Neoplegma se compose de </w:t>
      </w:r>
      <w:r w:rsidRPr="005F75F5">
        <w:rPr>
          <w:b/>
          <w:bCs/>
          <w:lang w:val="fr-TN"/>
        </w:rPr>
        <w:t>13 écrans publicitaires digitaux professionnels</w:t>
      </w:r>
      <w:r w:rsidRPr="005F75F5">
        <w:rPr>
          <w:lang w:val="fr-TN"/>
        </w:rPr>
        <w:t xml:space="preserve">, conçus pour offrir une visibilité maximale dans les zones à plus fort trafic de </w:t>
      </w:r>
      <w:r w:rsidRPr="005F75F5">
        <w:rPr>
          <w:b/>
          <w:bCs/>
          <w:lang w:val="fr-TN"/>
        </w:rPr>
        <w:t>Géant Tunis City</w:t>
      </w:r>
      <w:r w:rsidRPr="005F75F5">
        <w:rPr>
          <w:lang w:val="fr-TN"/>
        </w:rPr>
        <w:t>.</w:t>
      </w:r>
    </w:p>
    <w:p w14:paraId="3AD678E0" w14:textId="77777777" w:rsidR="005F75F5" w:rsidRPr="005F75F5" w:rsidRDefault="005F75F5" w:rsidP="005F75F5">
      <w:pPr>
        <w:rPr>
          <w:lang w:val="fr-TN"/>
        </w:rPr>
      </w:pPr>
      <w:r w:rsidRPr="005F75F5">
        <w:rPr>
          <w:lang w:val="fr-TN"/>
        </w:rPr>
        <w:t>Ces écrans, de qualité commerciale, assurent une diffusion continue des messages publicitaires avec une excellente lisibilité, adaptée à un environnement retail à forte fréquentation.</w:t>
      </w:r>
    </w:p>
    <w:p w14:paraId="50E7F74D" w14:textId="77777777" w:rsidR="005F75F5" w:rsidRPr="005F75F5" w:rsidRDefault="005F75F5" w:rsidP="005F75F5">
      <w:pPr>
        <w:rPr>
          <w:lang w:val="fr-TN"/>
        </w:rPr>
      </w:pPr>
      <w:r w:rsidRPr="005F75F5">
        <w:rPr>
          <w:lang w:val="fr-TN"/>
        </w:rPr>
        <w:pict w14:anchorId="1316F58A">
          <v:rect id="_x0000_i1082" style="width:0;height:1.5pt" o:hralign="center" o:hrstd="t" o:hr="t" fillcolor="#a0a0a0" stroked="f"/>
        </w:pict>
      </w:r>
    </w:p>
    <w:p w14:paraId="6E071B36" w14:textId="77777777" w:rsidR="005F75F5" w:rsidRPr="005F75F5" w:rsidRDefault="005F75F5" w:rsidP="005F75F5">
      <w:pPr>
        <w:rPr>
          <w:b/>
          <w:bCs/>
          <w:lang w:val="fr-TN"/>
        </w:rPr>
      </w:pPr>
      <w:r w:rsidRPr="005F75F5">
        <w:rPr>
          <w:b/>
          <w:bCs/>
          <w:lang w:val="fr-TN"/>
        </w:rPr>
        <w:t>Des emplacements à fort impact au cœur du parcours client</w:t>
      </w:r>
    </w:p>
    <w:p w14:paraId="21ABE972" w14:textId="77777777" w:rsidR="005F75F5" w:rsidRPr="005F75F5" w:rsidRDefault="005F75F5" w:rsidP="005F75F5">
      <w:pPr>
        <w:rPr>
          <w:lang w:val="fr-TN"/>
        </w:rPr>
      </w:pPr>
      <w:r w:rsidRPr="005F75F5">
        <w:rPr>
          <w:lang w:val="fr-TN"/>
        </w:rPr>
        <w:t xml:space="preserve">Les écrans Neoplegma sont installés à des </w:t>
      </w:r>
      <w:r w:rsidRPr="005F75F5">
        <w:rPr>
          <w:b/>
          <w:bCs/>
          <w:lang w:val="fr-TN"/>
        </w:rPr>
        <w:t>emplacements stratégiques</w:t>
      </w:r>
      <w:r w:rsidRPr="005F75F5">
        <w:rPr>
          <w:lang w:val="fr-TN"/>
        </w:rPr>
        <w:t>, soigneusement sélectionnés pour capter l’attention des consommateurs aux moments clés de leur parcours d’achat :</w:t>
      </w:r>
    </w:p>
    <w:p w14:paraId="5B277395" w14:textId="77777777" w:rsidR="005F75F5" w:rsidRPr="005F75F5" w:rsidRDefault="005F75F5" w:rsidP="005F75F5">
      <w:pPr>
        <w:numPr>
          <w:ilvl w:val="0"/>
          <w:numId w:val="11"/>
        </w:numPr>
        <w:rPr>
          <w:lang w:val="fr-TN"/>
        </w:rPr>
      </w:pPr>
      <w:r w:rsidRPr="005F75F5">
        <w:rPr>
          <w:b/>
          <w:bCs/>
          <w:lang w:val="fr-TN"/>
        </w:rPr>
        <w:lastRenderedPageBreak/>
        <w:t>Aux sorties et au bout des caisses</w:t>
      </w:r>
      <w:r w:rsidRPr="005F75F5">
        <w:rPr>
          <w:lang w:val="fr-TN"/>
        </w:rPr>
        <w:t>, là où le temps d’attente favorise l’exposition et la mémorisation des messages</w:t>
      </w:r>
    </w:p>
    <w:p w14:paraId="138A0BAD" w14:textId="77777777" w:rsidR="005F75F5" w:rsidRPr="005F75F5" w:rsidRDefault="005F75F5" w:rsidP="005F75F5">
      <w:pPr>
        <w:numPr>
          <w:ilvl w:val="0"/>
          <w:numId w:val="11"/>
        </w:numPr>
        <w:rPr>
          <w:lang w:val="fr-TN"/>
        </w:rPr>
      </w:pPr>
      <w:r w:rsidRPr="005F75F5">
        <w:rPr>
          <w:b/>
          <w:bCs/>
          <w:lang w:val="fr-TN"/>
        </w:rPr>
        <w:t>Dans les rayons les plus fréquentés de l’hypermarché</w:t>
      </w:r>
      <w:r w:rsidRPr="005F75F5">
        <w:rPr>
          <w:lang w:val="fr-TN"/>
        </w:rPr>
        <w:t>, garantissant une répétition naturelle et une visibilité continue</w:t>
      </w:r>
    </w:p>
    <w:p w14:paraId="31EE9895" w14:textId="77777777" w:rsidR="005F75F5" w:rsidRPr="005F75F5" w:rsidRDefault="005F75F5" w:rsidP="005F75F5">
      <w:pPr>
        <w:rPr>
          <w:lang w:val="fr-TN"/>
        </w:rPr>
      </w:pPr>
      <w:r w:rsidRPr="005F75F5">
        <w:rPr>
          <w:lang w:val="fr-TN"/>
        </w:rPr>
        <w:t xml:space="preserve">Ce positionnement permet aux annonceurs de toucher les clients </w:t>
      </w:r>
      <w:r w:rsidRPr="005F75F5">
        <w:rPr>
          <w:b/>
          <w:bCs/>
          <w:lang w:val="fr-TN"/>
        </w:rPr>
        <w:t>avant, pendant et après l’acte d’achat</w:t>
      </w:r>
      <w:r w:rsidRPr="005F75F5">
        <w:rPr>
          <w:lang w:val="fr-TN"/>
        </w:rPr>
        <w:t>, dans un contexte propice à la décision et à l’engagement.</w:t>
      </w:r>
    </w:p>
    <w:p w14:paraId="29605077" w14:textId="77777777" w:rsidR="005F75F5" w:rsidRPr="005F75F5" w:rsidRDefault="005F75F5" w:rsidP="005F75F5">
      <w:pPr>
        <w:rPr>
          <w:lang w:val="fr-TN"/>
        </w:rPr>
      </w:pPr>
      <w:r w:rsidRPr="005F75F5">
        <w:rPr>
          <w:lang w:val="fr-TN"/>
        </w:rPr>
        <w:pict w14:anchorId="72D67ABC">
          <v:rect id="_x0000_i1083" style="width:0;height:1.5pt" o:hralign="center" o:hrstd="t" o:hr="t" fillcolor="#a0a0a0" stroked="f"/>
        </w:pict>
      </w:r>
    </w:p>
    <w:p w14:paraId="6EFBB1E1" w14:textId="77777777" w:rsidR="005F75F5" w:rsidRPr="005F75F5" w:rsidRDefault="005F75F5" w:rsidP="005F75F5">
      <w:pPr>
        <w:rPr>
          <w:b/>
          <w:bCs/>
          <w:lang w:val="fr-TN"/>
        </w:rPr>
      </w:pPr>
      <w:r w:rsidRPr="005F75F5">
        <w:rPr>
          <w:b/>
          <w:bCs/>
          <w:lang w:val="fr-TN"/>
        </w:rPr>
        <w:t>Audience qualifiée et fréquentation élevée</w:t>
      </w:r>
    </w:p>
    <w:p w14:paraId="48E3FDF9" w14:textId="77777777" w:rsidR="005F75F5" w:rsidRPr="005F75F5" w:rsidRDefault="005F75F5" w:rsidP="005F75F5">
      <w:pPr>
        <w:rPr>
          <w:lang w:val="fr-TN"/>
        </w:rPr>
      </w:pPr>
      <w:r w:rsidRPr="005F75F5">
        <w:rPr>
          <w:lang w:val="fr-TN"/>
        </w:rPr>
        <w:t xml:space="preserve">Implanté au sein de </w:t>
      </w:r>
      <w:r w:rsidRPr="005F75F5">
        <w:rPr>
          <w:b/>
          <w:bCs/>
          <w:lang w:val="fr-TN"/>
        </w:rPr>
        <w:t>Géant Tunis City</w:t>
      </w:r>
      <w:r w:rsidRPr="005F75F5">
        <w:rPr>
          <w:lang w:val="fr-TN"/>
        </w:rPr>
        <w:t xml:space="preserve">, le réseau Neoplegma bénéficie d’une </w:t>
      </w:r>
      <w:r w:rsidRPr="005F75F5">
        <w:rPr>
          <w:b/>
          <w:bCs/>
          <w:lang w:val="fr-TN"/>
        </w:rPr>
        <w:t>audience massive et qualifiée</w:t>
      </w:r>
      <w:r w:rsidRPr="005F75F5">
        <w:rPr>
          <w:lang w:val="fr-TN"/>
        </w:rPr>
        <w:t>, composée de consommateurs en situation réelle d’achat.</w:t>
      </w:r>
    </w:p>
    <w:p w14:paraId="3DC2A302" w14:textId="77777777" w:rsidR="005F75F5" w:rsidRPr="005F75F5" w:rsidRDefault="005F75F5" w:rsidP="005F75F5">
      <w:pPr>
        <w:numPr>
          <w:ilvl w:val="0"/>
          <w:numId w:val="12"/>
        </w:numPr>
        <w:rPr>
          <w:lang w:val="fr-TN"/>
        </w:rPr>
      </w:pPr>
      <w:r w:rsidRPr="005F75F5">
        <w:rPr>
          <w:b/>
          <w:bCs/>
          <w:lang w:val="fr-TN"/>
        </w:rPr>
        <w:t>Plus de 750 000 impressions mensuelles</w:t>
      </w:r>
    </w:p>
    <w:p w14:paraId="6EF44D61" w14:textId="77777777" w:rsidR="005F75F5" w:rsidRPr="005F75F5" w:rsidRDefault="005F75F5" w:rsidP="005F75F5">
      <w:pPr>
        <w:numPr>
          <w:ilvl w:val="0"/>
          <w:numId w:val="12"/>
        </w:numPr>
        <w:rPr>
          <w:lang w:val="fr-TN"/>
        </w:rPr>
      </w:pPr>
      <w:r w:rsidRPr="005F75F5">
        <w:rPr>
          <w:lang w:val="fr-TN"/>
        </w:rPr>
        <w:t>Une audience captive, exposée de manière répétée tout au long de sa visite</w:t>
      </w:r>
    </w:p>
    <w:p w14:paraId="2D497149" w14:textId="77777777" w:rsidR="005F75F5" w:rsidRPr="005F75F5" w:rsidRDefault="005F75F5" w:rsidP="005F75F5">
      <w:pPr>
        <w:rPr>
          <w:lang w:val="fr-TN"/>
        </w:rPr>
      </w:pPr>
      <w:r w:rsidRPr="005F75F5">
        <w:rPr>
          <w:lang w:val="fr-TN"/>
        </w:rPr>
        <w:t xml:space="preserve">Ces indicateurs font du réseau Neoplegma un </w:t>
      </w:r>
      <w:r w:rsidRPr="005F75F5">
        <w:rPr>
          <w:b/>
          <w:bCs/>
          <w:lang w:val="fr-TN"/>
        </w:rPr>
        <w:t>levier de communication performant</w:t>
      </w:r>
      <w:r w:rsidRPr="005F75F5">
        <w:rPr>
          <w:lang w:val="fr-TN"/>
        </w:rPr>
        <w:t>, capable de générer à la fois notoriété, considération et impact commercial.</w:t>
      </w:r>
    </w:p>
    <w:p w14:paraId="42980BB2" w14:textId="77777777" w:rsidR="005F75F5" w:rsidRDefault="005F75F5" w:rsidP="00877EC2">
      <w:pPr>
        <w:rPr>
          <w:b/>
          <w:bCs/>
          <w:lang w:val="fr-TN"/>
        </w:rPr>
      </w:pPr>
    </w:p>
    <w:p w14:paraId="4F173EC7" w14:textId="38B63EE8" w:rsidR="00877EC2" w:rsidRPr="005F75F5" w:rsidRDefault="00877EC2" w:rsidP="00877EC2">
      <w:pPr>
        <w:rPr>
          <w:b/>
          <w:bCs/>
          <w:color w:val="156082" w:themeColor="accent1"/>
          <w:sz w:val="36"/>
          <w:szCs w:val="36"/>
          <w:lang w:val="fr-TN"/>
        </w:rPr>
      </w:pPr>
      <w:r w:rsidRPr="005F75F5">
        <w:rPr>
          <w:b/>
          <w:bCs/>
          <w:color w:val="156082" w:themeColor="accent1"/>
          <w:sz w:val="36"/>
          <w:szCs w:val="36"/>
          <w:lang w:val="fr-TN"/>
        </w:rPr>
        <w:t>Pourquoi la publicité In-Store</w:t>
      </w:r>
    </w:p>
    <w:p w14:paraId="0D53CE26" w14:textId="77777777" w:rsidR="00D22221" w:rsidRPr="00D22221" w:rsidRDefault="00D22221" w:rsidP="00D22221">
      <w:pPr>
        <w:rPr>
          <w:b/>
          <w:bCs/>
          <w:lang w:val="fr-TN"/>
        </w:rPr>
      </w:pPr>
      <w:r w:rsidRPr="00D22221">
        <w:rPr>
          <w:b/>
          <w:bCs/>
          <w:lang w:val="fr-TN"/>
        </w:rPr>
        <w:t>Les avantages du retail media</w:t>
      </w:r>
    </w:p>
    <w:p w14:paraId="63184026" w14:textId="77777777" w:rsidR="00D22221" w:rsidRPr="00D22221" w:rsidRDefault="00D22221" w:rsidP="00D22221">
      <w:pPr>
        <w:rPr>
          <w:lang w:val="fr-TN"/>
        </w:rPr>
      </w:pPr>
      <w:r w:rsidRPr="00D22221">
        <w:rPr>
          <w:lang w:val="fr-TN"/>
        </w:rPr>
        <w:t xml:space="preserve">La publicité in-store est une solution unique qui permet aux marques de </w:t>
      </w:r>
      <w:r w:rsidRPr="00D22221">
        <w:rPr>
          <w:b/>
          <w:bCs/>
          <w:lang w:val="fr-TN"/>
        </w:rPr>
        <w:t>communiquer directement au point de vente</w:t>
      </w:r>
      <w:r w:rsidRPr="00D22221">
        <w:rPr>
          <w:lang w:val="fr-TN"/>
        </w:rPr>
        <w:t>, là où les décisions d’achat se prennent.</w:t>
      </w:r>
      <w:r w:rsidRPr="00D22221">
        <w:rPr>
          <w:lang w:val="fr-TN"/>
        </w:rPr>
        <w:br/>
        <w:t>Avec Neoplegma, vos campagnes bénéficient de :</w:t>
      </w:r>
    </w:p>
    <w:p w14:paraId="3461E26C" w14:textId="77777777" w:rsidR="00D22221" w:rsidRPr="00D22221" w:rsidRDefault="00D22221" w:rsidP="00D22221">
      <w:pPr>
        <w:numPr>
          <w:ilvl w:val="0"/>
          <w:numId w:val="13"/>
        </w:numPr>
        <w:rPr>
          <w:lang w:val="fr-TN"/>
        </w:rPr>
      </w:pPr>
      <w:r w:rsidRPr="00D22221">
        <w:rPr>
          <w:b/>
          <w:bCs/>
          <w:lang w:val="fr-TN"/>
        </w:rPr>
        <w:t>Exposition à une audience qualifiée</w:t>
      </w:r>
      <w:r w:rsidRPr="00D22221">
        <w:rPr>
          <w:lang w:val="fr-TN"/>
        </w:rPr>
        <w:t xml:space="preserve"> : vos messages atteignent des consommateurs en situation réelle d’achat</w:t>
      </w:r>
    </w:p>
    <w:p w14:paraId="2A38234D" w14:textId="77777777" w:rsidR="00D22221" w:rsidRPr="00D22221" w:rsidRDefault="00D22221" w:rsidP="00D22221">
      <w:pPr>
        <w:numPr>
          <w:ilvl w:val="0"/>
          <w:numId w:val="13"/>
        </w:numPr>
        <w:rPr>
          <w:lang w:val="fr-TN"/>
        </w:rPr>
      </w:pPr>
      <w:r w:rsidRPr="00D22221">
        <w:rPr>
          <w:b/>
          <w:bCs/>
          <w:lang w:val="fr-TN"/>
        </w:rPr>
        <w:t>Haute répétition</w:t>
      </w:r>
      <w:r w:rsidRPr="00D22221">
        <w:rPr>
          <w:lang w:val="fr-TN"/>
        </w:rPr>
        <w:t xml:space="preserve"> : les écrans stratégiquement positionnés assurent une visibilité continue</w:t>
      </w:r>
    </w:p>
    <w:p w14:paraId="46AF0130" w14:textId="77777777" w:rsidR="00D22221" w:rsidRPr="00D22221" w:rsidRDefault="00D22221" w:rsidP="00D22221">
      <w:pPr>
        <w:numPr>
          <w:ilvl w:val="0"/>
          <w:numId w:val="13"/>
        </w:numPr>
        <w:rPr>
          <w:lang w:val="fr-TN"/>
        </w:rPr>
      </w:pPr>
      <w:r w:rsidRPr="00D22221">
        <w:rPr>
          <w:b/>
          <w:bCs/>
          <w:lang w:val="fr-TN"/>
        </w:rPr>
        <w:t>Impact mesurable</w:t>
      </w:r>
      <w:r w:rsidRPr="00D22221">
        <w:rPr>
          <w:lang w:val="fr-TN"/>
        </w:rPr>
        <w:t xml:space="preserve"> : chaque campagne peut être suivie et optimisée en fonction de son efficacité</w:t>
      </w:r>
    </w:p>
    <w:p w14:paraId="42CD5B77" w14:textId="77777777" w:rsidR="00D22221" w:rsidRPr="00D22221" w:rsidRDefault="00D22221" w:rsidP="00D22221">
      <w:pPr>
        <w:rPr>
          <w:lang w:val="fr-TN"/>
        </w:rPr>
      </w:pPr>
      <w:r w:rsidRPr="00D22221">
        <w:rPr>
          <w:lang w:val="fr-TN"/>
        </w:rPr>
        <w:pict w14:anchorId="4FB7450E">
          <v:rect id="_x0000_i1098" style="width:0;height:1.5pt" o:hralign="center" o:hrstd="t" o:hr="t" fillcolor="#a0a0a0" stroked="f"/>
        </w:pict>
      </w:r>
    </w:p>
    <w:p w14:paraId="5B3AB394" w14:textId="77777777" w:rsidR="00D22221" w:rsidRPr="00D22221" w:rsidRDefault="00D22221" w:rsidP="00D22221">
      <w:pPr>
        <w:rPr>
          <w:b/>
          <w:bCs/>
          <w:lang w:val="fr-TN"/>
        </w:rPr>
      </w:pPr>
      <w:r w:rsidRPr="00D22221">
        <w:rPr>
          <w:b/>
          <w:bCs/>
          <w:lang w:val="fr-TN"/>
        </w:rPr>
        <w:t>Impact au point de vente</w:t>
      </w:r>
    </w:p>
    <w:p w14:paraId="76081C50" w14:textId="77777777" w:rsidR="00D22221" w:rsidRPr="00D22221" w:rsidRDefault="00D22221" w:rsidP="00D22221">
      <w:pPr>
        <w:rPr>
          <w:lang w:val="fr-TN"/>
        </w:rPr>
      </w:pPr>
      <w:r w:rsidRPr="00D22221">
        <w:rPr>
          <w:lang w:val="fr-TN"/>
        </w:rPr>
        <w:t>La communication au sein de l’hypermarché influence directement les comportements d’achat.</w:t>
      </w:r>
      <w:r w:rsidRPr="00D22221">
        <w:rPr>
          <w:lang w:val="fr-TN"/>
        </w:rPr>
        <w:br/>
        <w:t xml:space="preserve">Grâce à nos </w:t>
      </w:r>
      <w:r w:rsidRPr="00D22221">
        <w:rPr>
          <w:b/>
          <w:bCs/>
          <w:lang w:val="fr-TN"/>
        </w:rPr>
        <w:t>écrans placés aux caisses et dans les rayons les plus fréquentés</w:t>
      </w:r>
      <w:r w:rsidRPr="00D22221">
        <w:rPr>
          <w:lang w:val="fr-TN"/>
        </w:rPr>
        <w:t>, les messages publicitaires :</w:t>
      </w:r>
    </w:p>
    <w:p w14:paraId="30332A51" w14:textId="77777777" w:rsidR="00D22221" w:rsidRPr="00D22221" w:rsidRDefault="00D22221" w:rsidP="00D22221">
      <w:pPr>
        <w:numPr>
          <w:ilvl w:val="0"/>
          <w:numId w:val="14"/>
        </w:numPr>
        <w:rPr>
          <w:lang w:val="fr-TN"/>
        </w:rPr>
      </w:pPr>
      <w:r w:rsidRPr="00D22221">
        <w:rPr>
          <w:lang w:val="fr-TN"/>
        </w:rPr>
        <w:t>Captent l’attention des clients dans des zones à fort trafic</w:t>
      </w:r>
    </w:p>
    <w:p w14:paraId="35EB25A4" w14:textId="77777777" w:rsidR="00D22221" w:rsidRPr="00D22221" w:rsidRDefault="00D22221" w:rsidP="00D22221">
      <w:pPr>
        <w:numPr>
          <w:ilvl w:val="0"/>
          <w:numId w:val="14"/>
        </w:numPr>
        <w:rPr>
          <w:lang w:val="fr-TN"/>
        </w:rPr>
      </w:pPr>
      <w:r w:rsidRPr="00D22221">
        <w:rPr>
          <w:lang w:val="fr-TN"/>
        </w:rPr>
        <w:t>Favorisent la mémorisation et la considération des produits</w:t>
      </w:r>
    </w:p>
    <w:p w14:paraId="190FD19B" w14:textId="77777777" w:rsidR="00D22221" w:rsidRPr="00D22221" w:rsidRDefault="00D22221" w:rsidP="00D22221">
      <w:pPr>
        <w:numPr>
          <w:ilvl w:val="0"/>
          <w:numId w:val="14"/>
        </w:numPr>
        <w:rPr>
          <w:lang w:val="fr-TN"/>
        </w:rPr>
      </w:pPr>
      <w:r w:rsidRPr="00D22221">
        <w:rPr>
          <w:lang w:val="fr-TN"/>
        </w:rPr>
        <w:t>Augmentent la probabilité de conversion immédiate</w:t>
      </w:r>
    </w:p>
    <w:p w14:paraId="0EE8F6A9" w14:textId="77777777" w:rsidR="00D22221" w:rsidRPr="00D22221" w:rsidRDefault="00D22221" w:rsidP="00D22221">
      <w:pPr>
        <w:rPr>
          <w:lang w:val="fr-TN"/>
        </w:rPr>
      </w:pPr>
      <w:r w:rsidRPr="00D22221">
        <w:rPr>
          <w:lang w:val="fr-TN"/>
        </w:rPr>
        <w:pict w14:anchorId="44E10739">
          <v:rect id="_x0000_i1099" style="width:0;height:1.5pt" o:hralign="center" o:hrstd="t" o:hr="t" fillcolor="#a0a0a0" stroked="f"/>
        </w:pict>
      </w:r>
    </w:p>
    <w:p w14:paraId="1A4B7296" w14:textId="77777777" w:rsidR="00D22221" w:rsidRPr="00D22221" w:rsidRDefault="00D22221" w:rsidP="00D22221">
      <w:pPr>
        <w:rPr>
          <w:b/>
          <w:bCs/>
          <w:lang w:val="fr-TN"/>
        </w:rPr>
      </w:pPr>
      <w:r w:rsidRPr="00D22221">
        <w:rPr>
          <w:b/>
          <w:bCs/>
          <w:lang w:val="fr-TN"/>
        </w:rPr>
        <w:lastRenderedPageBreak/>
        <w:t>Comparaison avec les médias traditionnels (optionnel)</w:t>
      </w:r>
    </w:p>
    <w:p w14:paraId="5B779904" w14:textId="77777777" w:rsidR="00D22221" w:rsidRPr="00D22221" w:rsidRDefault="00D22221" w:rsidP="00D22221">
      <w:pPr>
        <w:rPr>
          <w:lang w:val="fr-TN"/>
        </w:rPr>
      </w:pPr>
      <w:r w:rsidRPr="00D22221">
        <w:rPr>
          <w:lang w:val="fr-TN"/>
        </w:rPr>
        <w:t>Contrairement aux médias classiques (TV, radio, affichage urbain), la publicité in-store offre :</w:t>
      </w:r>
    </w:p>
    <w:p w14:paraId="163614F5" w14:textId="77777777" w:rsidR="00D22221" w:rsidRPr="00D22221" w:rsidRDefault="00D22221" w:rsidP="00D22221">
      <w:pPr>
        <w:numPr>
          <w:ilvl w:val="0"/>
          <w:numId w:val="15"/>
        </w:numPr>
        <w:rPr>
          <w:lang w:val="fr-TN"/>
        </w:rPr>
      </w:pPr>
      <w:r w:rsidRPr="00D22221">
        <w:rPr>
          <w:lang w:val="fr-TN"/>
        </w:rPr>
        <w:t xml:space="preserve">Une </w:t>
      </w:r>
      <w:r w:rsidRPr="00D22221">
        <w:rPr>
          <w:b/>
          <w:bCs/>
          <w:lang w:val="fr-TN"/>
        </w:rPr>
        <w:t>audience captée dans un contexte d’achat réel</w:t>
      </w:r>
      <w:r w:rsidRPr="00D22221">
        <w:rPr>
          <w:lang w:val="fr-TN"/>
        </w:rPr>
        <w:t>, avec une attention plus élevée</w:t>
      </w:r>
    </w:p>
    <w:p w14:paraId="33CEC110" w14:textId="77777777" w:rsidR="00D22221" w:rsidRPr="00D22221" w:rsidRDefault="00D22221" w:rsidP="00D22221">
      <w:pPr>
        <w:numPr>
          <w:ilvl w:val="0"/>
          <w:numId w:val="15"/>
        </w:numPr>
        <w:rPr>
          <w:lang w:val="fr-TN"/>
        </w:rPr>
      </w:pPr>
      <w:r w:rsidRPr="00D22221">
        <w:rPr>
          <w:lang w:val="fr-TN"/>
        </w:rPr>
        <w:t xml:space="preserve">Un </w:t>
      </w:r>
      <w:r w:rsidRPr="00D22221">
        <w:rPr>
          <w:b/>
          <w:bCs/>
          <w:lang w:val="fr-TN"/>
        </w:rPr>
        <w:t>retour sur investissement optimisé</w:t>
      </w:r>
      <w:r w:rsidRPr="00D22221">
        <w:rPr>
          <w:lang w:val="fr-TN"/>
        </w:rPr>
        <w:t>, car les messages sont diffusés au moment où l’achat peut se concrétiser</w:t>
      </w:r>
    </w:p>
    <w:p w14:paraId="1DD15649" w14:textId="77777777" w:rsidR="00D22221" w:rsidRPr="00D22221" w:rsidRDefault="00D22221" w:rsidP="00D22221">
      <w:pPr>
        <w:numPr>
          <w:ilvl w:val="0"/>
          <w:numId w:val="15"/>
        </w:numPr>
        <w:rPr>
          <w:lang w:val="fr-TN"/>
        </w:rPr>
      </w:pPr>
      <w:r w:rsidRPr="00D22221">
        <w:rPr>
          <w:lang w:val="fr-TN"/>
        </w:rPr>
        <w:t xml:space="preserve">Une </w:t>
      </w:r>
      <w:r w:rsidRPr="00D22221">
        <w:rPr>
          <w:b/>
          <w:bCs/>
          <w:lang w:val="fr-TN"/>
        </w:rPr>
        <w:t>répétition naturelle</w:t>
      </w:r>
      <w:r w:rsidRPr="00D22221">
        <w:rPr>
          <w:lang w:val="fr-TN"/>
        </w:rPr>
        <w:t xml:space="preserve"> grâce au parcours client dans l’hypermarché</w:t>
      </w:r>
    </w:p>
    <w:p w14:paraId="02E7EF56" w14:textId="77777777" w:rsidR="00D22221" w:rsidRPr="00D22221" w:rsidRDefault="00D22221" w:rsidP="00D22221">
      <w:pPr>
        <w:rPr>
          <w:lang w:val="fr-TN"/>
        </w:rPr>
      </w:pPr>
      <w:r w:rsidRPr="00D22221">
        <w:rPr>
          <w:lang w:val="fr-TN"/>
        </w:rPr>
        <w:t xml:space="preserve">En résumé, le retail media avec Neoplegma combine </w:t>
      </w:r>
      <w:r w:rsidRPr="00D22221">
        <w:rPr>
          <w:b/>
          <w:bCs/>
          <w:lang w:val="fr-TN"/>
        </w:rPr>
        <w:t>impact, pertinence et efficacité</w:t>
      </w:r>
      <w:r w:rsidRPr="00D22221">
        <w:rPr>
          <w:lang w:val="fr-TN"/>
        </w:rPr>
        <w:t>, pour transformer la visibilité en résultats concrets au point de vente.</w:t>
      </w:r>
    </w:p>
    <w:p w14:paraId="2D831EA9" w14:textId="51827098" w:rsidR="00877EC2" w:rsidRPr="00D22221" w:rsidRDefault="00877EC2" w:rsidP="005F75F5">
      <w:pPr>
        <w:rPr>
          <w:b/>
          <w:bCs/>
          <w:color w:val="156082" w:themeColor="accent1"/>
          <w:sz w:val="36"/>
          <w:szCs w:val="36"/>
          <w:lang w:val="fr-TN"/>
        </w:rPr>
      </w:pPr>
      <w:r w:rsidRPr="00D22221">
        <w:rPr>
          <w:b/>
          <w:bCs/>
          <w:color w:val="156082" w:themeColor="accent1"/>
          <w:sz w:val="36"/>
          <w:szCs w:val="36"/>
          <w:lang w:val="fr-TN"/>
        </w:rPr>
        <w:t>Contact</w:t>
      </w:r>
    </w:p>
    <w:p w14:paraId="3DCE1531" w14:textId="7A898990" w:rsidR="00307281" w:rsidRPr="005F75F5" w:rsidRDefault="00877EC2" w:rsidP="005F75F5">
      <w:pPr>
        <w:numPr>
          <w:ilvl w:val="0"/>
          <w:numId w:val="7"/>
        </w:numPr>
        <w:rPr>
          <w:lang w:val="fr-TN"/>
        </w:rPr>
      </w:pPr>
      <w:r w:rsidRPr="00877EC2">
        <w:rPr>
          <w:lang w:val="fr-TN"/>
        </w:rPr>
        <w:t>Email et téléphone</w:t>
      </w:r>
    </w:p>
    <w:sectPr w:rsidR="00307281" w:rsidRPr="005F75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1E9"/>
    <w:multiLevelType w:val="multilevel"/>
    <w:tmpl w:val="82A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0FAE"/>
    <w:multiLevelType w:val="multilevel"/>
    <w:tmpl w:val="97F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274F7"/>
    <w:multiLevelType w:val="multilevel"/>
    <w:tmpl w:val="F4A2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61419"/>
    <w:multiLevelType w:val="multilevel"/>
    <w:tmpl w:val="801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73B16"/>
    <w:multiLevelType w:val="multilevel"/>
    <w:tmpl w:val="089E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B5AF3"/>
    <w:multiLevelType w:val="multilevel"/>
    <w:tmpl w:val="DCC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D10A4"/>
    <w:multiLevelType w:val="multilevel"/>
    <w:tmpl w:val="417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D61DD"/>
    <w:multiLevelType w:val="multilevel"/>
    <w:tmpl w:val="6492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34E2D"/>
    <w:multiLevelType w:val="multilevel"/>
    <w:tmpl w:val="A68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A0AA2"/>
    <w:multiLevelType w:val="multilevel"/>
    <w:tmpl w:val="532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81CC5"/>
    <w:multiLevelType w:val="multilevel"/>
    <w:tmpl w:val="E66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84D1B"/>
    <w:multiLevelType w:val="multilevel"/>
    <w:tmpl w:val="8BC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E20F2"/>
    <w:multiLevelType w:val="multilevel"/>
    <w:tmpl w:val="48B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E4DE7"/>
    <w:multiLevelType w:val="multilevel"/>
    <w:tmpl w:val="B25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8585E"/>
    <w:multiLevelType w:val="multilevel"/>
    <w:tmpl w:val="B9E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42831">
    <w:abstractNumId w:val="6"/>
  </w:num>
  <w:num w:numId="2" w16cid:durableId="1357346438">
    <w:abstractNumId w:val="14"/>
  </w:num>
  <w:num w:numId="3" w16cid:durableId="1225945591">
    <w:abstractNumId w:val="12"/>
  </w:num>
  <w:num w:numId="4" w16cid:durableId="1805151426">
    <w:abstractNumId w:val="13"/>
  </w:num>
  <w:num w:numId="5" w16cid:durableId="1409111185">
    <w:abstractNumId w:val="1"/>
  </w:num>
  <w:num w:numId="6" w16cid:durableId="1000501557">
    <w:abstractNumId w:val="2"/>
  </w:num>
  <w:num w:numId="7" w16cid:durableId="539510752">
    <w:abstractNumId w:val="11"/>
  </w:num>
  <w:num w:numId="8" w16cid:durableId="1850676405">
    <w:abstractNumId w:val="7"/>
  </w:num>
  <w:num w:numId="9" w16cid:durableId="1930192349">
    <w:abstractNumId w:val="4"/>
  </w:num>
  <w:num w:numId="10" w16cid:durableId="1700667505">
    <w:abstractNumId w:val="3"/>
  </w:num>
  <w:num w:numId="11" w16cid:durableId="1295911119">
    <w:abstractNumId w:val="0"/>
  </w:num>
  <w:num w:numId="12" w16cid:durableId="1204516040">
    <w:abstractNumId w:val="5"/>
  </w:num>
  <w:num w:numId="13" w16cid:durableId="2139950228">
    <w:abstractNumId w:val="10"/>
  </w:num>
  <w:num w:numId="14" w16cid:durableId="897590538">
    <w:abstractNumId w:val="9"/>
  </w:num>
  <w:num w:numId="15" w16cid:durableId="14188670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97"/>
    <w:rsid w:val="00053120"/>
    <w:rsid w:val="000F4997"/>
    <w:rsid w:val="001571DC"/>
    <w:rsid w:val="00307281"/>
    <w:rsid w:val="003930BF"/>
    <w:rsid w:val="005F75F5"/>
    <w:rsid w:val="00877EC2"/>
    <w:rsid w:val="00D22221"/>
    <w:rsid w:val="00E80442"/>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ACC6"/>
  <w15:chartTrackingRefBased/>
  <w15:docId w15:val="{5C9D6DE0-9C72-4D0C-A863-816B759B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97"/>
    <w:rPr>
      <w:rFonts w:eastAsiaTheme="majorEastAsia" w:cstheme="majorBidi"/>
      <w:color w:val="272727" w:themeColor="text1" w:themeTint="D8"/>
    </w:rPr>
  </w:style>
  <w:style w:type="paragraph" w:styleId="Title">
    <w:name w:val="Title"/>
    <w:basedOn w:val="Normal"/>
    <w:next w:val="Normal"/>
    <w:link w:val="TitleChar"/>
    <w:uiPriority w:val="10"/>
    <w:qFormat/>
    <w:rsid w:val="000F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97"/>
    <w:pPr>
      <w:spacing w:before="160"/>
      <w:jc w:val="center"/>
    </w:pPr>
    <w:rPr>
      <w:i/>
      <w:iCs/>
      <w:color w:val="404040" w:themeColor="text1" w:themeTint="BF"/>
    </w:rPr>
  </w:style>
  <w:style w:type="character" w:customStyle="1" w:styleId="QuoteChar">
    <w:name w:val="Quote Char"/>
    <w:basedOn w:val="DefaultParagraphFont"/>
    <w:link w:val="Quote"/>
    <w:uiPriority w:val="29"/>
    <w:rsid w:val="000F4997"/>
    <w:rPr>
      <w:i/>
      <w:iCs/>
      <w:color w:val="404040" w:themeColor="text1" w:themeTint="BF"/>
    </w:rPr>
  </w:style>
  <w:style w:type="paragraph" w:styleId="ListParagraph">
    <w:name w:val="List Paragraph"/>
    <w:basedOn w:val="Normal"/>
    <w:uiPriority w:val="34"/>
    <w:qFormat/>
    <w:rsid w:val="000F4997"/>
    <w:pPr>
      <w:ind w:left="720"/>
      <w:contextualSpacing/>
    </w:pPr>
  </w:style>
  <w:style w:type="character" w:styleId="IntenseEmphasis">
    <w:name w:val="Intense Emphasis"/>
    <w:basedOn w:val="DefaultParagraphFont"/>
    <w:uiPriority w:val="21"/>
    <w:qFormat/>
    <w:rsid w:val="000F4997"/>
    <w:rPr>
      <w:i/>
      <w:iCs/>
      <w:color w:val="0F4761" w:themeColor="accent1" w:themeShade="BF"/>
    </w:rPr>
  </w:style>
  <w:style w:type="paragraph" w:styleId="IntenseQuote">
    <w:name w:val="Intense Quote"/>
    <w:basedOn w:val="Normal"/>
    <w:next w:val="Normal"/>
    <w:link w:val="IntenseQuoteChar"/>
    <w:uiPriority w:val="30"/>
    <w:qFormat/>
    <w:rsid w:val="000F4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97"/>
    <w:rPr>
      <w:i/>
      <w:iCs/>
      <w:color w:val="0F4761" w:themeColor="accent1" w:themeShade="BF"/>
    </w:rPr>
  </w:style>
  <w:style w:type="character" w:styleId="IntenseReference">
    <w:name w:val="Intense Reference"/>
    <w:basedOn w:val="DefaultParagraphFont"/>
    <w:uiPriority w:val="32"/>
    <w:qFormat/>
    <w:rsid w:val="000F4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Chaabeni Firas</dc:creator>
  <cp:keywords/>
  <dc:description/>
  <cp:lastModifiedBy>Chaabeni Firas</cp:lastModifiedBy>
  <cp:revision>2</cp:revision>
  <dcterms:created xsi:type="dcterms:W3CDTF">2026-01-17T13:52:00Z</dcterms:created>
  <dcterms:modified xsi:type="dcterms:W3CDTF">2026-01-17T14:14:00Z</dcterms:modified>
</cp:coreProperties>
</file>