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C7696" w14:textId="77777777" w:rsidR="00942375" w:rsidRPr="00942375" w:rsidRDefault="00942375" w:rsidP="00942375">
      <w:pPr>
        <w:spacing w:after="240" w:line="240" w:lineRule="auto"/>
        <w:outlineLvl w:val="1"/>
        <w:rPr>
          <w:rFonts w:ascii="Times New Roman" w:eastAsia="Times New Roman" w:hAnsi="Times New Roman" w:cs="Times New Roman"/>
          <w:b/>
          <w:bCs/>
          <w:sz w:val="36"/>
          <w:szCs w:val="36"/>
        </w:rPr>
      </w:pPr>
      <w:bookmarkStart w:id="0" w:name="_GoBack"/>
      <w:r w:rsidRPr="00942375">
        <w:rPr>
          <w:rFonts w:ascii="Arial" w:eastAsia="Times New Roman" w:hAnsi="Arial" w:cs="Arial"/>
          <w:color w:val="000000"/>
          <w:sz w:val="32"/>
          <w:szCs w:val="32"/>
        </w:rPr>
        <w:t>What are you trying to do? Articulate your objectives using absolutely no jargon.</w:t>
      </w:r>
    </w:p>
    <w:p w14:paraId="7B31C12C" w14:textId="1928FA64" w:rsidR="00055680" w:rsidRDefault="00942375" w:rsidP="00055680">
      <w:pPr>
        <w:spacing w:after="0" w:line="240" w:lineRule="auto"/>
        <w:rPr>
          <w:rFonts w:ascii="Arial" w:eastAsia="Times New Roman" w:hAnsi="Arial" w:cs="Arial"/>
          <w:color w:val="000000"/>
        </w:rPr>
      </w:pPr>
      <w:r>
        <w:rPr>
          <w:rFonts w:ascii="Arial" w:eastAsia="Times New Roman" w:hAnsi="Arial" w:cs="Arial"/>
          <w:color w:val="000000"/>
        </w:rPr>
        <w:t>Many products are subject to trade restrictions either through sanctions, anti-dumping duties or tariffs levied by government</w:t>
      </w:r>
      <w:r w:rsidR="00BD2300">
        <w:rPr>
          <w:rFonts w:ascii="Arial" w:eastAsia="Times New Roman" w:hAnsi="Arial" w:cs="Arial"/>
          <w:color w:val="000000"/>
        </w:rPr>
        <w:t>s</w:t>
      </w:r>
      <w:r>
        <w:rPr>
          <w:rFonts w:ascii="Arial" w:eastAsia="Times New Roman" w:hAnsi="Arial" w:cs="Arial"/>
          <w:color w:val="000000"/>
        </w:rPr>
        <w:t xml:space="preserve"> on countries and/or products. </w:t>
      </w:r>
      <w:r w:rsidR="00BD2300">
        <w:rPr>
          <w:rFonts w:ascii="Arial" w:eastAsia="Times New Roman" w:hAnsi="Arial" w:cs="Arial"/>
          <w:color w:val="000000"/>
        </w:rPr>
        <w:t xml:space="preserve">Our objective is to examine the impact of trade restrictions on </w:t>
      </w:r>
      <w:r w:rsidR="00926633">
        <w:rPr>
          <w:rFonts w:ascii="Arial" w:eastAsia="Times New Roman" w:hAnsi="Arial" w:cs="Arial"/>
          <w:color w:val="000000"/>
        </w:rPr>
        <w:t>trade rerouting</w:t>
      </w:r>
      <w:r w:rsidR="00BD2300">
        <w:rPr>
          <w:rFonts w:ascii="Arial" w:eastAsia="Times New Roman" w:hAnsi="Arial" w:cs="Arial"/>
          <w:color w:val="000000"/>
        </w:rPr>
        <w:t xml:space="preserve">; </w:t>
      </w:r>
      <w:r w:rsidR="00F5613D">
        <w:rPr>
          <w:rFonts w:ascii="Arial" w:eastAsia="Times New Roman" w:hAnsi="Arial" w:cs="Arial"/>
          <w:color w:val="000000"/>
        </w:rPr>
        <w:t>“</w:t>
      </w:r>
      <w:r w:rsidR="00802BF1" w:rsidRPr="00802BF1">
        <w:rPr>
          <w:rFonts w:ascii="Arial" w:eastAsia="Times New Roman" w:hAnsi="Arial" w:cs="Arial"/>
          <w:color w:val="000000"/>
        </w:rPr>
        <w:t>a type of indirect exporting with a change of C/O</w:t>
      </w:r>
      <w:r w:rsidR="00454687">
        <w:rPr>
          <w:rStyle w:val="FootnoteReference"/>
          <w:rFonts w:ascii="Arial" w:eastAsia="Times New Roman" w:hAnsi="Arial" w:cs="Arial"/>
          <w:color w:val="000000"/>
        </w:rPr>
        <w:footnoteReference w:id="1"/>
      </w:r>
      <w:r w:rsidR="00802BF1" w:rsidRPr="00802BF1">
        <w:rPr>
          <w:rFonts w:ascii="Arial" w:eastAsia="Times New Roman" w:hAnsi="Arial" w:cs="Arial"/>
          <w:color w:val="000000"/>
        </w:rPr>
        <w:t xml:space="preserve"> illegally from the true originating country to a third country/region, often motivated by tariff evasion.</w:t>
      </w:r>
      <w:r w:rsidR="001E09CC">
        <w:rPr>
          <w:rStyle w:val="EndnoteReference"/>
          <w:rFonts w:ascii="Arial" w:eastAsia="Times New Roman" w:hAnsi="Arial" w:cs="Arial"/>
          <w:color w:val="000000"/>
        </w:rPr>
        <w:endnoteReference w:id="1"/>
      </w:r>
      <w:r w:rsidR="00802BF1" w:rsidRPr="00802BF1">
        <w:rPr>
          <w:rFonts w:ascii="Arial" w:eastAsia="Times New Roman" w:hAnsi="Arial" w:cs="Arial"/>
          <w:color w:val="000000"/>
        </w:rPr>
        <w:t>”</w:t>
      </w:r>
      <w:r w:rsidR="00802BF1">
        <w:rPr>
          <w:rFonts w:ascii="Arial" w:eastAsia="Times New Roman" w:hAnsi="Arial" w:cs="Arial"/>
          <w:color w:val="000000"/>
        </w:rPr>
        <w:t xml:space="preserve"> </w:t>
      </w:r>
      <w:r w:rsidR="00BD2300">
        <w:rPr>
          <w:rFonts w:ascii="Arial" w:eastAsia="Times New Roman" w:hAnsi="Arial" w:cs="Arial"/>
          <w:color w:val="000000"/>
        </w:rPr>
        <w:t xml:space="preserve">We </w:t>
      </w:r>
      <w:r w:rsidR="005300BF">
        <w:rPr>
          <w:rFonts w:ascii="Arial" w:eastAsia="Times New Roman" w:hAnsi="Arial" w:cs="Arial"/>
          <w:color w:val="000000"/>
        </w:rPr>
        <w:t xml:space="preserve">focus on the US case </w:t>
      </w:r>
      <w:r w:rsidR="00B74F08">
        <w:rPr>
          <w:rFonts w:ascii="Arial" w:eastAsia="Times New Roman" w:hAnsi="Arial" w:cs="Arial"/>
          <w:color w:val="000000"/>
        </w:rPr>
        <w:t>for the period of XXXX-XXXX. W</w:t>
      </w:r>
      <w:r w:rsidR="00E3558B">
        <w:rPr>
          <w:rFonts w:ascii="Arial" w:eastAsia="Times New Roman" w:hAnsi="Arial" w:cs="Arial"/>
          <w:color w:val="000000"/>
        </w:rPr>
        <w:t xml:space="preserve">e will </w:t>
      </w:r>
      <w:r w:rsidRPr="00942375">
        <w:rPr>
          <w:rFonts w:ascii="Arial" w:eastAsia="Times New Roman" w:hAnsi="Arial" w:cs="Arial"/>
          <w:color w:val="000000"/>
        </w:rPr>
        <w:t xml:space="preserve">use import/export data combined with tariff, export control regime, and sanctions data to </w:t>
      </w:r>
      <w:r w:rsidR="00DC3C19">
        <w:rPr>
          <w:rFonts w:ascii="Arial" w:eastAsia="Times New Roman" w:hAnsi="Arial" w:cs="Arial"/>
          <w:color w:val="000000"/>
        </w:rPr>
        <w:t xml:space="preserve">uncover </w:t>
      </w:r>
      <w:r w:rsidRPr="00942375">
        <w:rPr>
          <w:rFonts w:ascii="Arial" w:eastAsia="Times New Roman" w:hAnsi="Arial" w:cs="Arial"/>
          <w:color w:val="000000"/>
        </w:rPr>
        <w:t>possible illicit activity where</w:t>
      </w:r>
      <w:r w:rsidR="00BD2300">
        <w:rPr>
          <w:rFonts w:ascii="Arial" w:eastAsia="Times New Roman" w:hAnsi="Arial" w:cs="Arial"/>
          <w:color w:val="000000"/>
        </w:rPr>
        <w:t xml:space="preserve"> </w:t>
      </w:r>
      <w:r w:rsidRPr="00942375">
        <w:rPr>
          <w:rFonts w:ascii="Arial" w:eastAsia="Times New Roman" w:hAnsi="Arial" w:cs="Arial"/>
          <w:color w:val="000000"/>
        </w:rPr>
        <w:t xml:space="preserve">restrictions </w:t>
      </w:r>
      <w:r w:rsidR="00BD2300">
        <w:rPr>
          <w:rFonts w:ascii="Arial" w:eastAsia="Times New Roman" w:hAnsi="Arial" w:cs="Arial"/>
          <w:color w:val="000000"/>
        </w:rPr>
        <w:t xml:space="preserve">are circumvented </w:t>
      </w:r>
      <w:r w:rsidRPr="00942375">
        <w:rPr>
          <w:rFonts w:ascii="Arial" w:eastAsia="Times New Roman" w:hAnsi="Arial" w:cs="Arial"/>
          <w:color w:val="000000"/>
        </w:rPr>
        <w:t xml:space="preserve">by </w:t>
      </w:r>
      <w:r w:rsidR="00EA0A6C">
        <w:rPr>
          <w:rFonts w:ascii="Arial" w:eastAsia="Times New Roman" w:hAnsi="Arial" w:cs="Arial"/>
          <w:color w:val="000000"/>
        </w:rPr>
        <w:t xml:space="preserve">the re-routing of goods from restricted countries and re-export through third </w:t>
      </w:r>
      <w:r w:rsidR="00685068">
        <w:rPr>
          <w:rFonts w:ascii="Arial" w:eastAsia="Times New Roman" w:hAnsi="Arial" w:cs="Arial"/>
          <w:color w:val="000000"/>
        </w:rPr>
        <w:t>non-restricted</w:t>
      </w:r>
      <w:r w:rsidR="00EA0A6C">
        <w:rPr>
          <w:rFonts w:ascii="Arial" w:eastAsia="Times New Roman" w:hAnsi="Arial" w:cs="Arial"/>
          <w:color w:val="000000"/>
        </w:rPr>
        <w:t xml:space="preserve"> countries.</w:t>
      </w:r>
      <w:r w:rsidRPr="00942375">
        <w:rPr>
          <w:rFonts w:ascii="Arial" w:eastAsia="Times New Roman" w:hAnsi="Arial" w:cs="Arial"/>
          <w:color w:val="000000"/>
        </w:rPr>
        <w:t> </w:t>
      </w:r>
    </w:p>
    <w:p w14:paraId="4CA65753" w14:textId="77777777" w:rsidR="00055680" w:rsidRDefault="00055680" w:rsidP="00055680">
      <w:pPr>
        <w:spacing w:after="0" w:line="240" w:lineRule="auto"/>
        <w:rPr>
          <w:rFonts w:ascii="Arial" w:eastAsia="Times New Roman" w:hAnsi="Arial" w:cs="Arial"/>
          <w:color w:val="000000"/>
        </w:rPr>
      </w:pPr>
    </w:p>
    <w:p w14:paraId="34C61730" w14:textId="3906D455" w:rsidR="00C20B70" w:rsidRPr="00942375" w:rsidRDefault="00942375" w:rsidP="00C20B70">
      <w:pPr>
        <w:spacing w:after="240" w:line="240" w:lineRule="auto"/>
        <w:outlineLvl w:val="1"/>
        <w:rPr>
          <w:rFonts w:ascii="Arial" w:eastAsia="Times New Roman" w:hAnsi="Arial" w:cs="Arial"/>
          <w:color w:val="000000"/>
          <w:sz w:val="32"/>
          <w:szCs w:val="32"/>
        </w:rPr>
      </w:pPr>
      <w:r w:rsidRPr="00942375">
        <w:rPr>
          <w:rFonts w:ascii="Arial" w:eastAsia="Times New Roman" w:hAnsi="Arial" w:cs="Arial"/>
          <w:color w:val="000000"/>
          <w:sz w:val="32"/>
          <w:szCs w:val="32"/>
        </w:rPr>
        <w:t>How is it done today; what are the limits of current practice?</w:t>
      </w:r>
    </w:p>
    <w:p w14:paraId="62E555D2" w14:textId="5DD6497A" w:rsidR="00F964B9" w:rsidRDefault="00962581" w:rsidP="00FE461E">
      <w:pPr>
        <w:spacing w:after="0" w:line="240" w:lineRule="auto"/>
        <w:rPr>
          <w:rFonts w:ascii="Times New Roman" w:eastAsia="Times New Roman" w:hAnsi="Times New Roman" w:cs="Times New Roman"/>
          <w:sz w:val="24"/>
          <w:szCs w:val="24"/>
        </w:rPr>
      </w:pPr>
      <w:r>
        <w:rPr>
          <w:rFonts w:ascii="Arial" w:hAnsi="Arial" w:cs="Arial"/>
          <w:color w:val="000000"/>
        </w:rPr>
        <w:t>Export controls are typically enforced at the point of departure</w:t>
      </w:r>
      <w:r>
        <w:rPr>
          <w:rFonts w:ascii="Arial" w:hAnsi="Arial" w:cs="Arial"/>
          <w:color w:val="000000"/>
        </w:rPr>
        <w:t xml:space="preserve"> </w:t>
      </w:r>
      <w:r w:rsidR="008C7803">
        <w:rPr>
          <w:rFonts w:ascii="Arial" w:eastAsia="Times New Roman" w:hAnsi="Arial" w:cs="Arial"/>
          <w:color w:val="000000"/>
        </w:rPr>
        <w:t>through</w:t>
      </w:r>
      <w:r w:rsidR="0050427A">
        <w:rPr>
          <w:rFonts w:ascii="Arial" w:eastAsia="Times New Roman" w:hAnsi="Arial" w:cs="Arial"/>
          <w:color w:val="000000"/>
        </w:rPr>
        <w:t xml:space="preserve"> the</w:t>
      </w:r>
      <w:r w:rsidR="008C7803">
        <w:rPr>
          <w:rFonts w:ascii="Arial" w:eastAsia="Times New Roman" w:hAnsi="Arial" w:cs="Arial"/>
          <w:color w:val="000000"/>
        </w:rPr>
        <w:t xml:space="preserve"> C</w:t>
      </w:r>
      <w:r w:rsidR="0050427A">
        <w:rPr>
          <w:rFonts w:ascii="Arial" w:eastAsia="Times New Roman" w:hAnsi="Arial" w:cs="Arial"/>
          <w:color w:val="000000"/>
        </w:rPr>
        <w:t>ertificate</w:t>
      </w:r>
      <w:r w:rsidR="00D61711">
        <w:rPr>
          <w:rFonts w:ascii="Arial" w:eastAsia="Times New Roman" w:hAnsi="Arial" w:cs="Arial"/>
          <w:color w:val="000000"/>
        </w:rPr>
        <w:t>s</w:t>
      </w:r>
      <w:r w:rsidR="0050427A">
        <w:rPr>
          <w:rFonts w:ascii="Arial" w:eastAsia="Times New Roman" w:hAnsi="Arial" w:cs="Arial"/>
          <w:color w:val="000000"/>
        </w:rPr>
        <w:t xml:space="preserve"> of </w:t>
      </w:r>
      <w:r w:rsidR="008C7803">
        <w:rPr>
          <w:rFonts w:ascii="Arial" w:eastAsia="Times New Roman" w:hAnsi="Arial" w:cs="Arial"/>
          <w:color w:val="000000"/>
        </w:rPr>
        <w:t>O</w:t>
      </w:r>
      <w:r w:rsidR="0050427A">
        <w:rPr>
          <w:rFonts w:ascii="Arial" w:eastAsia="Times New Roman" w:hAnsi="Arial" w:cs="Arial"/>
          <w:color w:val="000000"/>
        </w:rPr>
        <w:t xml:space="preserve">rigin </w:t>
      </w:r>
      <w:r w:rsidR="008C7803">
        <w:rPr>
          <w:rFonts w:ascii="Arial" w:eastAsia="Times New Roman" w:hAnsi="Arial" w:cs="Arial"/>
          <w:color w:val="000000"/>
        </w:rPr>
        <w:t xml:space="preserve">(C/O) </w:t>
      </w:r>
      <w:r w:rsidR="0050427A">
        <w:rPr>
          <w:rFonts w:ascii="Arial" w:eastAsia="Times New Roman" w:hAnsi="Arial" w:cs="Arial"/>
          <w:color w:val="000000"/>
        </w:rPr>
        <w:t>process</w:t>
      </w:r>
      <w:r w:rsidR="00B6618F">
        <w:rPr>
          <w:rFonts w:ascii="Arial" w:eastAsia="Times New Roman" w:hAnsi="Arial" w:cs="Arial"/>
          <w:color w:val="000000"/>
        </w:rPr>
        <w:t xml:space="preserve">. </w:t>
      </w:r>
      <w:r w:rsidR="00DE6195">
        <w:rPr>
          <w:rFonts w:ascii="Arial" w:eastAsia="Times New Roman" w:hAnsi="Arial" w:cs="Arial"/>
          <w:color w:val="000000"/>
        </w:rPr>
        <w:t>Th</w:t>
      </w:r>
      <w:r w:rsidR="002843CA">
        <w:rPr>
          <w:rFonts w:ascii="Arial" w:eastAsia="Times New Roman" w:hAnsi="Arial" w:cs="Arial"/>
          <w:color w:val="000000"/>
        </w:rPr>
        <w:t>ough the</w:t>
      </w:r>
      <w:r w:rsidR="00DE6195">
        <w:rPr>
          <w:rFonts w:ascii="Arial" w:eastAsia="Times New Roman" w:hAnsi="Arial" w:cs="Arial"/>
          <w:color w:val="000000"/>
        </w:rPr>
        <w:t xml:space="preserve"> </w:t>
      </w:r>
      <w:r w:rsidR="002843CA">
        <w:rPr>
          <w:rFonts w:ascii="Arial" w:eastAsia="Times New Roman" w:hAnsi="Arial" w:cs="Arial"/>
          <w:color w:val="000000"/>
        </w:rPr>
        <w:t>r</w:t>
      </w:r>
      <w:r w:rsidR="00DE6195">
        <w:rPr>
          <w:rFonts w:ascii="Arial" w:eastAsia="Times New Roman" w:hAnsi="Arial" w:cs="Arial"/>
          <w:color w:val="000000"/>
        </w:rPr>
        <w:t xml:space="preserve">ules of </w:t>
      </w:r>
      <w:r w:rsidR="002843CA">
        <w:rPr>
          <w:rFonts w:ascii="Arial" w:eastAsia="Times New Roman" w:hAnsi="Arial" w:cs="Arial"/>
          <w:color w:val="000000"/>
        </w:rPr>
        <w:t>origin, which regulate the issuance of C/O, are covered by some WTO agreements</w:t>
      </w:r>
      <w:r w:rsidR="005F1B03">
        <w:rPr>
          <w:rStyle w:val="EndnoteReference"/>
          <w:rFonts w:ascii="Arial" w:eastAsia="Times New Roman" w:hAnsi="Arial" w:cs="Arial"/>
          <w:color w:val="000000"/>
        </w:rPr>
        <w:endnoteReference w:id="2"/>
      </w:r>
      <w:r w:rsidR="002843CA">
        <w:rPr>
          <w:rFonts w:ascii="Arial" w:eastAsia="Times New Roman" w:hAnsi="Arial" w:cs="Arial"/>
          <w:color w:val="000000"/>
        </w:rPr>
        <w:t>,</w:t>
      </w:r>
      <w:r w:rsidR="00202FEB">
        <w:rPr>
          <w:rFonts w:ascii="Arial" w:eastAsia="Times New Roman" w:hAnsi="Arial" w:cs="Arial"/>
          <w:color w:val="000000"/>
        </w:rPr>
        <w:t xml:space="preserve"> </w:t>
      </w:r>
      <w:r w:rsidR="00CB4C0B">
        <w:rPr>
          <w:rFonts w:ascii="Arial" w:eastAsia="Times New Roman" w:hAnsi="Arial" w:cs="Arial"/>
          <w:color w:val="000000"/>
        </w:rPr>
        <w:t xml:space="preserve">there remains large variances </w:t>
      </w:r>
      <w:r w:rsidR="00881C7A">
        <w:rPr>
          <w:rFonts w:ascii="Arial" w:eastAsia="Times New Roman" w:hAnsi="Arial" w:cs="Arial"/>
          <w:color w:val="000000"/>
        </w:rPr>
        <w:t>between the various governmental regulations</w:t>
      </w:r>
      <w:r w:rsidR="00CB4C0B">
        <w:rPr>
          <w:rFonts w:ascii="Arial" w:eastAsia="Times New Roman" w:hAnsi="Arial" w:cs="Arial"/>
          <w:color w:val="000000"/>
        </w:rPr>
        <w:t xml:space="preserve"> </w:t>
      </w:r>
      <w:r w:rsidR="00E400A2">
        <w:rPr>
          <w:rStyle w:val="EndnoteReference"/>
          <w:rFonts w:ascii="Arial" w:eastAsia="Times New Roman" w:hAnsi="Arial" w:cs="Arial"/>
          <w:color w:val="000000"/>
        </w:rPr>
        <w:endnoteReference w:id="3"/>
      </w:r>
      <w:r w:rsidR="00942375" w:rsidRPr="00942375">
        <w:rPr>
          <w:rFonts w:ascii="Arial" w:eastAsia="Times New Roman" w:hAnsi="Arial" w:cs="Arial"/>
          <w:color w:val="000000"/>
        </w:rPr>
        <w:t xml:space="preserve">. </w:t>
      </w:r>
      <w:r w:rsidR="00E400A2">
        <w:rPr>
          <w:rFonts w:ascii="Arial" w:eastAsia="Times New Roman" w:hAnsi="Arial" w:cs="Arial"/>
          <w:color w:val="000000"/>
        </w:rPr>
        <w:t xml:space="preserve">These variances can be exploited </w:t>
      </w:r>
      <w:r w:rsidR="00A96B4D">
        <w:rPr>
          <w:rFonts w:ascii="Arial" w:eastAsia="Times New Roman" w:hAnsi="Arial" w:cs="Arial"/>
          <w:color w:val="000000"/>
        </w:rPr>
        <w:t>to</w:t>
      </w:r>
      <w:r w:rsidR="00920017">
        <w:rPr>
          <w:rFonts w:ascii="Arial" w:eastAsia="Times New Roman" w:hAnsi="Arial" w:cs="Arial"/>
          <w:color w:val="000000"/>
        </w:rPr>
        <w:t xml:space="preserve"> </w:t>
      </w:r>
      <w:r w:rsidR="00A96B4D">
        <w:rPr>
          <w:rFonts w:ascii="Arial" w:eastAsia="Times New Roman" w:hAnsi="Arial" w:cs="Arial"/>
          <w:color w:val="000000"/>
        </w:rPr>
        <w:t>reroute the goods</w:t>
      </w:r>
      <w:r w:rsidR="005D3C8F">
        <w:rPr>
          <w:rFonts w:ascii="Arial" w:eastAsia="Times New Roman" w:hAnsi="Arial" w:cs="Arial"/>
          <w:color w:val="000000"/>
        </w:rPr>
        <w:t xml:space="preserve"> as</w:t>
      </w:r>
      <w:r w:rsidR="00920017">
        <w:rPr>
          <w:rFonts w:ascii="Arial" w:eastAsia="Times New Roman" w:hAnsi="Arial" w:cs="Arial"/>
          <w:color w:val="000000"/>
        </w:rPr>
        <w:t xml:space="preserve"> an inexpensive means for avoiding restrictions. </w:t>
      </w:r>
      <w:r w:rsidR="00B11468">
        <w:rPr>
          <w:rFonts w:ascii="Arial" w:eastAsia="Times New Roman" w:hAnsi="Arial" w:cs="Arial"/>
          <w:color w:val="000000"/>
        </w:rPr>
        <w:t xml:space="preserve">Such exploitations are recognized by exporting and importing countries alike. </w:t>
      </w:r>
      <w:r w:rsidR="000013F7">
        <w:rPr>
          <w:rFonts w:ascii="Arial" w:eastAsia="Times New Roman" w:hAnsi="Arial" w:cs="Arial"/>
          <w:color w:val="000000"/>
        </w:rPr>
        <w:t>Recently, for example,</w:t>
      </w:r>
      <w:r w:rsidR="00B369E4">
        <w:rPr>
          <w:rFonts w:ascii="Arial" w:eastAsia="Times New Roman" w:hAnsi="Arial" w:cs="Arial"/>
          <w:color w:val="000000"/>
        </w:rPr>
        <w:t xml:space="preserve"> </w:t>
      </w:r>
      <w:r w:rsidR="001F0AE4">
        <w:rPr>
          <w:rFonts w:ascii="Arial" w:eastAsia="Times New Roman" w:hAnsi="Arial" w:cs="Arial"/>
          <w:color w:val="000000"/>
        </w:rPr>
        <w:t>the Vietnamese Ministry of Industry and Trade acknowledged that “</w:t>
      </w:r>
      <w:r w:rsidR="001F0AE4" w:rsidRPr="003162D6">
        <w:rPr>
          <w:rFonts w:ascii="Arial" w:eastAsia="Times New Roman" w:hAnsi="Arial" w:cs="Arial"/>
          <w:color w:val="000000"/>
        </w:rPr>
        <w:t>The phenomenon of trade fraud through labeling of the origin of goods as being produced in Vietnam is increasing</w:t>
      </w:r>
      <w:r w:rsidR="00B369E4" w:rsidRPr="003162D6">
        <w:rPr>
          <w:rFonts w:ascii="Arial" w:eastAsia="Times New Roman" w:hAnsi="Arial" w:cs="Arial"/>
          <w:color w:val="000000"/>
        </w:rPr>
        <w:t>.</w:t>
      </w:r>
      <w:r w:rsidR="00A568AE" w:rsidRPr="003162D6">
        <w:rPr>
          <w:rFonts w:ascii="Arial" w:eastAsia="Times New Roman" w:hAnsi="Arial" w:cs="Arial"/>
          <w:color w:val="000000"/>
        </w:rPr>
        <w:endnoteReference w:id="4"/>
      </w:r>
      <w:r w:rsidR="00B369E4" w:rsidRPr="003162D6">
        <w:rPr>
          <w:rFonts w:ascii="Arial" w:eastAsia="Times New Roman" w:hAnsi="Arial" w:cs="Arial"/>
          <w:color w:val="000000"/>
        </w:rPr>
        <w:t>”</w:t>
      </w:r>
      <w:r w:rsidR="00B369E4">
        <w:t xml:space="preserve"> </w:t>
      </w:r>
      <w:r w:rsidR="00E4262E">
        <w:rPr>
          <w:rFonts w:ascii="Arial" w:eastAsia="Times New Roman" w:hAnsi="Arial" w:cs="Arial"/>
          <w:color w:val="000000"/>
        </w:rPr>
        <w:t>For its part</w:t>
      </w:r>
      <w:r w:rsidR="00B17B8B">
        <w:rPr>
          <w:rFonts w:ascii="Arial" w:eastAsia="Times New Roman" w:hAnsi="Arial" w:cs="Arial"/>
          <w:color w:val="000000"/>
        </w:rPr>
        <w:t xml:space="preserve">, US Customs and Border Protection Agency </w:t>
      </w:r>
      <w:r w:rsidR="00052D5B">
        <w:rPr>
          <w:rFonts w:ascii="Arial" w:eastAsia="Times New Roman" w:hAnsi="Arial" w:cs="Arial"/>
          <w:color w:val="000000"/>
        </w:rPr>
        <w:t>launched investigations into such violations</w:t>
      </w:r>
      <w:r w:rsidR="004D2C9E">
        <w:rPr>
          <w:rStyle w:val="EndnoteReference"/>
          <w:rFonts w:ascii="Arial" w:eastAsia="Times New Roman" w:hAnsi="Arial" w:cs="Arial"/>
          <w:color w:val="000000"/>
        </w:rPr>
        <w:endnoteReference w:id="5"/>
      </w:r>
      <w:r w:rsidR="00B22840">
        <w:rPr>
          <w:rFonts w:ascii="Arial" w:eastAsia="Times New Roman" w:hAnsi="Arial" w:cs="Arial"/>
          <w:color w:val="000000"/>
        </w:rPr>
        <w:t>.</w:t>
      </w:r>
    </w:p>
    <w:p w14:paraId="3A53649E" w14:textId="77777777" w:rsidR="00FE461E" w:rsidRPr="00FE461E" w:rsidRDefault="00FE461E" w:rsidP="00FE461E">
      <w:pPr>
        <w:spacing w:after="0" w:line="240" w:lineRule="auto"/>
        <w:rPr>
          <w:rFonts w:ascii="Times New Roman" w:eastAsia="Times New Roman" w:hAnsi="Times New Roman" w:cs="Times New Roman"/>
          <w:sz w:val="24"/>
          <w:szCs w:val="24"/>
        </w:rPr>
      </w:pPr>
    </w:p>
    <w:p w14:paraId="70789B87" w14:textId="3A7512C4" w:rsidR="00942375" w:rsidRDefault="00942375" w:rsidP="00FE461E">
      <w:pPr>
        <w:spacing w:after="240" w:line="240" w:lineRule="auto"/>
        <w:outlineLvl w:val="1"/>
        <w:rPr>
          <w:rFonts w:ascii="Arial" w:eastAsia="Times New Roman" w:hAnsi="Arial" w:cs="Arial"/>
          <w:color w:val="000000"/>
          <w:sz w:val="32"/>
          <w:szCs w:val="32"/>
        </w:rPr>
      </w:pPr>
      <w:r w:rsidRPr="00942375">
        <w:rPr>
          <w:rFonts w:ascii="Arial" w:eastAsia="Times New Roman" w:hAnsi="Arial" w:cs="Arial"/>
          <w:color w:val="000000"/>
          <w:sz w:val="32"/>
          <w:szCs w:val="32"/>
        </w:rPr>
        <w:t>What's new in your approach? Why will it be successful?</w:t>
      </w:r>
    </w:p>
    <w:p w14:paraId="4D26E494" w14:textId="2E899628" w:rsidR="00B45BCB" w:rsidRDefault="00B16005" w:rsidP="005B0EAC">
      <w:pPr>
        <w:spacing w:after="0" w:line="240" w:lineRule="auto"/>
        <w:textAlignment w:val="baseline"/>
        <w:rPr>
          <w:rFonts w:ascii="Arial" w:hAnsi="Arial" w:cs="Arial"/>
          <w:color w:val="000000"/>
        </w:rPr>
      </w:pPr>
      <w:r>
        <w:rPr>
          <w:rFonts w:ascii="Arial" w:hAnsi="Arial" w:cs="Arial"/>
          <w:color w:val="000000"/>
        </w:rPr>
        <w:t>We</w:t>
      </w:r>
      <w:r w:rsidR="000C4715">
        <w:rPr>
          <w:rFonts w:ascii="Arial" w:hAnsi="Arial" w:cs="Arial"/>
          <w:color w:val="000000"/>
        </w:rPr>
        <w:t xml:space="preserve"> plan to build a tool that visualizes the </w:t>
      </w:r>
      <w:r w:rsidR="00323E61">
        <w:rPr>
          <w:rFonts w:ascii="Arial" w:hAnsi="Arial" w:cs="Arial"/>
          <w:color w:val="000000"/>
        </w:rPr>
        <w:t xml:space="preserve">international flow of goods over time and the effects of trade restrictions </w:t>
      </w:r>
      <w:r w:rsidR="00D04AA4">
        <w:rPr>
          <w:rFonts w:ascii="Arial" w:hAnsi="Arial" w:cs="Arial"/>
          <w:color w:val="000000"/>
        </w:rPr>
        <w:t xml:space="preserve">by examining the </w:t>
      </w:r>
      <w:r w:rsidR="000D108F">
        <w:rPr>
          <w:rFonts w:ascii="Arial" w:hAnsi="Arial" w:cs="Arial"/>
          <w:color w:val="000000"/>
        </w:rPr>
        <w:t xml:space="preserve">multilateral changes in </w:t>
      </w:r>
      <w:r w:rsidR="00AC6D18">
        <w:rPr>
          <w:rFonts w:ascii="Arial" w:hAnsi="Arial" w:cs="Arial"/>
          <w:color w:val="000000"/>
        </w:rPr>
        <w:t xml:space="preserve">trade </w:t>
      </w:r>
      <w:r w:rsidR="00B46188">
        <w:rPr>
          <w:rFonts w:ascii="Arial" w:hAnsi="Arial" w:cs="Arial"/>
          <w:color w:val="000000"/>
        </w:rPr>
        <w:t xml:space="preserve">patterns </w:t>
      </w:r>
      <w:r w:rsidR="000D108F">
        <w:rPr>
          <w:rFonts w:ascii="Arial" w:hAnsi="Arial" w:cs="Arial"/>
          <w:color w:val="000000"/>
        </w:rPr>
        <w:t xml:space="preserve">between countries </w:t>
      </w:r>
      <w:r w:rsidR="002B2154">
        <w:rPr>
          <w:rFonts w:ascii="Arial" w:hAnsi="Arial" w:cs="Arial"/>
          <w:color w:val="000000"/>
        </w:rPr>
        <w:t>directly and indirectly</w:t>
      </w:r>
      <w:r w:rsidR="003F2962">
        <w:rPr>
          <w:rFonts w:ascii="Arial" w:hAnsi="Arial" w:cs="Arial"/>
          <w:color w:val="000000"/>
        </w:rPr>
        <w:t>. We will perform a network analysis to uncover possible</w:t>
      </w:r>
      <w:r w:rsidR="00A061C9">
        <w:rPr>
          <w:rFonts w:ascii="Arial" w:hAnsi="Arial" w:cs="Arial"/>
          <w:color w:val="000000"/>
        </w:rPr>
        <w:t xml:space="preserve"> rerouting activities </w:t>
      </w:r>
      <w:r w:rsidR="0061347E">
        <w:rPr>
          <w:rFonts w:ascii="Arial" w:hAnsi="Arial" w:cs="Arial"/>
          <w:color w:val="000000"/>
        </w:rPr>
        <w:t xml:space="preserve">and establish means for differentiating them from proper trade </w:t>
      </w:r>
      <w:r w:rsidR="00FD1FE2">
        <w:rPr>
          <w:rFonts w:ascii="Arial" w:hAnsi="Arial" w:cs="Arial"/>
          <w:color w:val="000000"/>
        </w:rPr>
        <w:t xml:space="preserve">diversion effects (when increased domestic prices due to trade restrictions </w:t>
      </w:r>
      <w:r w:rsidR="00E90632">
        <w:rPr>
          <w:rFonts w:ascii="Arial" w:hAnsi="Arial" w:cs="Arial"/>
          <w:color w:val="000000"/>
        </w:rPr>
        <w:t>encourage more imports from third countries</w:t>
      </w:r>
      <w:r w:rsidR="00C45B97">
        <w:rPr>
          <w:rStyle w:val="EndnoteReference"/>
          <w:rFonts w:ascii="Arial" w:hAnsi="Arial" w:cs="Arial"/>
          <w:color w:val="000000"/>
        </w:rPr>
        <w:endnoteReference w:id="6"/>
      </w:r>
      <w:r w:rsidR="00C45B97">
        <w:rPr>
          <w:rFonts w:ascii="Arial" w:hAnsi="Arial" w:cs="Arial"/>
          <w:color w:val="000000"/>
        </w:rPr>
        <w:t>.</w:t>
      </w:r>
    </w:p>
    <w:p w14:paraId="1C06C563" w14:textId="4ACF2B13" w:rsidR="00FB2397" w:rsidRDefault="00FB2397" w:rsidP="005B0EAC">
      <w:pPr>
        <w:spacing w:after="0" w:line="240" w:lineRule="auto"/>
        <w:textAlignment w:val="baseline"/>
        <w:rPr>
          <w:rFonts w:ascii="Arial" w:hAnsi="Arial" w:cs="Arial"/>
          <w:color w:val="000000"/>
        </w:rPr>
      </w:pPr>
    </w:p>
    <w:p w14:paraId="244A2FFC" w14:textId="100C7477" w:rsidR="004F5D6B" w:rsidRDefault="00480D6F" w:rsidP="004F5D6B">
      <w:pPr>
        <w:spacing w:after="0" w:line="240" w:lineRule="auto"/>
        <w:rPr>
          <w:rFonts w:ascii="Arial" w:eastAsia="Times New Roman" w:hAnsi="Arial" w:cs="Arial"/>
          <w:color w:val="000000"/>
        </w:rPr>
      </w:pPr>
      <w:r>
        <w:rPr>
          <w:rFonts w:ascii="Arial" w:eastAsia="Times New Roman" w:hAnsi="Arial" w:cs="Arial"/>
          <w:color w:val="000000"/>
        </w:rPr>
        <w:t>Our tool will leverage</w:t>
      </w:r>
      <w:r w:rsidR="00062E57" w:rsidRPr="00942375">
        <w:rPr>
          <w:rFonts w:ascii="Arial" w:eastAsia="Times New Roman" w:hAnsi="Arial" w:cs="Arial"/>
          <w:color w:val="000000"/>
        </w:rPr>
        <w:t xml:space="preserve"> the “Base pour </w:t>
      </w:r>
      <w:proofErr w:type="spellStart"/>
      <w:r w:rsidR="00062E57" w:rsidRPr="00942375">
        <w:rPr>
          <w:rFonts w:ascii="Arial" w:eastAsia="Times New Roman" w:hAnsi="Arial" w:cs="Arial"/>
          <w:color w:val="000000"/>
        </w:rPr>
        <w:t>l’Analyse</w:t>
      </w:r>
      <w:proofErr w:type="spellEnd"/>
      <w:r w:rsidR="00062E57" w:rsidRPr="00942375">
        <w:rPr>
          <w:rFonts w:ascii="Arial" w:eastAsia="Times New Roman" w:hAnsi="Arial" w:cs="Arial"/>
          <w:color w:val="000000"/>
        </w:rPr>
        <w:t xml:space="preserve"> du Commerce International” (BACI) database</w:t>
      </w:r>
      <w:r w:rsidR="00967442">
        <w:rPr>
          <w:rFonts w:ascii="Arial" w:eastAsia="Times New Roman" w:hAnsi="Arial" w:cs="Arial"/>
          <w:color w:val="000000"/>
        </w:rPr>
        <w:t xml:space="preserve"> for import and export data. The BACI database</w:t>
      </w:r>
      <w:r w:rsidR="00062E57" w:rsidRPr="00942375">
        <w:rPr>
          <w:rFonts w:ascii="Arial" w:eastAsia="Times New Roman" w:hAnsi="Arial" w:cs="Arial"/>
          <w:color w:val="000000"/>
        </w:rPr>
        <w:t xml:space="preserve"> performs a large amount of cleanup and reconciliation on the data from </w:t>
      </w:r>
      <w:r w:rsidR="004F5D6B" w:rsidRPr="00942375">
        <w:rPr>
          <w:rFonts w:ascii="Arial" w:eastAsia="Times New Roman" w:hAnsi="Arial" w:cs="Arial"/>
          <w:color w:val="000000"/>
        </w:rPr>
        <w:t xml:space="preserve">the UN COMTRADE database. Information on international tariff rates is available from </w:t>
      </w:r>
      <w:r w:rsidR="000065DB">
        <w:rPr>
          <w:rFonts w:ascii="Arial" w:eastAsia="Times New Roman" w:hAnsi="Arial" w:cs="Arial"/>
          <w:color w:val="000000"/>
        </w:rPr>
        <w:t xml:space="preserve">and will be based on </w:t>
      </w:r>
      <w:r w:rsidR="004F5D6B" w:rsidRPr="00942375">
        <w:rPr>
          <w:rFonts w:ascii="Arial" w:eastAsia="Times New Roman" w:hAnsi="Arial" w:cs="Arial"/>
          <w:color w:val="000000"/>
        </w:rPr>
        <w:t xml:space="preserve">the World Trade Organization (WTO). </w:t>
      </w:r>
      <w:r w:rsidR="002E40CC">
        <w:rPr>
          <w:rFonts w:ascii="Arial" w:eastAsia="Times New Roman" w:hAnsi="Arial" w:cs="Arial"/>
          <w:color w:val="000000"/>
        </w:rPr>
        <w:t xml:space="preserve">Finally, </w:t>
      </w:r>
      <w:r w:rsidR="004F5D6B" w:rsidRPr="00942375">
        <w:rPr>
          <w:rFonts w:ascii="Arial" w:eastAsia="Times New Roman" w:hAnsi="Arial" w:cs="Arial"/>
          <w:color w:val="000000"/>
        </w:rPr>
        <w:t xml:space="preserve">sanctions imposed by the </w:t>
      </w:r>
      <w:r w:rsidR="00EB4AE1">
        <w:rPr>
          <w:rFonts w:ascii="Arial" w:eastAsia="Times New Roman" w:hAnsi="Arial" w:cs="Arial"/>
          <w:color w:val="000000"/>
        </w:rPr>
        <w:t>US will be based on data from t</w:t>
      </w:r>
      <w:r w:rsidR="004F5D6B" w:rsidRPr="00942375">
        <w:rPr>
          <w:rFonts w:ascii="Arial" w:eastAsia="Times New Roman" w:hAnsi="Arial" w:cs="Arial"/>
          <w:color w:val="000000"/>
        </w:rPr>
        <w:t>he Bureau of Industry and Security (BIS). </w:t>
      </w:r>
    </w:p>
    <w:p w14:paraId="0F65BF40" w14:textId="77777777" w:rsidR="00B45BCB" w:rsidRDefault="00B45BCB" w:rsidP="005B0EAC">
      <w:pPr>
        <w:spacing w:after="0" w:line="240" w:lineRule="auto"/>
        <w:textAlignment w:val="baseline"/>
        <w:rPr>
          <w:rFonts w:ascii="Arial" w:hAnsi="Arial" w:cs="Arial"/>
          <w:color w:val="000000"/>
        </w:rPr>
      </w:pPr>
    </w:p>
    <w:p w14:paraId="0A5806F7" w14:textId="23160C06" w:rsidR="003319C1" w:rsidRPr="00E92E22" w:rsidRDefault="00B45BCB" w:rsidP="005B0EAC">
      <w:pPr>
        <w:spacing w:after="0" w:line="240" w:lineRule="auto"/>
        <w:textAlignment w:val="baseline"/>
        <w:rPr>
          <w:rFonts w:ascii="Arial" w:hAnsi="Arial" w:cs="Arial"/>
          <w:color w:val="000000"/>
        </w:rPr>
      </w:pPr>
      <w:r>
        <w:rPr>
          <w:rFonts w:ascii="Arial" w:hAnsi="Arial" w:cs="Arial"/>
          <w:color w:val="000000"/>
        </w:rPr>
        <w:t xml:space="preserve">We believe that our approach will be successful because </w:t>
      </w:r>
      <w:r w:rsidR="0000412D">
        <w:rPr>
          <w:rFonts w:ascii="Arial" w:hAnsi="Arial" w:cs="Arial"/>
          <w:color w:val="000000"/>
        </w:rPr>
        <w:t>despite that</w:t>
      </w:r>
      <w:r w:rsidR="00CB5A36">
        <w:rPr>
          <w:rFonts w:ascii="Arial" w:hAnsi="Arial" w:cs="Arial"/>
          <w:color w:val="000000"/>
        </w:rPr>
        <w:t xml:space="preserve"> </w:t>
      </w:r>
      <w:r w:rsidR="00CB5A36">
        <w:rPr>
          <w:rFonts w:ascii="Arial" w:eastAsia="Times New Roman" w:hAnsi="Arial" w:cs="Arial"/>
          <w:color w:val="000000"/>
        </w:rPr>
        <w:t xml:space="preserve">the </w:t>
      </w:r>
      <w:r w:rsidR="00CB5A36">
        <w:rPr>
          <w:rFonts w:ascii="Arial" w:eastAsia="Times New Roman" w:hAnsi="Arial" w:cs="Arial"/>
          <w:color w:val="000000"/>
        </w:rPr>
        <w:t xml:space="preserve">effects of </w:t>
      </w:r>
      <w:r w:rsidR="00C664A4">
        <w:rPr>
          <w:rFonts w:ascii="Arial" w:eastAsia="Times New Roman" w:hAnsi="Arial" w:cs="Arial"/>
          <w:color w:val="000000"/>
        </w:rPr>
        <w:t>trade</w:t>
      </w:r>
      <w:r w:rsidR="00CB5A36">
        <w:rPr>
          <w:rFonts w:ascii="Arial" w:eastAsia="Times New Roman" w:hAnsi="Arial" w:cs="Arial"/>
          <w:color w:val="000000"/>
        </w:rPr>
        <w:t xml:space="preserve"> restrictions on bilateral trade is well researched and documented</w:t>
      </w:r>
      <w:r w:rsidR="00CB5A36">
        <w:rPr>
          <w:rStyle w:val="EndnoteReference"/>
          <w:rFonts w:ascii="Arial" w:eastAsia="Times New Roman" w:hAnsi="Arial" w:cs="Arial"/>
          <w:color w:val="000000"/>
        </w:rPr>
        <w:endnoteReference w:id="7"/>
      </w:r>
      <w:r w:rsidR="00CB5A36">
        <w:rPr>
          <w:rFonts w:ascii="Arial" w:eastAsia="Times New Roman" w:hAnsi="Arial" w:cs="Arial"/>
          <w:color w:val="000000"/>
        </w:rPr>
        <w:t xml:space="preserve"> </w:t>
      </w:r>
      <w:r w:rsidR="00CB5A36">
        <w:rPr>
          <w:rStyle w:val="EndnoteReference"/>
          <w:rFonts w:ascii="Arial" w:eastAsia="Times New Roman" w:hAnsi="Arial" w:cs="Arial"/>
          <w:color w:val="000000"/>
        </w:rPr>
        <w:endnoteReference w:id="8"/>
      </w:r>
      <w:r w:rsidR="00CB5A36">
        <w:rPr>
          <w:rFonts w:ascii="Arial" w:eastAsia="Times New Roman" w:hAnsi="Arial" w:cs="Arial"/>
          <w:color w:val="000000"/>
        </w:rPr>
        <w:t xml:space="preserve"> </w:t>
      </w:r>
      <w:r w:rsidR="00CB5A36">
        <w:rPr>
          <w:rStyle w:val="EndnoteReference"/>
          <w:rFonts w:ascii="Arial" w:eastAsia="Times New Roman" w:hAnsi="Arial" w:cs="Arial"/>
          <w:color w:val="000000"/>
        </w:rPr>
        <w:endnoteReference w:id="9"/>
      </w:r>
      <w:r w:rsidR="00C664A4">
        <w:rPr>
          <w:rFonts w:ascii="Arial" w:eastAsia="Times New Roman" w:hAnsi="Arial" w:cs="Arial"/>
          <w:color w:val="000000"/>
        </w:rPr>
        <w:t xml:space="preserve">, </w:t>
      </w:r>
      <w:r w:rsidR="00A4225C">
        <w:rPr>
          <w:rFonts w:ascii="Arial" w:eastAsia="Times New Roman" w:hAnsi="Arial" w:cs="Arial"/>
          <w:color w:val="000000"/>
        </w:rPr>
        <w:t>and though “</w:t>
      </w:r>
      <w:r w:rsidR="002D5991" w:rsidRPr="004D4818">
        <w:rPr>
          <w:rFonts w:ascii="Arial" w:eastAsia="Times New Roman" w:hAnsi="Arial" w:cs="Arial"/>
          <w:color w:val="000000"/>
        </w:rPr>
        <w:t>anecdotal evidence has appeared in the news</w:t>
      </w:r>
      <w:r w:rsidR="002D5991" w:rsidRPr="004D4818">
        <w:rPr>
          <w:rFonts w:ascii="Arial" w:eastAsia="Times New Roman" w:hAnsi="Arial" w:cs="Arial"/>
          <w:color w:val="000000"/>
        </w:rPr>
        <w:t>,” there is not “</w:t>
      </w:r>
      <w:r w:rsidR="00A47FF5" w:rsidRPr="004D4818">
        <w:rPr>
          <w:rFonts w:ascii="Arial" w:eastAsia="Times New Roman" w:hAnsi="Arial" w:cs="Arial"/>
          <w:color w:val="000000"/>
        </w:rPr>
        <w:t xml:space="preserve">a research paper that systematically studies these </w:t>
      </w:r>
      <w:r w:rsidR="00A47FF5" w:rsidRPr="004D4818">
        <w:rPr>
          <w:rFonts w:ascii="Arial" w:eastAsia="Times New Roman" w:hAnsi="Arial" w:cs="Arial"/>
          <w:color w:val="000000"/>
        </w:rPr>
        <w:t xml:space="preserve">[rerouting] </w:t>
      </w:r>
      <w:r w:rsidR="00A47FF5" w:rsidRPr="004D4818">
        <w:rPr>
          <w:rFonts w:ascii="Arial" w:eastAsia="Times New Roman" w:hAnsi="Arial" w:cs="Arial"/>
          <w:color w:val="000000"/>
        </w:rPr>
        <w:t>kinds of evasions</w:t>
      </w:r>
      <w:r w:rsidR="00A47FF5">
        <w:t>.</w:t>
      </w:r>
      <w:r w:rsidR="004D4818">
        <w:rPr>
          <w:rStyle w:val="EndnoteReference"/>
        </w:rPr>
        <w:endnoteReference w:id="10"/>
      </w:r>
      <w:r w:rsidR="004D4818">
        <w:t>”</w:t>
      </w:r>
      <w:r w:rsidR="00CB5A36">
        <w:rPr>
          <w:rFonts w:ascii="Arial" w:eastAsia="Times New Roman" w:hAnsi="Arial" w:cs="Arial"/>
          <w:color w:val="000000"/>
        </w:rPr>
        <w:t xml:space="preserve"> </w:t>
      </w:r>
      <w:r w:rsidR="00EE32FB" w:rsidRPr="00E92E22">
        <w:rPr>
          <w:rFonts w:ascii="Arial" w:hAnsi="Arial" w:cs="Arial"/>
          <w:color w:val="000000"/>
        </w:rPr>
        <w:t xml:space="preserve">Yet all the data necessary to perform such analysis, from global </w:t>
      </w:r>
      <w:r w:rsidR="00EE32FB" w:rsidRPr="00942375">
        <w:rPr>
          <w:rFonts w:ascii="Arial" w:hAnsi="Arial" w:cs="Arial"/>
          <w:color w:val="000000"/>
        </w:rPr>
        <w:t>imports and exports from (1995 - 2017)</w:t>
      </w:r>
      <w:r w:rsidR="0010752C" w:rsidRPr="00E92E22">
        <w:rPr>
          <w:rFonts w:ascii="Arial" w:hAnsi="Arial" w:cs="Arial"/>
          <w:color w:val="000000"/>
        </w:rPr>
        <w:t xml:space="preserve">, to international tariff rates to US sanctions, are readily available. </w:t>
      </w:r>
    </w:p>
    <w:p w14:paraId="69192009" w14:textId="77777777" w:rsidR="00942375" w:rsidRPr="00942375" w:rsidRDefault="00942375" w:rsidP="00942375">
      <w:pPr>
        <w:spacing w:after="0" w:line="240" w:lineRule="auto"/>
        <w:rPr>
          <w:rFonts w:ascii="Arial" w:hAnsi="Arial" w:cs="Arial"/>
          <w:color w:val="000000"/>
        </w:rPr>
      </w:pPr>
      <w:r w:rsidRPr="00942375">
        <w:rPr>
          <w:rFonts w:ascii="Arial" w:hAnsi="Arial" w:cs="Arial"/>
          <w:color w:val="000000"/>
        </w:rPr>
        <w:t> </w:t>
      </w:r>
    </w:p>
    <w:p w14:paraId="59A1AB0B" w14:textId="6853B4A2" w:rsidR="00766B13" w:rsidRPr="00942375" w:rsidRDefault="00580DA0" w:rsidP="00766B13">
      <w:pPr>
        <w:spacing w:after="240" w:line="240" w:lineRule="auto"/>
        <w:outlineLvl w:val="1"/>
        <w:rPr>
          <w:rFonts w:ascii="Arial" w:eastAsia="Times New Roman" w:hAnsi="Arial" w:cs="Arial"/>
          <w:color w:val="000000"/>
          <w:sz w:val="32"/>
          <w:szCs w:val="32"/>
        </w:rPr>
      </w:pPr>
      <w:bookmarkStart w:id="1" w:name="_Hlk33578018"/>
      <w:r>
        <w:rPr>
          <w:rFonts w:ascii="Arial" w:eastAsia="Times New Roman" w:hAnsi="Arial" w:cs="Arial"/>
          <w:color w:val="000000"/>
          <w:sz w:val="32"/>
          <w:szCs w:val="32"/>
        </w:rPr>
        <w:lastRenderedPageBreak/>
        <w:t>Who cares</w:t>
      </w:r>
      <w:r w:rsidR="00766B13" w:rsidRPr="00942375">
        <w:rPr>
          <w:rFonts w:ascii="Arial" w:eastAsia="Times New Roman" w:hAnsi="Arial" w:cs="Arial"/>
          <w:color w:val="000000"/>
          <w:sz w:val="32"/>
          <w:szCs w:val="32"/>
        </w:rPr>
        <w:t>?</w:t>
      </w:r>
      <w:bookmarkEnd w:id="1"/>
      <w:r w:rsidR="00367911">
        <w:rPr>
          <w:rFonts w:ascii="Arial" w:eastAsia="Times New Roman" w:hAnsi="Arial" w:cs="Arial"/>
          <w:color w:val="000000"/>
          <w:sz w:val="32"/>
          <w:szCs w:val="32"/>
        </w:rPr>
        <w:t xml:space="preserve"> </w:t>
      </w:r>
      <w:r w:rsidR="00367911" w:rsidRPr="00942375">
        <w:rPr>
          <w:rFonts w:ascii="Arial" w:eastAsia="Times New Roman" w:hAnsi="Arial" w:cs="Arial"/>
          <w:color w:val="333333"/>
          <w:sz w:val="32"/>
          <w:szCs w:val="32"/>
          <w:shd w:val="clear" w:color="auto" w:fill="FFFFFF"/>
        </w:rPr>
        <w:t>If you're successful, what difference and impact will it make</w:t>
      </w:r>
      <w:r w:rsidR="00367911">
        <w:rPr>
          <w:rFonts w:ascii="Arial" w:eastAsia="Times New Roman" w:hAnsi="Arial" w:cs="Arial"/>
          <w:color w:val="333333"/>
          <w:sz w:val="32"/>
          <w:szCs w:val="32"/>
          <w:shd w:val="clear" w:color="auto" w:fill="FFFFFF"/>
        </w:rPr>
        <w:t>…</w:t>
      </w:r>
    </w:p>
    <w:p w14:paraId="29FE41F0" w14:textId="79E516E9" w:rsidR="007C7184" w:rsidRPr="00F311A4" w:rsidRDefault="002B253F" w:rsidP="00F311A4">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First and foremost this tool </w:t>
      </w:r>
      <w:r w:rsidR="00287C8B">
        <w:rPr>
          <w:rFonts w:ascii="Arial" w:eastAsia="Times New Roman" w:hAnsi="Arial" w:cs="Arial"/>
          <w:color w:val="000000"/>
        </w:rPr>
        <w:t>aides</w:t>
      </w:r>
      <w:r>
        <w:rPr>
          <w:rFonts w:ascii="Arial" w:eastAsia="Times New Roman" w:hAnsi="Arial" w:cs="Arial"/>
          <w:color w:val="000000"/>
        </w:rPr>
        <w:t xml:space="preserve"> governmental efforts </w:t>
      </w:r>
      <w:r w:rsidR="00F53364">
        <w:rPr>
          <w:rFonts w:ascii="Arial" w:eastAsia="Times New Roman" w:hAnsi="Arial" w:cs="Arial"/>
          <w:color w:val="000000"/>
        </w:rPr>
        <w:t>to</w:t>
      </w:r>
      <w:r>
        <w:rPr>
          <w:rFonts w:ascii="Arial" w:eastAsia="Times New Roman" w:hAnsi="Arial" w:cs="Arial"/>
          <w:color w:val="000000"/>
        </w:rPr>
        <w:t xml:space="preserve"> enfor</w:t>
      </w:r>
      <w:r w:rsidR="00F53364">
        <w:rPr>
          <w:rFonts w:ascii="Arial" w:eastAsia="Times New Roman" w:hAnsi="Arial" w:cs="Arial"/>
          <w:color w:val="000000"/>
        </w:rPr>
        <w:t xml:space="preserve">ce </w:t>
      </w:r>
      <w:r>
        <w:rPr>
          <w:rFonts w:ascii="Arial" w:eastAsia="Times New Roman" w:hAnsi="Arial" w:cs="Arial"/>
          <w:color w:val="000000"/>
        </w:rPr>
        <w:t xml:space="preserve">trade rules and restrictions, </w:t>
      </w:r>
      <w:r w:rsidR="007C7184" w:rsidRPr="00942375">
        <w:rPr>
          <w:rFonts w:ascii="Arial" w:eastAsia="Times New Roman" w:hAnsi="Arial" w:cs="Arial"/>
          <w:color w:val="333333"/>
          <w:shd w:val="clear" w:color="auto" w:fill="FFFFFF"/>
        </w:rPr>
        <w:t>whether in the form of restricting flow of sanctioned goods or collecting higher (more accurate) tariffs.</w:t>
      </w:r>
      <w:r w:rsidR="007C7184">
        <w:rPr>
          <w:rFonts w:ascii="Arial" w:eastAsia="Times New Roman" w:hAnsi="Arial" w:cs="Arial"/>
          <w:color w:val="333333"/>
          <w:shd w:val="clear" w:color="auto" w:fill="FFFFFF"/>
        </w:rPr>
        <w:t xml:space="preserve"> </w:t>
      </w:r>
      <w:r w:rsidR="00B60266" w:rsidRPr="00942375">
        <w:rPr>
          <w:rFonts w:ascii="Arial" w:eastAsia="Times New Roman" w:hAnsi="Arial" w:cs="Arial"/>
          <w:color w:val="000000"/>
        </w:rPr>
        <w:t xml:space="preserve">Depending on the scale of illicit activity, congress could be interested in </w:t>
      </w:r>
      <w:r w:rsidR="002C7F25">
        <w:rPr>
          <w:rFonts w:ascii="Arial" w:eastAsia="Times New Roman" w:hAnsi="Arial" w:cs="Arial"/>
          <w:color w:val="000000"/>
        </w:rPr>
        <w:t xml:space="preserve">investigating the </w:t>
      </w:r>
      <w:r w:rsidR="00F311A4">
        <w:rPr>
          <w:rFonts w:ascii="Arial" w:eastAsia="Times New Roman" w:hAnsi="Arial" w:cs="Arial"/>
          <w:color w:val="000000"/>
        </w:rPr>
        <w:t>phenomenon and the tool could</w:t>
      </w:r>
      <w:r w:rsidR="00B60266" w:rsidRPr="00942375">
        <w:rPr>
          <w:rFonts w:ascii="Arial" w:eastAsia="Times New Roman" w:hAnsi="Arial" w:cs="Arial"/>
          <w:color w:val="000000"/>
        </w:rPr>
        <w:t xml:space="preserve"> be used to help shape new laws and regulations preventing </w:t>
      </w:r>
      <w:r w:rsidR="00F311A4">
        <w:rPr>
          <w:rFonts w:ascii="Arial" w:eastAsia="Times New Roman" w:hAnsi="Arial" w:cs="Arial"/>
          <w:color w:val="000000"/>
        </w:rPr>
        <w:t xml:space="preserve">such </w:t>
      </w:r>
      <w:r w:rsidR="00F53364">
        <w:rPr>
          <w:rFonts w:ascii="Arial" w:eastAsia="Times New Roman" w:hAnsi="Arial" w:cs="Arial"/>
          <w:color w:val="000000"/>
        </w:rPr>
        <w:t>behavior</w:t>
      </w:r>
      <w:r w:rsidR="00B60266" w:rsidRPr="00942375">
        <w:rPr>
          <w:rFonts w:ascii="Arial" w:eastAsia="Times New Roman" w:hAnsi="Arial" w:cs="Arial"/>
          <w:color w:val="000000"/>
        </w:rPr>
        <w:t>.</w:t>
      </w:r>
    </w:p>
    <w:p w14:paraId="1F51B381" w14:textId="1C602692" w:rsidR="007734D6" w:rsidRDefault="007734D6" w:rsidP="007C7184">
      <w:pPr>
        <w:spacing w:after="0" w:line="240" w:lineRule="auto"/>
        <w:rPr>
          <w:rFonts w:ascii="Arial" w:eastAsia="Times New Roman" w:hAnsi="Arial" w:cs="Arial"/>
          <w:color w:val="333333"/>
          <w:shd w:val="clear" w:color="auto" w:fill="FFFFFF"/>
        </w:rPr>
      </w:pPr>
    </w:p>
    <w:p w14:paraId="36C10D4A" w14:textId="22902552" w:rsidR="007734D6" w:rsidRPr="00942375" w:rsidRDefault="00361B09" w:rsidP="007734D6">
      <w:pPr>
        <w:spacing w:after="0" w:line="240" w:lineRule="auto"/>
        <w:rPr>
          <w:rFonts w:ascii="Times New Roman" w:eastAsia="Times New Roman" w:hAnsi="Times New Roman" w:cs="Times New Roman"/>
          <w:sz w:val="24"/>
          <w:szCs w:val="24"/>
        </w:rPr>
      </w:pPr>
      <w:r>
        <w:rPr>
          <w:rFonts w:ascii="Arial" w:eastAsia="Times New Roman" w:hAnsi="Arial" w:cs="Arial"/>
          <w:color w:val="333333"/>
          <w:shd w:val="clear" w:color="auto" w:fill="FFFFFF"/>
        </w:rPr>
        <w:t>The tool</w:t>
      </w:r>
      <w:r w:rsidR="007734D6" w:rsidRPr="00942375">
        <w:rPr>
          <w:rFonts w:ascii="Arial" w:eastAsia="Times New Roman" w:hAnsi="Arial" w:cs="Arial"/>
          <w:color w:val="333333"/>
          <w:shd w:val="clear" w:color="auto" w:fill="FFFFFF"/>
        </w:rPr>
        <w:t xml:space="preserve"> would also enable business executives to make better informed decisions and mitigate risks associated with their supply chain. Though research suggests that tariffs up to 100% can be passed on to customers, higher costs associated with tariffs are a competitive disadvantage. Two of the possible long term solutions available for executives are localization - bringing their supply chain home - or relocation - moving their supply chain to another foreign country. Both alternatives require significant investments. If nefarious actors can cheaply circumvent trade barriers by rerouting goods through a third - exempt - country, this can significantly distort the investment calculus. On the other hand, there is a high likelihood that restrictions are eventually levied on a country that is commonly used as an avenue for trade rerouting. Hence, relocating to such countries entail higher risks even if these countries enjoy true competitive advantages.  </w:t>
      </w:r>
    </w:p>
    <w:p w14:paraId="2FB46630" w14:textId="77777777" w:rsidR="007734D6" w:rsidRPr="00942375" w:rsidRDefault="007734D6" w:rsidP="007C7184">
      <w:pPr>
        <w:spacing w:after="0" w:line="240" w:lineRule="auto"/>
        <w:rPr>
          <w:rFonts w:ascii="Times New Roman" w:eastAsia="Times New Roman" w:hAnsi="Times New Roman" w:cs="Times New Roman"/>
          <w:sz w:val="24"/>
          <w:szCs w:val="24"/>
        </w:rPr>
      </w:pPr>
    </w:p>
    <w:p w14:paraId="78E777BF" w14:textId="3DACA637" w:rsidR="007C19DC" w:rsidRDefault="00F469DF" w:rsidP="007C19DC">
      <w:pPr>
        <w:spacing w:after="0" w:line="240" w:lineRule="auto"/>
        <w:rPr>
          <w:rFonts w:ascii="Arial" w:eastAsia="Times New Roman" w:hAnsi="Arial" w:cs="Arial"/>
          <w:color w:val="333333"/>
          <w:shd w:val="clear" w:color="auto" w:fill="FFFFFF"/>
        </w:rPr>
      </w:pPr>
      <w:r>
        <w:rPr>
          <w:rFonts w:ascii="Arial" w:eastAsia="Times New Roman" w:hAnsi="Arial" w:cs="Arial"/>
          <w:color w:val="000000"/>
        </w:rPr>
        <w:t xml:space="preserve">Finally, this tool can assist research efforts </w:t>
      </w:r>
      <w:r w:rsidR="00A15013">
        <w:rPr>
          <w:rFonts w:ascii="Arial" w:eastAsia="Times New Roman" w:hAnsi="Arial" w:cs="Arial"/>
          <w:color w:val="000000"/>
        </w:rPr>
        <w:t xml:space="preserve">into international trade in general and in restriction evasion </w:t>
      </w:r>
      <w:r w:rsidR="005D33D6">
        <w:rPr>
          <w:rFonts w:ascii="Arial" w:eastAsia="Times New Roman" w:hAnsi="Arial" w:cs="Arial"/>
          <w:color w:val="000000"/>
        </w:rPr>
        <w:t>in specific</w:t>
      </w:r>
      <w:r w:rsidR="00A15013">
        <w:rPr>
          <w:rFonts w:ascii="Arial" w:eastAsia="Times New Roman" w:hAnsi="Arial" w:cs="Arial"/>
          <w:color w:val="000000"/>
        </w:rPr>
        <w:t>.</w:t>
      </w:r>
      <w:r w:rsidR="007C19DC" w:rsidRPr="007C19DC">
        <w:rPr>
          <w:rFonts w:ascii="Arial" w:eastAsia="Times New Roman" w:hAnsi="Arial" w:cs="Arial"/>
          <w:color w:val="333333"/>
          <w:shd w:val="clear" w:color="auto" w:fill="FFFFFF"/>
        </w:rPr>
        <w:t xml:space="preserve"> </w:t>
      </w:r>
      <w:r w:rsidR="00B01336">
        <w:rPr>
          <w:rFonts w:ascii="Arial" w:eastAsia="Times New Roman" w:hAnsi="Arial" w:cs="Arial"/>
          <w:color w:val="333333"/>
          <w:shd w:val="clear" w:color="auto" w:fill="FFFFFF"/>
        </w:rPr>
        <w:t>This tool will provide</w:t>
      </w:r>
      <w:r w:rsidR="007C19DC" w:rsidRPr="00942375">
        <w:rPr>
          <w:rFonts w:ascii="Arial" w:eastAsia="Times New Roman" w:hAnsi="Arial" w:cs="Arial"/>
          <w:color w:val="333333"/>
          <w:shd w:val="clear" w:color="auto" w:fill="FFFFFF"/>
        </w:rPr>
        <w:t xml:space="preserve"> insights into the </w:t>
      </w:r>
      <w:r w:rsidR="00F53364">
        <w:rPr>
          <w:rFonts w:ascii="Arial" w:eastAsia="Times New Roman" w:hAnsi="Arial" w:cs="Arial"/>
          <w:color w:val="333333"/>
          <w:shd w:val="clear" w:color="auto" w:fill="FFFFFF"/>
        </w:rPr>
        <w:t>dynamics</w:t>
      </w:r>
      <w:r w:rsidR="007C19DC" w:rsidRPr="00942375">
        <w:rPr>
          <w:rFonts w:ascii="Arial" w:eastAsia="Times New Roman" w:hAnsi="Arial" w:cs="Arial"/>
          <w:color w:val="333333"/>
          <w:shd w:val="clear" w:color="auto" w:fill="FFFFFF"/>
        </w:rPr>
        <w:t xml:space="preserve"> of changes in the balance of trade between countries, and how much of it can be attributed to economic fundamentals and how much of it is due to trade policies.</w:t>
      </w:r>
    </w:p>
    <w:p w14:paraId="46530C0D" w14:textId="77777777" w:rsidR="000F36D1" w:rsidRDefault="000F36D1" w:rsidP="007C19DC">
      <w:pPr>
        <w:spacing w:after="0" w:line="240" w:lineRule="auto"/>
        <w:rPr>
          <w:rFonts w:ascii="Arial" w:eastAsia="Times New Roman" w:hAnsi="Arial" w:cs="Arial"/>
          <w:color w:val="333333"/>
          <w:shd w:val="clear" w:color="auto" w:fill="FFFFFF"/>
        </w:rPr>
      </w:pPr>
    </w:p>
    <w:p w14:paraId="2BE532B2" w14:textId="5FE4D6D9" w:rsidR="00942375" w:rsidRPr="00942375" w:rsidRDefault="007C7184" w:rsidP="000F36D1">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32"/>
          <w:szCs w:val="32"/>
          <w:shd w:val="clear" w:color="auto" w:fill="FFFFFF"/>
        </w:rPr>
        <w:t xml:space="preserve">… </w:t>
      </w:r>
      <w:r w:rsidR="00942375" w:rsidRPr="00942375">
        <w:rPr>
          <w:rFonts w:ascii="Arial" w:eastAsia="Times New Roman" w:hAnsi="Arial" w:cs="Arial"/>
          <w:color w:val="333333"/>
          <w:sz w:val="32"/>
          <w:szCs w:val="32"/>
          <w:shd w:val="clear" w:color="auto" w:fill="FFFFFF"/>
        </w:rPr>
        <w:t>and how do you measure them</w:t>
      </w:r>
      <w:r>
        <w:rPr>
          <w:rFonts w:ascii="Arial" w:eastAsia="Times New Roman" w:hAnsi="Arial" w:cs="Arial"/>
          <w:color w:val="333333"/>
          <w:sz w:val="32"/>
          <w:szCs w:val="32"/>
          <w:shd w:val="clear" w:color="auto" w:fill="FFFFFF"/>
        </w:rPr>
        <w:t>?</w:t>
      </w:r>
    </w:p>
    <w:p w14:paraId="6C6283EF" w14:textId="77777777" w:rsidR="00942375" w:rsidRPr="00942375" w:rsidRDefault="00942375" w:rsidP="00942375">
      <w:pPr>
        <w:spacing w:after="0" w:line="240" w:lineRule="auto"/>
        <w:rPr>
          <w:rFonts w:ascii="Times New Roman" w:eastAsia="Times New Roman" w:hAnsi="Times New Roman" w:cs="Times New Roman"/>
          <w:sz w:val="24"/>
          <w:szCs w:val="24"/>
        </w:rPr>
      </w:pPr>
    </w:p>
    <w:p w14:paraId="1A6C46D6" w14:textId="77777777" w:rsidR="00942375" w:rsidRPr="00942375" w:rsidRDefault="00942375" w:rsidP="00942375">
      <w:pPr>
        <w:spacing w:after="0" w:line="240" w:lineRule="auto"/>
        <w:rPr>
          <w:rFonts w:ascii="Times New Roman" w:eastAsia="Times New Roman" w:hAnsi="Times New Roman" w:cs="Times New Roman"/>
          <w:sz w:val="24"/>
          <w:szCs w:val="24"/>
        </w:rPr>
      </w:pPr>
      <w:r w:rsidRPr="00942375">
        <w:rPr>
          <w:rFonts w:ascii="Arial" w:eastAsia="Times New Roman" w:hAnsi="Arial" w:cs="Arial"/>
          <w:color w:val="333333"/>
          <w:shd w:val="clear" w:color="auto" w:fill="FFFFFF"/>
        </w:rPr>
        <w:t>We can measure this by the evolution of balance of trade between countries over time and correlating it to specific trade policies (sanctions, anti-dumping duties and tariffs). </w:t>
      </w:r>
    </w:p>
    <w:p w14:paraId="46E63F82" w14:textId="77777777" w:rsidR="00942375" w:rsidRPr="00942375" w:rsidRDefault="00942375" w:rsidP="00942375">
      <w:pPr>
        <w:spacing w:after="0" w:line="240" w:lineRule="auto"/>
        <w:rPr>
          <w:rFonts w:ascii="Times New Roman" w:eastAsia="Times New Roman" w:hAnsi="Times New Roman" w:cs="Times New Roman"/>
          <w:sz w:val="24"/>
          <w:szCs w:val="24"/>
        </w:rPr>
      </w:pPr>
    </w:p>
    <w:p w14:paraId="0A1F27CF" w14:textId="77777777" w:rsidR="00942375" w:rsidRPr="00942375" w:rsidRDefault="00942375" w:rsidP="00942375">
      <w:pPr>
        <w:spacing w:after="0" w:line="240" w:lineRule="auto"/>
        <w:rPr>
          <w:rFonts w:ascii="Times New Roman" w:eastAsia="Times New Roman" w:hAnsi="Times New Roman" w:cs="Times New Roman"/>
          <w:sz w:val="24"/>
          <w:szCs w:val="24"/>
        </w:rPr>
      </w:pPr>
      <w:r w:rsidRPr="00942375">
        <w:rPr>
          <w:rFonts w:ascii="Arial" w:eastAsia="Times New Roman" w:hAnsi="Arial" w:cs="Arial"/>
          <w:color w:val="333333"/>
          <w:sz w:val="32"/>
          <w:szCs w:val="32"/>
          <w:shd w:val="clear" w:color="auto" w:fill="FFFFFF"/>
        </w:rPr>
        <w:t>What are the risks and payoffs?</w:t>
      </w:r>
    </w:p>
    <w:p w14:paraId="6846F1E9" w14:textId="77777777" w:rsidR="00942375" w:rsidRPr="00942375" w:rsidRDefault="00942375" w:rsidP="00942375">
      <w:pPr>
        <w:spacing w:after="0" w:line="240" w:lineRule="auto"/>
        <w:rPr>
          <w:rFonts w:ascii="Times New Roman" w:eastAsia="Times New Roman" w:hAnsi="Times New Roman" w:cs="Times New Roman"/>
          <w:sz w:val="24"/>
          <w:szCs w:val="24"/>
        </w:rPr>
      </w:pPr>
    </w:p>
    <w:p w14:paraId="04BB5CF4" w14:textId="77777777" w:rsidR="00942375" w:rsidRPr="00942375" w:rsidRDefault="00942375" w:rsidP="00942375">
      <w:pPr>
        <w:spacing w:after="0" w:line="240" w:lineRule="auto"/>
        <w:rPr>
          <w:rFonts w:ascii="Times New Roman" w:eastAsia="Times New Roman" w:hAnsi="Times New Roman" w:cs="Times New Roman"/>
          <w:sz w:val="24"/>
          <w:szCs w:val="24"/>
        </w:rPr>
      </w:pPr>
      <w:r w:rsidRPr="00942375">
        <w:rPr>
          <w:rFonts w:ascii="Arial" w:eastAsia="Times New Roman" w:hAnsi="Arial" w:cs="Arial"/>
          <w:color w:val="333333"/>
          <w:shd w:val="clear" w:color="auto" w:fill="FFFFFF"/>
        </w:rPr>
        <w:t>The payoffs are better enforcement of international trade policies and deterrence of nefarious actors circumventing trade restrictions. This should improve the effectiveness of the larger economic objectives these trade policies were meant to achieve, or - at a minimum -  generate more revenues for governments. Another payoff is mitigating the risks of supply chain investments by companies associated with trade restrictions.</w:t>
      </w:r>
    </w:p>
    <w:p w14:paraId="22E99FEF" w14:textId="77777777" w:rsidR="00942375" w:rsidRPr="00942375" w:rsidRDefault="00942375" w:rsidP="00942375">
      <w:pPr>
        <w:spacing w:after="0" w:line="240" w:lineRule="auto"/>
        <w:rPr>
          <w:rFonts w:ascii="Times New Roman" w:eastAsia="Times New Roman" w:hAnsi="Times New Roman" w:cs="Times New Roman"/>
          <w:sz w:val="24"/>
          <w:szCs w:val="24"/>
        </w:rPr>
      </w:pPr>
    </w:p>
    <w:p w14:paraId="77A95C80" w14:textId="79F4DF7F" w:rsidR="00942375" w:rsidRPr="00942375" w:rsidRDefault="00942375" w:rsidP="00942375">
      <w:pPr>
        <w:spacing w:after="0" w:line="240" w:lineRule="auto"/>
        <w:rPr>
          <w:rFonts w:ascii="Times New Roman" w:eastAsia="Times New Roman" w:hAnsi="Times New Roman" w:cs="Times New Roman"/>
          <w:sz w:val="24"/>
          <w:szCs w:val="24"/>
        </w:rPr>
      </w:pPr>
      <w:r w:rsidRPr="00942375">
        <w:rPr>
          <w:rFonts w:ascii="Arial" w:eastAsia="Times New Roman" w:hAnsi="Arial" w:cs="Arial"/>
          <w:color w:val="333333"/>
          <w:shd w:val="clear" w:color="auto" w:fill="FFFFFF"/>
        </w:rPr>
        <w:t xml:space="preserve">The main risk associated with this project is the integrity of data. Trade data is primarily </w:t>
      </w:r>
      <w:r w:rsidR="00494D95" w:rsidRPr="00942375">
        <w:rPr>
          <w:rFonts w:ascii="Arial" w:eastAsia="Times New Roman" w:hAnsi="Arial" w:cs="Arial"/>
          <w:color w:val="333333"/>
          <w:shd w:val="clear" w:color="auto" w:fill="FFFFFF"/>
        </w:rPr>
        <w:t>self-reported</w:t>
      </w:r>
      <w:r w:rsidRPr="00942375">
        <w:rPr>
          <w:rFonts w:ascii="Arial" w:eastAsia="Times New Roman" w:hAnsi="Arial" w:cs="Arial"/>
          <w:color w:val="333333"/>
          <w:shd w:val="clear" w:color="auto" w:fill="FFFFFF"/>
        </w:rPr>
        <w:t xml:space="preserve"> and it is not unusual to find discrepancies and inconsistencies between import and export records.</w:t>
      </w:r>
    </w:p>
    <w:p w14:paraId="374EA20C" w14:textId="77777777" w:rsidR="00942375" w:rsidRDefault="00942375"/>
    <w:p w14:paraId="5EAB7076" w14:textId="66E63CB6" w:rsidR="00942375" w:rsidRDefault="00942375" w:rsidP="000F36D1">
      <w:pPr>
        <w:spacing w:after="0" w:line="240" w:lineRule="auto"/>
        <w:rPr>
          <w:rFonts w:ascii="Arial" w:eastAsia="Times New Roman" w:hAnsi="Arial" w:cs="Arial"/>
          <w:color w:val="333333"/>
          <w:sz w:val="32"/>
          <w:szCs w:val="32"/>
          <w:shd w:val="clear" w:color="auto" w:fill="FFFFFF"/>
        </w:rPr>
      </w:pPr>
      <w:r w:rsidRPr="00942375">
        <w:rPr>
          <w:rFonts w:ascii="Arial" w:eastAsia="Times New Roman" w:hAnsi="Arial" w:cs="Arial"/>
          <w:color w:val="333333"/>
          <w:sz w:val="32"/>
          <w:szCs w:val="32"/>
          <w:shd w:val="clear" w:color="auto" w:fill="FFFFFF"/>
        </w:rPr>
        <w:t>How much will it cost?</w:t>
      </w:r>
    </w:p>
    <w:p w14:paraId="29B40C41" w14:textId="77777777" w:rsidR="000F36D1" w:rsidRPr="00942375" w:rsidRDefault="000F36D1" w:rsidP="000F36D1">
      <w:pPr>
        <w:spacing w:after="0" w:line="240" w:lineRule="auto"/>
        <w:rPr>
          <w:rFonts w:ascii="Arial" w:eastAsia="Times New Roman" w:hAnsi="Arial" w:cs="Arial"/>
          <w:color w:val="333333"/>
          <w:sz w:val="32"/>
          <w:szCs w:val="32"/>
          <w:shd w:val="clear" w:color="auto" w:fill="FFFFFF"/>
        </w:rPr>
      </w:pPr>
    </w:p>
    <w:p w14:paraId="7206515B" w14:textId="1EFB9B26" w:rsidR="00942375" w:rsidRPr="00942375" w:rsidRDefault="00942375" w:rsidP="000F36D1">
      <w:pPr>
        <w:spacing w:after="0" w:line="240" w:lineRule="auto"/>
        <w:rPr>
          <w:rFonts w:ascii="Arial" w:eastAsia="Times New Roman" w:hAnsi="Arial" w:cs="Arial"/>
          <w:color w:val="333333"/>
          <w:shd w:val="clear" w:color="auto" w:fill="FFFFFF"/>
        </w:rPr>
      </w:pPr>
      <w:r w:rsidRPr="00942375">
        <w:rPr>
          <w:rFonts w:ascii="Arial" w:eastAsia="Times New Roman" w:hAnsi="Arial" w:cs="Arial"/>
          <w:color w:val="333333"/>
          <w:shd w:val="clear" w:color="auto" w:fill="FFFFFF"/>
        </w:rPr>
        <w:t xml:space="preserve">The trade flow data is currently an open source dataset under the CEPII data program. This organization gathers and </w:t>
      </w:r>
      <w:r w:rsidR="00494D95" w:rsidRPr="00942375">
        <w:rPr>
          <w:rFonts w:ascii="Arial" w:eastAsia="Times New Roman" w:hAnsi="Arial" w:cs="Arial"/>
          <w:color w:val="333333"/>
          <w:shd w:val="clear" w:color="auto" w:fill="FFFFFF"/>
        </w:rPr>
        <w:t>harmonizes</w:t>
      </w:r>
      <w:r w:rsidRPr="00942375">
        <w:rPr>
          <w:rFonts w:ascii="Arial" w:eastAsia="Times New Roman" w:hAnsi="Arial" w:cs="Arial"/>
          <w:color w:val="333333"/>
          <w:shd w:val="clear" w:color="auto" w:fill="FFFFFF"/>
        </w:rPr>
        <w:t xml:space="preserve"> data from different sources to produce a database that can fuel insights on the world economy flows. Under the open source data set clause, this </w:t>
      </w:r>
      <w:r w:rsidRPr="00942375">
        <w:rPr>
          <w:rFonts w:ascii="Arial" w:eastAsia="Times New Roman" w:hAnsi="Arial" w:cs="Arial"/>
          <w:color w:val="333333"/>
          <w:shd w:val="clear" w:color="auto" w:fill="FFFFFF"/>
        </w:rPr>
        <w:lastRenderedPageBreak/>
        <w:t>information is free of charge. Other secondary data sources such as BLS and US Census that our team plans to use are also free of charge. </w:t>
      </w:r>
    </w:p>
    <w:p w14:paraId="776BFEE0" w14:textId="77777777" w:rsidR="00942375" w:rsidRPr="00942375" w:rsidRDefault="00942375" w:rsidP="00942375">
      <w:pPr>
        <w:spacing w:after="0" w:line="240" w:lineRule="auto"/>
        <w:ind w:left="720"/>
        <w:rPr>
          <w:rFonts w:ascii="Times New Roman" w:eastAsia="Times New Roman" w:hAnsi="Times New Roman" w:cs="Times New Roman"/>
          <w:sz w:val="24"/>
          <w:szCs w:val="24"/>
        </w:rPr>
      </w:pPr>
      <w:r w:rsidRPr="00942375">
        <w:rPr>
          <w:rFonts w:ascii="Arial" w:eastAsia="Times New Roman" w:hAnsi="Arial" w:cs="Arial"/>
          <w:color w:val="333333"/>
          <w:sz w:val="21"/>
          <w:szCs w:val="21"/>
          <w:shd w:val="clear" w:color="auto" w:fill="FFFFFF"/>
        </w:rPr>
        <w:t> </w:t>
      </w:r>
    </w:p>
    <w:p w14:paraId="051DCA18" w14:textId="77777777" w:rsidR="00942375" w:rsidRPr="00942375" w:rsidRDefault="00942375" w:rsidP="00F5373C">
      <w:pPr>
        <w:spacing w:after="0" w:line="240" w:lineRule="auto"/>
        <w:rPr>
          <w:rFonts w:ascii="Arial" w:eastAsia="Times New Roman" w:hAnsi="Arial" w:cs="Arial"/>
          <w:color w:val="333333"/>
          <w:sz w:val="32"/>
          <w:szCs w:val="32"/>
          <w:shd w:val="clear" w:color="auto" w:fill="FFFFFF"/>
        </w:rPr>
      </w:pPr>
      <w:r w:rsidRPr="00942375">
        <w:rPr>
          <w:rFonts w:ascii="Arial" w:eastAsia="Times New Roman" w:hAnsi="Arial" w:cs="Arial"/>
          <w:color w:val="333333"/>
          <w:sz w:val="32"/>
          <w:szCs w:val="32"/>
          <w:shd w:val="clear" w:color="auto" w:fill="FFFFFF"/>
        </w:rPr>
        <w:t>How long will it take?</w:t>
      </w:r>
    </w:p>
    <w:p w14:paraId="62DEB1CA" w14:textId="77777777" w:rsidR="00942375" w:rsidRPr="00942375" w:rsidRDefault="00942375" w:rsidP="00F5373C">
      <w:pPr>
        <w:spacing w:after="0" w:line="240" w:lineRule="auto"/>
        <w:rPr>
          <w:rFonts w:ascii="Arial" w:eastAsia="Times New Roman" w:hAnsi="Arial" w:cs="Arial"/>
          <w:color w:val="333333"/>
          <w:shd w:val="clear" w:color="auto" w:fill="FFFFFF"/>
        </w:rPr>
      </w:pPr>
      <w:r w:rsidRPr="00942375">
        <w:rPr>
          <w:rFonts w:ascii="Arial" w:eastAsia="Times New Roman" w:hAnsi="Arial" w:cs="Arial"/>
          <w:color w:val="333333"/>
          <w:shd w:val="clear" w:color="auto" w:fill="FFFFFF"/>
        </w:rPr>
        <w:t>This project will take around the maximum allotted time at 6.5 weeks. During this time period, we are planning to leverage an AGILE approach to this project by splitting work into 1 weeks sprints beginning the 2nd of March. These one week sprints will have clear targets and goals that every team member will need to hit for the project to stay on track for the deadline. At the end of every sprint, we will have a check in to report back the work that has been completed and any impediments team members might have come across. </w:t>
      </w:r>
    </w:p>
    <w:p w14:paraId="7BC816E1" w14:textId="25F65156" w:rsidR="00942375" w:rsidRPr="00942375" w:rsidRDefault="00942375" w:rsidP="00F5373C">
      <w:pPr>
        <w:spacing w:after="0" w:line="240" w:lineRule="auto"/>
        <w:ind w:left="720"/>
        <w:rPr>
          <w:rFonts w:ascii="Times New Roman" w:eastAsia="Times New Roman" w:hAnsi="Times New Roman" w:cs="Times New Roman"/>
          <w:sz w:val="24"/>
          <w:szCs w:val="24"/>
        </w:rPr>
      </w:pPr>
      <w:r w:rsidRPr="00942375">
        <w:rPr>
          <w:rFonts w:ascii="Times New Roman" w:eastAsia="Times New Roman" w:hAnsi="Times New Roman" w:cs="Times New Roman"/>
          <w:sz w:val="24"/>
          <w:szCs w:val="24"/>
        </w:rPr>
        <w:t> </w:t>
      </w:r>
    </w:p>
    <w:p w14:paraId="4622BC4F" w14:textId="13F5AB06" w:rsidR="00942375" w:rsidRDefault="00942375" w:rsidP="00F5373C">
      <w:pPr>
        <w:spacing w:after="0" w:line="240" w:lineRule="auto"/>
        <w:rPr>
          <w:rFonts w:ascii="Arial" w:eastAsia="Times New Roman" w:hAnsi="Arial" w:cs="Arial"/>
          <w:color w:val="333333"/>
          <w:sz w:val="32"/>
          <w:szCs w:val="32"/>
          <w:shd w:val="clear" w:color="auto" w:fill="FFFFFF"/>
        </w:rPr>
      </w:pPr>
      <w:r w:rsidRPr="00942375">
        <w:rPr>
          <w:rFonts w:ascii="Arial" w:eastAsia="Times New Roman" w:hAnsi="Arial" w:cs="Arial"/>
          <w:color w:val="333333"/>
          <w:sz w:val="32"/>
          <w:szCs w:val="32"/>
          <w:shd w:val="clear" w:color="auto" w:fill="FFFFFF"/>
        </w:rPr>
        <w:t>What are the midterm and final "exams" to check for success? How will progress be measured?</w:t>
      </w:r>
    </w:p>
    <w:p w14:paraId="52AEB7FB" w14:textId="77777777" w:rsidR="00F5373C" w:rsidRPr="00942375" w:rsidRDefault="00F5373C" w:rsidP="00F5373C">
      <w:pPr>
        <w:spacing w:after="0" w:line="240" w:lineRule="auto"/>
        <w:rPr>
          <w:rFonts w:ascii="Arial" w:eastAsia="Times New Roman" w:hAnsi="Arial" w:cs="Arial"/>
          <w:color w:val="333333"/>
          <w:sz w:val="32"/>
          <w:szCs w:val="32"/>
          <w:shd w:val="clear" w:color="auto" w:fill="FFFFFF"/>
        </w:rPr>
      </w:pPr>
    </w:p>
    <w:p w14:paraId="3D9F053B" w14:textId="235EE5FB" w:rsidR="00942375" w:rsidRPr="00F5373C" w:rsidRDefault="00942375" w:rsidP="00F5373C">
      <w:pPr>
        <w:spacing w:after="0" w:line="240" w:lineRule="auto"/>
        <w:rPr>
          <w:rFonts w:ascii="Arial" w:eastAsia="Times New Roman" w:hAnsi="Arial" w:cs="Arial"/>
          <w:color w:val="333333"/>
          <w:shd w:val="clear" w:color="auto" w:fill="FFFFFF"/>
        </w:rPr>
      </w:pPr>
      <w:r w:rsidRPr="00942375">
        <w:rPr>
          <w:rFonts w:ascii="Arial" w:eastAsia="Times New Roman" w:hAnsi="Arial" w:cs="Arial"/>
          <w:color w:val="333333"/>
          <w:shd w:val="clear" w:color="auto" w:fill="FFFFFF"/>
        </w:rPr>
        <w:t xml:space="preserve">To ensure we are tracking in the right direction, we will leverage the weekly check-ins to make sure we are hitting key milestones to keep our project on track. In addition, we will use the progress report due </w:t>
      </w:r>
      <w:proofErr w:type="spellStart"/>
      <w:r w:rsidRPr="00942375">
        <w:rPr>
          <w:rFonts w:ascii="Arial" w:eastAsia="Times New Roman" w:hAnsi="Arial" w:cs="Arial"/>
          <w:color w:val="333333"/>
          <w:shd w:val="clear" w:color="auto" w:fill="FFFFFF"/>
        </w:rPr>
        <w:t>date,Fri</w:t>
      </w:r>
      <w:proofErr w:type="spellEnd"/>
      <w:r w:rsidRPr="00942375">
        <w:rPr>
          <w:rFonts w:ascii="Arial" w:eastAsia="Times New Roman" w:hAnsi="Arial" w:cs="Arial"/>
          <w:color w:val="333333"/>
          <w:shd w:val="clear" w:color="auto" w:fill="FFFFFF"/>
        </w:rPr>
        <w:t>, Mar 27, as our midterm check. Using this date will put us about half way to our official project deadline. Our final check for success will occur on our last sprint week, April 13-17. During this time we are planning to be in the final checks of our project. </w:t>
      </w:r>
    </w:p>
    <w:p w14:paraId="19961A9C" w14:textId="77777777" w:rsidR="00EB47EE" w:rsidRDefault="00EB47EE" w:rsidP="00A95810">
      <w:pPr>
        <w:spacing w:after="0" w:line="240" w:lineRule="auto"/>
        <w:rPr>
          <w:rFonts w:ascii="Arial" w:eastAsia="Times New Roman" w:hAnsi="Arial" w:cs="Arial"/>
          <w:color w:val="000000"/>
        </w:rPr>
      </w:pPr>
    </w:p>
    <w:p w14:paraId="649FEF5F" w14:textId="54F3F9DB" w:rsidR="00EB47EE" w:rsidRPr="00942375" w:rsidRDefault="00EB47EE" w:rsidP="00A95810">
      <w:pPr>
        <w:spacing w:after="0" w:line="240" w:lineRule="auto"/>
        <w:rPr>
          <w:rFonts w:ascii="Times New Roman" w:eastAsia="Times New Roman" w:hAnsi="Times New Roman" w:cs="Times New Roman"/>
          <w:sz w:val="24"/>
          <w:szCs w:val="24"/>
        </w:rPr>
      </w:pPr>
      <w:r>
        <w:t xml:space="preserve">The anti‐dumping data are from the Global Antidumping Database (GAD; </w:t>
      </w:r>
      <w:proofErr w:type="spellStart"/>
      <w:r>
        <w:t>Bown</w:t>
      </w:r>
      <w:proofErr w:type="spellEnd"/>
      <w:r>
        <w:t>, 2010), available through the World Bank Temporary Trade Barriers Database (TTBD).15 GAD covers more than 30 anti‐dumping‐using countries from the 1980s through 2015 (as of February 2017). In the GAD</w:t>
      </w:r>
    </w:p>
    <w:p w14:paraId="636B6EB9" w14:textId="77777777" w:rsidR="00A95810" w:rsidRPr="00942375" w:rsidRDefault="00A95810" w:rsidP="00A95810">
      <w:pPr>
        <w:spacing w:after="0" w:line="240" w:lineRule="auto"/>
        <w:rPr>
          <w:rFonts w:ascii="Times New Roman" w:eastAsia="Times New Roman" w:hAnsi="Times New Roman" w:cs="Times New Roman"/>
          <w:sz w:val="24"/>
          <w:szCs w:val="24"/>
        </w:rPr>
      </w:pPr>
    </w:p>
    <w:bookmarkEnd w:id="0"/>
    <w:p w14:paraId="18987CCE" w14:textId="77777777" w:rsidR="00942375" w:rsidRDefault="00942375"/>
    <w:sectPr w:rsidR="009423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1F150" w14:textId="77777777" w:rsidR="0071295A" w:rsidRDefault="0071295A" w:rsidP="00454687">
      <w:pPr>
        <w:spacing w:after="0" w:line="240" w:lineRule="auto"/>
      </w:pPr>
      <w:r>
        <w:separator/>
      </w:r>
    </w:p>
  </w:endnote>
  <w:endnote w:type="continuationSeparator" w:id="0">
    <w:p w14:paraId="24115F3D" w14:textId="77777777" w:rsidR="0071295A" w:rsidRDefault="0071295A" w:rsidP="00454687">
      <w:pPr>
        <w:spacing w:after="0" w:line="240" w:lineRule="auto"/>
      </w:pPr>
      <w:r>
        <w:continuationSeparator/>
      </w:r>
    </w:p>
  </w:endnote>
  <w:endnote w:id="1">
    <w:p w14:paraId="61A55F4E" w14:textId="1DFA93F7" w:rsidR="001E09CC" w:rsidRDefault="001E09CC">
      <w:pPr>
        <w:pStyle w:val="EndnoteText"/>
      </w:pPr>
      <w:r>
        <w:rPr>
          <w:rStyle w:val="EndnoteReference"/>
        </w:rPr>
        <w:endnoteRef/>
      </w:r>
      <w:r>
        <w:t xml:space="preserve"> </w:t>
      </w:r>
      <w:r>
        <w:t>Anti‐dumping duty circumvention through trade rerouting: Evidence from Chinese exporters</w:t>
      </w:r>
    </w:p>
  </w:endnote>
  <w:endnote w:id="2">
    <w:p w14:paraId="59445FB2" w14:textId="0623C9B4" w:rsidR="005F1B03" w:rsidRDefault="005F1B03" w:rsidP="00E400A2">
      <w:pPr>
        <w:pStyle w:val="EndnoteText"/>
      </w:pPr>
      <w:r>
        <w:rPr>
          <w:rStyle w:val="EndnoteReference"/>
        </w:rPr>
        <w:endnoteRef/>
      </w:r>
      <w:r>
        <w:t xml:space="preserve"> </w:t>
      </w:r>
      <w:hyperlink r:id="rId1" w:history="1">
        <w:r>
          <w:rPr>
            <w:rStyle w:val="Hyperlink"/>
          </w:rPr>
          <w:t>https://www.wto.org/english/news_e/news18_e/presentation_1_wto_relevant_wto_provisions.pdf</w:t>
        </w:r>
      </w:hyperlink>
    </w:p>
  </w:endnote>
  <w:endnote w:id="3">
    <w:p w14:paraId="7EB86C68" w14:textId="70BA8E8E" w:rsidR="00E400A2" w:rsidRDefault="00E400A2">
      <w:pPr>
        <w:pStyle w:val="EndnoteText"/>
      </w:pPr>
      <w:r>
        <w:rPr>
          <w:rStyle w:val="EndnoteReference"/>
        </w:rPr>
        <w:endnoteRef/>
      </w:r>
      <w:r>
        <w:t xml:space="preserve"> </w:t>
      </w:r>
      <w:hyperlink r:id="rId2" w:history="1">
        <w:r>
          <w:rPr>
            <w:rStyle w:val="Hyperlink"/>
          </w:rPr>
          <w:t>https://www.wto.org/english/tratop_e/roi_e/roi_info_e.htm</w:t>
        </w:r>
      </w:hyperlink>
    </w:p>
  </w:endnote>
  <w:endnote w:id="4">
    <w:p w14:paraId="5E33D6E2" w14:textId="3693BBC2" w:rsidR="00A568AE" w:rsidRDefault="00A568AE">
      <w:pPr>
        <w:pStyle w:val="EndnoteText"/>
      </w:pPr>
      <w:r>
        <w:rPr>
          <w:rStyle w:val="EndnoteReference"/>
        </w:rPr>
        <w:endnoteRef/>
      </w:r>
      <w:r>
        <w:t xml:space="preserve"> </w:t>
      </w:r>
      <w:r w:rsidR="00A41DC4">
        <w:t>Yap – WSJ - 2019</w:t>
      </w:r>
    </w:p>
  </w:endnote>
  <w:endnote w:id="5">
    <w:p w14:paraId="1511AE7A" w14:textId="63AECF5F" w:rsidR="004D2C9E" w:rsidRDefault="004D2C9E">
      <w:pPr>
        <w:pStyle w:val="EndnoteText"/>
      </w:pPr>
      <w:r>
        <w:rPr>
          <w:rStyle w:val="EndnoteReference"/>
        </w:rPr>
        <w:endnoteRef/>
      </w:r>
      <w:r>
        <w:t xml:space="preserve"> </w:t>
      </w:r>
      <w:hyperlink r:id="rId3" w:history="1">
        <w:r>
          <w:rPr>
            <w:rStyle w:val="Hyperlink"/>
          </w:rPr>
          <w:t>https://www.cbp.gov/sites/default/files/assets/documents/2018-Nov/Notice-of-Investigation_Interim%20Measures-Final_Signed-PV.pdf</w:t>
        </w:r>
      </w:hyperlink>
    </w:p>
  </w:endnote>
  <w:endnote w:id="6">
    <w:p w14:paraId="2651A8F4" w14:textId="3F685754" w:rsidR="00C45B97" w:rsidRDefault="00C45B97">
      <w:pPr>
        <w:pStyle w:val="EndnoteText"/>
      </w:pPr>
      <w:r>
        <w:rPr>
          <w:rStyle w:val="EndnoteReference"/>
        </w:rPr>
        <w:endnoteRef/>
      </w:r>
      <w:r>
        <w:t xml:space="preserve"> </w:t>
      </w:r>
      <w:proofErr w:type="spellStart"/>
      <w:r w:rsidR="00287C8B">
        <w:t>Bown</w:t>
      </w:r>
      <w:proofErr w:type="spellEnd"/>
      <w:r w:rsidR="00287C8B">
        <w:t>, C. P., &amp; Crowley, M. A. (2007). Trade deflection and trade depression. Journal of International Economics, 72, 176–201. https://doi.org/10.1016/j.jinteco.2006.09.005</w:t>
      </w:r>
    </w:p>
  </w:endnote>
  <w:endnote w:id="7">
    <w:p w14:paraId="75F00D88" w14:textId="77777777" w:rsidR="00CB5A36" w:rsidRDefault="00CB5A36" w:rsidP="00CB5A36">
      <w:pPr>
        <w:pStyle w:val="EndnoteText"/>
      </w:pPr>
      <w:r>
        <w:rPr>
          <w:rStyle w:val="EndnoteReference"/>
        </w:rPr>
        <w:endnoteRef/>
      </w:r>
      <w:r>
        <w:t xml:space="preserve"> </w:t>
      </w:r>
      <w:proofErr w:type="spellStart"/>
      <w:r>
        <w:t>Besedes</w:t>
      </w:r>
      <w:proofErr w:type="spellEnd"/>
      <w:r>
        <w:t xml:space="preserve">, T., &amp; </w:t>
      </w:r>
      <w:proofErr w:type="spellStart"/>
      <w:r>
        <w:t>Prusa</w:t>
      </w:r>
      <w:proofErr w:type="spellEnd"/>
      <w:r>
        <w:t>, T. (2017). The hazardous effects of anti‐dumping. Economic Inquiry, 55(1), 9–30. https://doi. org/10.1111/ecin.12345</w:t>
      </w:r>
    </w:p>
  </w:endnote>
  <w:endnote w:id="8">
    <w:p w14:paraId="1544178A" w14:textId="77777777" w:rsidR="00CB5A36" w:rsidRDefault="00CB5A36" w:rsidP="00CB5A36">
      <w:pPr>
        <w:pStyle w:val="EndnoteText"/>
      </w:pPr>
      <w:r>
        <w:rPr>
          <w:rStyle w:val="EndnoteReference"/>
        </w:rPr>
        <w:endnoteRef/>
      </w:r>
      <w:r>
        <w:t xml:space="preserve"> </w:t>
      </w:r>
      <w:proofErr w:type="spellStart"/>
      <w:r>
        <w:t>Durling</w:t>
      </w:r>
      <w:proofErr w:type="spellEnd"/>
      <w:r>
        <w:t xml:space="preserve">, J. P., &amp; </w:t>
      </w:r>
      <w:proofErr w:type="spellStart"/>
      <w:r>
        <w:t>Prusa</w:t>
      </w:r>
      <w:proofErr w:type="spellEnd"/>
      <w:r>
        <w:t>, T. J. (2006). The trade effects associated with an antidumping epidemic: The hot‐rolled steel market, 1996–2001. European Journal of Political Economy, 22(3), 675–695. https://doi.org/10.1016/j.ejpoleco. 2005.08.006</w:t>
      </w:r>
    </w:p>
  </w:endnote>
  <w:endnote w:id="9">
    <w:p w14:paraId="7047C9CB" w14:textId="77777777" w:rsidR="00CB5A36" w:rsidRDefault="00CB5A36" w:rsidP="00CB5A36">
      <w:pPr>
        <w:pStyle w:val="EndnoteText"/>
      </w:pPr>
      <w:r>
        <w:rPr>
          <w:rStyle w:val="EndnoteReference"/>
        </w:rPr>
        <w:endnoteRef/>
      </w:r>
      <w:r>
        <w:t xml:space="preserve"> Lu, Y., Tao, Z., &amp; Zhang, Y. (2013). How do exporters respond to antidumping investigations? Journal of International Economics, 91, 290–300. https://doi.org/10.1016/j.jinteco.2013.08.005</w:t>
      </w:r>
    </w:p>
  </w:endnote>
  <w:endnote w:id="10">
    <w:p w14:paraId="6273EF14" w14:textId="2E806E69" w:rsidR="004D4818" w:rsidRDefault="004D4818">
      <w:pPr>
        <w:pStyle w:val="EndnoteText"/>
      </w:pPr>
      <w:r>
        <w:rPr>
          <w:rStyle w:val="EndnoteReference"/>
        </w:rPr>
        <w:endnoteRef/>
      </w:r>
      <w:r>
        <w:t xml:space="preserve"> </w:t>
      </w:r>
      <w:r>
        <w:t>Anti‐dumping duty circumvention through trade rerouting: Evidence from Chinese exporters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627C6" w14:textId="77777777" w:rsidR="0071295A" w:rsidRDefault="0071295A" w:rsidP="00454687">
      <w:pPr>
        <w:spacing w:after="0" w:line="240" w:lineRule="auto"/>
      </w:pPr>
      <w:r>
        <w:separator/>
      </w:r>
    </w:p>
  </w:footnote>
  <w:footnote w:type="continuationSeparator" w:id="0">
    <w:p w14:paraId="0E8AC9C6" w14:textId="77777777" w:rsidR="0071295A" w:rsidRDefault="0071295A" w:rsidP="00454687">
      <w:pPr>
        <w:spacing w:after="0" w:line="240" w:lineRule="auto"/>
      </w:pPr>
      <w:r>
        <w:continuationSeparator/>
      </w:r>
    </w:p>
  </w:footnote>
  <w:footnote w:id="1">
    <w:p w14:paraId="313EE157" w14:textId="76574BBB" w:rsidR="00454687" w:rsidRDefault="00454687">
      <w:pPr>
        <w:pStyle w:val="FootnoteText"/>
      </w:pPr>
      <w:r>
        <w:rPr>
          <w:rStyle w:val="FootnoteReference"/>
        </w:rPr>
        <w:footnoteRef/>
      </w:r>
      <w:r>
        <w:t xml:space="preserve"> </w:t>
      </w:r>
      <w:r w:rsidR="00BF3FEC">
        <w:t>Certificates of Origin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C794B"/>
    <w:multiLevelType w:val="multilevel"/>
    <w:tmpl w:val="2BD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04E6A"/>
    <w:multiLevelType w:val="multilevel"/>
    <w:tmpl w:val="F426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25019"/>
    <w:multiLevelType w:val="multilevel"/>
    <w:tmpl w:val="43E6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D0A4E"/>
    <w:multiLevelType w:val="multilevel"/>
    <w:tmpl w:val="0916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75"/>
    <w:rsid w:val="000013F7"/>
    <w:rsid w:val="0000412D"/>
    <w:rsid w:val="000065DB"/>
    <w:rsid w:val="0005158B"/>
    <w:rsid w:val="00052D5B"/>
    <w:rsid w:val="00055680"/>
    <w:rsid w:val="00062E57"/>
    <w:rsid w:val="000C4715"/>
    <w:rsid w:val="000D108F"/>
    <w:rsid w:val="000F36D1"/>
    <w:rsid w:val="0010752C"/>
    <w:rsid w:val="001A1E3F"/>
    <w:rsid w:val="001E09CC"/>
    <w:rsid w:val="001F0AE4"/>
    <w:rsid w:val="00202FEB"/>
    <w:rsid w:val="00271B74"/>
    <w:rsid w:val="002843CA"/>
    <w:rsid w:val="00287C8B"/>
    <w:rsid w:val="002B2154"/>
    <w:rsid w:val="002B253F"/>
    <w:rsid w:val="002C7F25"/>
    <w:rsid w:val="002D5991"/>
    <w:rsid w:val="002E40CC"/>
    <w:rsid w:val="003162D6"/>
    <w:rsid w:val="00323E61"/>
    <w:rsid w:val="003319C1"/>
    <w:rsid w:val="003558A4"/>
    <w:rsid w:val="00361B09"/>
    <w:rsid w:val="00367911"/>
    <w:rsid w:val="003E088D"/>
    <w:rsid w:val="003F2962"/>
    <w:rsid w:val="00454687"/>
    <w:rsid w:val="00480657"/>
    <w:rsid w:val="00480D6F"/>
    <w:rsid w:val="004828A0"/>
    <w:rsid w:val="00493DED"/>
    <w:rsid w:val="00494D95"/>
    <w:rsid w:val="004D2C9E"/>
    <w:rsid w:val="004D4818"/>
    <w:rsid w:val="004E2313"/>
    <w:rsid w:val="004F5D6B"/>
    <w:rsid w:val="0050427A"/>
    <w:rsid w:val="005300BF"/>
    <w:rsid w:val="00580DA0"/>
    <w:rsid w:val="005B0EAC"/>
    <w:rsid w:val="005D33D6"/>
    <w:rsid w:val="005D3C8F"/>
    <w:rsid w:val="005F1B03"/>
    <w:rsid w:val="0061347E"/>
    <w:rsid w:val="0063030A"/>
    <w:rsid w:val="00685068"/>
    <w:rsid w:val="007025C9"/>
    <w:rsid w:val="0071295A"/>
    <w:rsid w:val="00766B13"/>
    <w:rsid w:val="007734D6"/>
    <w:rsid w:val="007B3847"/>
    <w:rsid w:val="007C19DC"/>
    <w:rsid w:val="007C68C7"/>
    <w:rsid w:val="007C7184"/>
    <w:rsid w:val="00802BF1"/>
    <w:rsid w:val="00805982"/>
    <w:rsid w:val="0085749A"/>
    <w:rsid w:val="00881C7A"/>
    <w:rsid w:val="008C7803"/>
    <w:rsid w:val="008E07B1"/>
    <w:rsid w:val="00920017"/>
    <w:rsid w:val="00926633"/>
    <w:rsid w:val="00942375"/>
    <w:rsid w:val="00962581"/>
    <w:rsid w:val="00967442"/>
    <w:rsid w:val="009B6215"/>
    <w:rsid w:val="00A061C9"/>
    <w:rsid w:val="00A1115B"/>
    <w:rsid w:val="00A15013"/>
    <w:rsid w:val="00A41DC4"/>
    <w:rsid w:val="00A4225C"/>
    <w:rsid w:val="00A47FF5"/>
    <w:rsid w:val="00A568AE"/>
    <w:rsid w:val="00A95810"/>
    <w:rsid w:val="00A96B4D"/>
    <w:rsid w:val="00AC6D18"/>
    <w:rsid w:val="00B01336"/>
    <w:rsid w:val="00B03593"/>
    <w:rsid w:val="00B06981"/>
    <w:rsid w:val="00B11468"/>
    <w:rsid w:val="00B16005"/>
    <w:rsid w:val="00B17B8B"/>
    <w:rsid w:val="00B22840"/>
    <w:rsid w:val="00B369E4"/>
    <w:rsid w:val="00B45BCB"/>
    <w:rsid w:val="00B46188"/>
    <w:rsid w:val="00B60266"/>
    <w:rsid w:val="00B6618F"/>
    <w:rsid w:val="00B74F08"/>
    <w:rsid w:val="00BD2300"/>
    <w:rsid w:val="00BF3FEC"/>
    <w:rsid w:val="00C071A3"/>
    <w:rsid w:val="00C122D8"/>
    <w:rsid w:val="00C20B70"/>
    <w:rsid w:val="00C45B97"/>
    <w:rsid w:val="00C57A50"/>
    <w:rsid w:val="00C664A4"/>
    <w:rsid w:val="00CB4C0B"/>
    <w:rsid w:val="00CB5A36"/>
    <w:rsid w:val="00CC4B82"/>
    <w:rsid w:val="00D04AA4"/>
    <w:rsid w:val="00D61711"/>
    <w:rsid w:val="00D8724D"/>
    <w:rsid w:val="00DC3C19"/>
    <w:rsid w:val="00DE6195"/>
    <w:rsid w:val="00E3558B"/>
    <w:rsid w:val="00E400A2"/>
    <w:rsid w:val="00E4262E"/>
    <w:rsid w:val="00E52BD5"/>
    <w:rsid w:val="00E57217"/>
    <w:rsid w:val="00E90632"/>
    <w:rsid w:val="00E92E22"/>
    <w:rsid w:val="00EA0A6C"/>
    <w:rsid w:val="00EB2012"/>
    <w:rsid w:val="00EB47EE"/>
    <w:rsid w:val="00EB4AE1"/>
    <w:rsid w:val="00EE32FB"/>
    <w:rsid w:val="00F311A4"/>
    <w:rsid w:val="00F469DF"/>
    <w:rsid w:val="00F53364"/>
    <w:rsid w:val="00F5373C"/>
    <w:rsid w:val="00F5613D"/>
    <w:rsid w:val="00F60CB7"/>
    <w:rsid w:val="00F964B9"/>
    <w:rsid w:val="00FB2397"/>
    <w:rsid w:val="00FD1FE2"/>
    <w:rsid w:val="00FE4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B770"/>
  <w15:chartTrackingRefBased/>
  <w15:docId w15:val="{05A8D04B-17E2-42F0-8DF6-AC79AA76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423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3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2375"/>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546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687"/>
    <w:rPr>
      <w:sz w:val="20"/>
      <w:szCs w:val="20"/>
    </w:rPr>
  </w:style>
  <w:style w:type="character" w:styleId="FootnoteReference">
    <w:name w:val="footnote reference"/>
    <w:basedOn w:val="DefaultParagraphFont"/>
    <w:uiPriority w:val="99"/>
    <w:semiHidden/>
    <w:unhideWhenUsed/>
    <w:rsid w:val="00454687"/>
    <w:rPr>
      <w:vertAlign w:val="superscript"/>
    </w:rPr>
  </w:style>
  <w:style w:type="paragraph" w:styleId="EndnoteText">
    <w:name w:val="endnote text"/>
    <w:basedOn w:val="Normal"/>
    <w:link w:val="EndnoteTextChar"/>
    <w:uiPriority w:val="99"/>
    <w:semiHidden/>
    <w:unhideWhenUsed/>
    <w:rsid w:val="00BF3F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3FEC"/>
    <w:rPr>
      <w:sz w:val="20"/>
      <w:szCs w:val="20"/>
    </w:rPr>
  </w:style>
  <w:style w:type="character" w:styleId="EndnoteReference">
    <w:name w:val="endnote reference"/>
    <w:basedOn w:val="DefaultParagraphFont"/>
    <w:uiPriority w:val="99"/>
    <w:semiHidden/>
    <w:unhideWhenUsed/>
    <w:rsid w:val="00BF3FEC"/>
    <w:rPr>
      <w:vertAlign w:val="superscript"/>
    </w:rPr>
  </w:style>
  <w:style w:type="character" w:styleId="Hyperlink">
    <w:name w:val="Hyperlink"/>
    <w:basedOn w:val="DefaultParagraphFont"/>
    <w:uiPriority w:val="99"/>
    <w:unhideWhenUsed/>
    <w:rsid w:val="00F60CB7"/>
    <w:rPr>
      <w:color w:val="0563C1" w:themeColor="hyperlink"/>
      <w:u w:val="single"/>
    </w:rPr>
  </w:style>
  <w:style w:type="character" w:styleId="UnresolvedMention">
    <w:name w:val="Unresolved Mention"/>
    <w:basedOn w:val="DefaultParagraphFont"/>
    <w:uiPriority w:val="99"/>
    <w:semiHidden/>
    <w:unhideWhenUsed/>
    <w:rsid w:val="00F60CB7"/>
    <w:rPr>
      <w:color w:val="605E5C"/>
      <w:shd w:val="clear" w:color="auto" w:fill="E1DFDD"/>
    </w:rPr>
  </w:style>
  <w:style w:type="paragraph" w:styleId="BalloonText">
    <w:name w:val="Balloon Text"/>
    <w:basedOn w:val="Normal"/>
    <w:link w:val="BalloonTextChar"/>
    <w:uiPriority w:val="99"/>
    <w:semiHidden/>
    <w:unhideWhenUsed/>
    <w:rsid w:val="00D872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2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8375">
      <w:bodyDiv w:val="1"/>
      <w:marLeft w:val="0"/>
      <w:marRight w:val="0"/>
      <w:marTop w:val="0"/>
      <w:marBottom w:val="0"/>
      <w:divBdr>
        <w:top w:val="none" w:sz="0" w:space="0" w:color="auto"/>
        <w:left w:val="none" w:sz="0" w:space="0" w:color="auto"/>
        <w:bottom w:val="none" w:sz="0" w:space="0" w:color="auto"/>
        <w:right w:val="none" w:sz="0" w:space="0" w:color="auto"/>
      </w:divBdr>
    </w:div>
    <w:div w:id="252932779">
      <w:bodyDiv w:val="1"/>
      <w:marLeft w:val="0"/>
      <w:marRight w:val="0"/>
      <w:marTop w:val="0"/>
      <w:marBottom w:val="0"/>
      <w:divBdr>
        <w:top w:val="none" w:sz="0" w:space="0" w:color="auto"/>
        <w:left w:val="none" w:sz="0" w:space="0" w:color="auto"/>
        <w:bottom w:val="none" w:sz="0" w:space="0" w:color="auto"/>
        <w:right w:val="none" w:sz="0" w:space="0" w:color="auto"/>
      </w:divBdr>
    </w:div>
    <w:div w:id="362437548">
      <w:bodyDiv w:val="1"/>
      <w:marLeft w:val="0"/>
      <w:marRight w:val="0"/>
      <w:marTop w:val="0"/>
      <w:marBottom w:val="0"/>
      <w:divBdr>
        <w:top w:val="none" w:sz="0" w:space="0" w:color="auto"/>
        <w:left w:val="none" w:sz="0" w:space="0" w:color="auto"/>
        <w:bottom w:val="none" w:sz="0" w:space="0" w:color="auto"/>
        <w:right w:val="none" w:sz="0" w:space="0" w:color="auto"/>
      </w:divBdr>
    </w:div>
    <w:div w:id="465507283">
      <w:bodyDiv w:val="1"/>
      <w:marLeft w:val="0"/>
      <w:marRight w:val="0"/>
      <w:marTop w:val="0"/>
      <w:marBottom w:val="0"/>
      <w:divBdr>
        <w:top w:val="none" w:sz="0" w:space="0" w:color="auto"/>
        <w:left w:val="none" w:sz="0" w:space="0" w:color="auto"/>
        <w:bottom w:val="none" w:sz="0" w:space="0" w:color="auto"/>
        <w:right w:val="none" w:sz="0" w:space="0" w:color="auto"/>
      </w:divBdr>
    </w:div>
    <w:div w:id="63487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cbp.gov/sites/default/files/assets/documents/2018-Nov/Notice-of-Investigation_Interim%20Measures-Final_Signed-PV.pdf" TargetMode="External"/><Relationship Id="rId2" Type="http://schemas.openxmlformats.org/officeDocument/2006/relationships/hyperlink" Target="https://www.wto.org/english/tratop_e/roi_e/roi_info_e.htm" TargetMode="External"/><Relationship Id="rId1" Type="http://schemas.openxmlformats.org/officeDocument/2006/relationships/hyperlink" Target="https://www.wto.org/english/news_e/news18_e/presentation_1_wto_relevant_wto_provis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Xue</b:Tag>
    <b:SourceType>JournalArticle</b:SourceType>
    <b:Guid>{D533CE96-C1FD-4CE4-A00F-87A3E652BA6E}</b:Guid>
    <b:Author>
      <b:Author>
        <b:NameList>
          <b:Person>
            <b:Last>Xuepeng Liu</b:Last>
          </b:Person>
        </b:NameList>
      </b:Author>
    </b:Author>
    <b:RefOrder>1</b:RefOrder>
  </b:Source>
</b:Sources>
</file>

<file path=customXml/itemProps1.xml><?xml version="1.0" encoding="utf-8"?>
<ds:datastoreItem xmlns:ds="http://schemas.openxmlformats.org/officeDocument/2006/customXml" ds:itemID="{FDC5B9D4-7E25-4345-B4FA-6F09E5548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Eissa</dc:creator>
  <cp:keywords/>
  <dc:description/>
  <cp:lastModifiedBy>Ahmed Eissa</cp:lastModifiedBy>
  <cp:revision>4</cp:revision>
  <dcterms:created xsi:type="dcterms:W3CDTF">2020-02-26T10:56:00Z</dcterms:created>
  <dcterms:modified xsi:type="dcterms:W3CDTF">2020-02-26T20:32:00Z</dcterms:modified>
</cp:coreProperties>
</file>