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Heterogeneous impacts of policy on neonatal mortality through boosting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Day 1-3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2 Days Old and Less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1 Day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-2.474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(4.631)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(3.484)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1.953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(2.077)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(4.482)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(2.072)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-1.488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(4.465)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(1.908)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7.577*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(3.781)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-3.511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(15.124)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-7.392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-8.932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0.512</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2.007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(0.499)</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-1.394</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(1.733)</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0.064</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(1.180)</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-0.022</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-12.483</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(8.018)</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-6.685</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(8.639)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(0.046)</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(0.038)</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0.613</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body64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2024-07-31T21:06:35Z</dcterms:modified>
  <cp:category/>
</cp:coreProperties>
</file>