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3. Composants Système</w:t>
      </w:r>
    </w:p>
    <w:p>
      <w:pPr>
        <w:pStyle w:val="Heading2"/>
      </w:pPr>
      <w:r>
        <w:t xml:space="preserve">3.1 API Gateway</w:t>
      </w:r>
    </w:p>
    <w:p>
      <w:pPr>
        <w:spacing w:before="120" w:after="80"/>
      </w:pPr>
      <w:r>
        <w:rPr>
          <w:b/>
          <w:bCs/>
        </w:rPr>
        <w:t xml:space="preserve">Responsabilités:</w:t>
      </w:r>
    </w:p>
    <w:p>
      <w:pPr>
        <w:pStyle w:val="ListParagraph"/>
        <w:numPr>
          <w:ilvl w:val="0"/>
          <w:numId w:val="2"/>
        </w:numPr>
      </w:pPr>
      <w:r>
        <w:t xml:space="preserve">Point d'entrée unique pour toutes les requêtes</w:t>
      </w:r>
    </w:p>
    <w:p>
      <w:pPr>
        <w:pStyle w:val="ListParagraph"/>
        <w:numPr>
          <w:ilvl w:val="0"/>
          <w:numId w:val="2"/>
        </w:numPr>
      </w:pPr>
      <w:r>
        <w:t xml:space="preserve">Authentification JWT</w:t>
      </w:r>
    </w:p>
    <w:p>
      <w:pPr>
        <w:pStyle w:val="ListParagraph"/>
        <w:numPr>
          <w:ilvl w:val="0"/>
          <w:numId w:val="2"/>
        </w:numPr>
      </w:pPr>
      <w:r>
        <w:t xml:space="preserve">Rate limiting global</w:t>
      </w:r>
    </w:p>
    <w:p>
      <w:pPr>
        <w:pStyle w:val="ListParagraph"/>
        <w:numPr>
          <w:ilvl w:val="0"/>
          <w:numId w:val="2"/>
        </w:numPr>
      </w:pPr>
      <w:r>
        <w:t xml:space="preserve">Request logging et monitoring</w:t>
      </w:r>
    </w:p>
    <w:p>
      <w:pPr>
        <w:pStyle w:val="ListParagraph"/>
        <w:numPr>
          <w:ilvl w:val="0"/>
          <w:numId w:val="2"/>
        </w:numPr>
      </w:pPr>
      <w:r>
        <w:t xml:space="preserve">Error handling centralisé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CORS management</w:t>
      </w:r>
    </w:p>
    <w:p>
      <w:pPr>
        <w:pStyle w:val="Heading2"/>
      </w:pPr>
      <w:r>
        <w:t xml:space="preserve">3.2 Services Métier</w:t>
      </w:r>
    </w:p>
    <w:p>
      <w:pPr>
        <w:pStyle w:val="Heading3"/>
      </w:pPr>
      <w:r>
        <w:t xml:space="preserve">Auth Service</w:t>
      </w:r>
    </w:p>
    <w:p>
      <w:pPr>
        <w:spacing w:after="120"/>
      </w:pPr>
      <w:r>
        <w:rPr>
          <w:sz w:val="24"/>
          <w:szCs w:val="24"/>
        </w:rPr>
        <w:t xml:space="preserve">Service d'authentification gérant l'inscription, connexion, OAuth 2.0, et gestion des sessions.</w:t>
      </w:r>
    </w:p>
    <w:p>
      <w:pPr>
        <w:spacing w:after="80"/>
      </w:pPr>
      <w:r>
        <w:rPr>
          <w:b/>
          <w:bCs/>
        </w:rPr>
        <w:t xml:space="preserve">Méthodes principales: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register()</w:t>
      </w:r>
      <w:r>
        <w:t xml:space="preserve"> - Inscription utilisateur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login()</w:t>
      </w:r>
      <w:r>
        <w:t xml:space="preserve"> - Connexion email/password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loginWithGoogle()</w:t>
      </w:r>
      <w:r>
        <w:t xml:space="preserve"> - OAuth Google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refreshToken()</w:t>
      </w:r>
      <w:r>
        <w:t xml:space="preserve"> - Renouvellement token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</w:rPr>
        <w:t xml:space="preserve">verifyEmail()</w:t>
      </w:r>
      <w:r>
        <w:t xml:space="preserve"> - Vérification email</w:t>
      </w:r>
    </w:p>
    <w:p>
      <w:pPr>
        <w:pStyle w:val="Heading3"/>
      </w:pPr>
      <w:r>
        <w:t xml:space="preserve">Site Service</w:t>
      </w:r>
    </w:p>
    <w:p>
      <w:pPr>
        <w:spacing w:after="120"/>
      </w:pPr>
      <w:r>
        <w:rPr>
          <w:sz w:val="24"/>
          <w:szCs w:val="24"/>
        </w:rPr>
        <w:t xml:space="preserve">Gestion complète des sites touristiques avec recherche, géolocalisation et calcul de fraîcheur.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createSite()</w:t>
      </w:r>
      <w:r>
        <w:t xml:space="preserve"> - Création site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searchSites()</w:t>
      </w:r>
      <w:r>
        <w:t xml:space="preserve"> - Recherche avec filtres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getSitesNearby()</w:t>
      </w:r>
      <w:r>
        <w:t xml:space="preserve"> - Sites à proximité GPS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</w:rPr>
        <w:t xml:space="preserve">calculateFreshnessScore()</w:t>
      </w:r>
      <w:r>
        <w:t xml:space="preserve"> - Calcul fraîcheur</w:t>
      </w:r>
    </w:p>
    <w:p>
      <w:pPr>
        <w:pStyle w:val="Heading3"/>
      </w:pPr>
      <w:r>
        <w:t xml:space="preserve">Checkin Service</w:t>
      </w:r>
    </w:p>
    <w:p>
      <w:pPr>
        <w:spacing w:after="120"/>
      </w:pPr>
      <w:r>
        <w:rPr>
          <w:sz w:val="24"/>
          <w:szCs w:val="24"/>
        </w:rPr>
        <w:t xml:space="preserve">Validation GPS stricte (≤100m), gestion cooldown et attribution de points.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createCheckin()</w:t>
      </w:r>
      <w:r>
        <w:t xml:space="preserve"> - Création check-in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validateLocation()</w:t>
      </w:r>
      <w:r>
        <w:t xml:space="preserve"> - Validation distance GPS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Courier New" w:cs="Courier New" w:eastAsia="Courier New" w:hAnsi="Courier New"/>
        </w:rPr>
        <w:t xml:space="preserve">checkCooldown()</w:t>
      </w:r>
      <w:r>
        <w:t xml:space="preserve"> - Vérification 1/jour/site</w:t>
      </w:r>
    </w:p>
    <w:p>
      <w:r>
        <w:br w:type="page"/>
      </w:r>
    </w:p>
    <w:p>
      <w:pPr>
        <w:pStyle w:val="Heading1"/>
      </w:pPr>
      <w:r>
        <w:t xml:space="preserve">4. Technologies et Stack Technique</w:t>
      </w:r>
    </w:p>
    <w:p>
      <w:pPr>
        <w:pStyle w:val="Heading2"/>
      </w:pPr>
      <w:r>
        <w:t xml:space="preserve">4.1 Frontend Mobile (Flutter)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6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Flutter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3.19+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Provider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Maps Flutter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Cartes interactives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Firebase Messaging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14.7+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notifications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4.2 Backend API (Node.js)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6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Node.js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LTS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Express.js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4.18+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MySQL2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3.9+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MySQL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14.14+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Paiements en ligne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Sécurité</w:t>
      </w:r>
    </w:p>
    <w:p>
      <w:pPr>
        <w:pStyle w:val="Heading2"/>
      </w:pPr>
      <w:r>
        <w:t xml:space="preserve">6.1 Principes de Sécurité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Defense in Depth</w:t>
      </w:r>
      <w:r>
        <w:t xml:space="preserve"> - Plusieurs couches de sécurité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Least Privilege</w:t>
      </w:r>
      <w:r>
        <w:t xml:space="preserve"> - Permissions minimales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Fail Secure</w:t>
      </w:r>
      <w:r>
        <w:t xml:space="preserve"> - Échec sécurisé par défaut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Zero Trust</w:t>
      </w:r>
      <w:r>
        <w:t xml:space="preserve"> - Vérification systématique</w:t>
      </w:r>
    </w:p>
    <w:p>
      <w:pPr>
        <w:pStyle w:val="Heading2"/>
      </w:pPr>
      <w:r>
        <w:t xml:space="preserve">6.2 Mesures Implémentées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</w:t>
      </w:r>
      <w:r>
        <w:t xml:space="preserve"> JWT + Refresh Tokens (15min/7jours)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Authorization:</w:t>
      </w:r>
      <w:r>
        <w:t xml:space="preserve"> RBAC (Role-Based Access Control)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Encryption:</w:t>
      </w:r>
      <w:r>
        <w:t xml:space="preserve"> TLS 1.3, Bcrypt (10 rounds), AES-256-GCM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Limiting:</w:t>
      </w:r>
      <w:r>
        <w:t xml:space="preserve"> Redis-based (100 req/min)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Validation:</w:t>
      </w:r>
      <w:r>
        <w:t xml:space="preserve"> Joi schemas, sanitization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Injection:</w:t>
      </w:r>
      <w:r>
        <w:t xml:space="preserve"> Prepared statements uniquement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XSS Protection:</w:t>
      </w:r>
      <w:r>
        <w:t xml:space="preserve"> Output encoding, CSP headers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CSRF Tokens:</w:t>
      </w:r>
      <w:r>
        <w:t xml:space="preserve"> Double submit cookies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Cette architecture garantit: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Scalabilité</w:t>
      </w:r>
      <w:r>
        <w:t xml:space="preserve"> - Architecture horizontalement scalable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</w:t>
      </w:r>
      <w:r>
        <w:t xml:space="preserve"> - Multi-niveaux de cache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Sécurité</w:t>
      </w:r>
      <w:r>
        <w:t xml:space="preserve"> - Defense in depth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Maintenabilité</w:t>
      </w:r>
      <w:r>
        <w:t xml:space="preserve"> - Clean architecture, principes SOLID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Résilience</w:t>
      </w:r>
      <w:r>
        <w:t xml:space="preserve"> - Réplication, failover automatique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Observabilité</w:t>
      </w:r>
      <w:r>
        <w:t xml:space="preserve"> - Logging, monitoring, alerting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2026-01-16T23:43:33.964Z</dcterms:created>
  <dcterms:modified xsi:type="dcterms:W3CDTF">2026-01-16T23:43:33.965Z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