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r>
        <w:br/>
      </w:r>
      <w:hyperlink r:id="rId1235">
        <w:r>
          <w:rPr>
            <w:rStyle w:val="Hyperlink"/>
          </w:rPr>
          <w:t xml:space="preserve">Hyperlink</w:t>
        </w:r>
      </w:hyperlink>
      <w:r>
        <w:br/>
      </w:r>
      <w:hyperlink r:id="rId1236">
        <w:r>
          <w:rPr>
            <w:b/>
            <w:rStyle w:val="Hyperlink"/>
          </w:rPr>
          <w:t xml:space="preserve">Hyperlink with bold style</w:t>
        </w:r>
      </w:hyperlink>
      <w:r>
        <w:br/>
      </w:r>
      <w:hyperlink r:id="rId1237">
        <w:r>
          <w:rPr>
            <w:i/>
            <w:rStyle w:val="Hyperlink"/>
          </w:rPr>
          <w:t xml:space="preserve">Hyperlink with italic style</w:t>
        </w:r>
      </w:hyperlink>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1235" Type="http://schemas.openxmlformats.org/officeDocument/2006/relationships/hyperlink" Target="http://www.google.com" TargetMode="External"/><Relationship Id="rId1236" Type="http://schemas.openxmlformats.org/officeDocument/2006/relationships/hyperlink" Target="http://www.google.com" TargetMode="External"/><Relationship Id="rId123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