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12" w:space="4" w:color="2B6CB0"/>
        </w:pBdr>
      </w:pPr>
      <w:r>
        <w:t>MNIST Digit Recognition: Report</w:t>
      </w:r>
      <w:r/>
    </w:p>
    <w:p>
      <w:r>
        <w:rPr>
          <w:b/>
        </w:rPr>
        <w:t>Assignment 1:</w:t>
      </w:r>
      <w:r>
        <w:t xml:space="preserve"> three models (SVM, MLP, CNN) trained on MNIST, compared, and used in a drawing app. </w:t>
      </w:r>
      <w:r>
        <w:rPr>
          <w:b/>
        </w:rPr>
        <w:t>Assignment requirement addressed in this report:</w:t>
      </w:r>
      <w:r>
        <w:t xml:space="preserve"> </w:t>
      </w:r>
      <w:r>
        <w:rPr>
          <w:i/>
        </w:rPr>
        <w:t>"Compare the three models and choose the best suitable model. You will be asked to justify your choice based on performance, complexity, generalization, training time, and suitability for the digit recognition task."</w:t>
      </w:r>
      <w:r>
        <w:t xml:space="preserve"> The comparison is in section 4, and section 4.6 justifies the choice on each of these five factors in turn.</w:t>
      </w:r>
    </w:p>
    <w:p>
      <w:r>
        <w:t xml:space="preserve">All numbers below come from the executed notebooks </w:t>
      </w:r>
      <w:r>
        <w:rPr>
          <w:rFonts w:ascii="Consolas" w:hAnsi="Consolas" w:eastAsia="Consolas"/>
          <w:color w:val="8A2B2B"/>
          <w:sz w:val="19"/>
        </w:rPr>
        <w:t>notebooks/mnist_model_training.ipynb</w:t>
      </w:r>
      <w:r>
        <w:t xml:space="preserve"> and </w:t>
      </w:r>
      <w:r>
        <w:rPr>
          <w:rFonts w:ascii="Consolas" w:hAnsi="Consolas" w:eastAsia="Consolas"/>
          <w:color w:val="8A2B2B"/>
          <w:sz w:val="19"/>
        </w:rPr>
        <w:t>notebooks/model_comparison_and_selection.ipynb</w:t>
      </w:r>
      <w:r>
        <w:t xml:space="preserve">. The raw tables and charts are in </w:t>
      </w:r>
      <w:r>
        <w:rPr>
          <w:rFonts w:ascii="Consolas" w:hAnsi="Consolas" w:eastAsia="Consolas"/>
          <w:color w:val="8A2B2B"/>
          <w:sz w:val="19"/>
        </w:rPr>
        <w:t>artifacts/</w:t>
      </w:r>
      <w:r>
        <w:t>.</w:t>
      </w:r>
    </w:p>
    <w:p>
      <w:pPr>
        <w:pStyle w:val="Heading2"/>
      </w:pPr>
      <w:r>
        <w:t>1. The models</w:t>
      </w:r>
    </w:p>
    <w:p>
      <w:r>
        <w:t>Exactly three models were trained, one per required category.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2409"/>
        <w:gridCol w:w="2409"/>
        <w:gridCol w:w="2409"/>
        <w:gridCol w:w="2409"/>
      </w:tblGrid>
      <w:tr>
        <w:trPr>
          <w:tblHeader w:val="true"/>
          <w:cantSplit w:val="true"/>
        </w:trPr>
        <w:tc>
          <w:tcPr>
            <w:tcW w:type="dxa" w:w="1019"/>
            <w:shd w:val="clear" w:color="auto" w:fill="1F3A5F"/>
          </w:tcPr>
          <w:p>
            <w:pPr>
              <w:spacing w:after="0" w:line="240" w:lineRule="auto"/>
            </w:pPr>
            <w:r>
              <w:rPr>
                <w:b/>
                <w:color w:val="FFFFFF"/>
                <w:sz w:val="18"/>
              </w:rPr>
              <w:t>#</w:t>
            </w:r>
          </w:p>
        </w:tc>
        <w:tc>
          <w:tcPr>
            <w:tcW w:type="dxa" w:w="2214"/>
            <w:shd w:val="clear" w:color="auto" w:fill="1F3A5F"/>
          </w:tcPr>
          <w:p>
            <w:pPr>
              <w:spacing w:after="0" w:line="240" w:lineRule="auto"/>
            </w:pPr>
            <w:r>
              <w:rPr>
                <w:b/>
                <w:color w:val="FFFFFF"/>
                <w:sz w:val="18"/>
              </w:rPr>
              <w:t>Category</w:t>
            </w:r>
          </w:p>
        </w:tc>
        <w:tc>
          <w:tcPr>
            <w:tcW w:type="dxa" w:w="3202"/>
            <w:shd w:val="clear" w:color="auto" w:fill="1F3A5F"/>
          </w:tcPr>
          <w:p>
            <w:pPr>
              <w:spacing w:after="0" w:line="240" w:lineRule="auto"/>
            </w:pPr>
            <w:r>
              <w:rPr>
                <w:b/>
                <w:color w:val="FFFFFF"/>
                <w:sz w:val="18"/>
              </w:rPr>
              <w:t>Model</w:t>
            </w:r>
          </w:p>
        </w:tc>
        <w:tc>
          <w:tcPr>
            <w:tcW w:type="dxa" w:w="3202"/>
            <w:shd w:val="clear" w:color="auto" w:fill="1F3A5F"/>
          </w:tcPr>
          <w:p>
            <w:pPr>
              <w:spacing w:after="0" w:line="240" w:lineRule="auto"/>
            </w:pPr>
            <w:r>
              <w:rPr>
                <w:b/>
                <w:color w:val="FFFFFF"/>
                <w:sz w:val="18"/>
              </w:rPr>
              <w:t>How it works (short)</w:t>
            </w:r>
          </w:p>
        </w:tc>
      </w:tr>
      <w:tr>
        <w:trPr>
          <w:cantSplit w:val="true"/>
        </w:trPr>
        <w:tc>
          <w:tcPr>
            <w:tcW w:type="dxa" w:w="1019"/>
          </w:tcPr>
          <w:p>
            <w:pPr>
              <w:spacing w:after="0" w:line="240" w:lineRule="auto"/>
            </w:pPr>
            <w:r>
              <w:rPr>
                <w:sz w:val="18"/>
              </w:rPr>
              <w:t>1</w:t>
            </w:r>
          </w:p>
        </w:tc>
        <w:tc>
          <w:tcPr>
            <w:tcW w:type="dxa" w:w="2214"/>
          </w:tcPr>
          <w:p>
            <w:pPr>
              <w:spacing w:after="0" w:line="240" w:lineRule="auto"/>
            </w:pPr>
            <w:r>
              <w:rPr>
                <w:sz w:val="18"/>
              </w:rPr>
              <w:t>Classical machine learning</w:t>
            </w:r>
          </w:p>
        </w:tc>
        <w:tc>
          <w:tcPr>
            <w:tcW w:type="dxa" w:w="3202"/>
          </w:tcPr>
          <w:p>
            <w:pPr>
              <w:spacing w:after="0" w:line="240" w:lineRule="auto"/>
            </w:pPr>
            <w:r>
              <w:rPr>
                <w:b/>
                <w:sz w:val="18"/>
              </w:rPr>
              <w:t>Support Vector Machine, RBF kernel</w:t>
            </w:r>
            <w:r>
              <w:rPr>
                <w:sz w:val="18"/>
              </w:rPr>
              <w:t xml:space="preserve"> (scikit-learn </w:t>
            </w:r>
            <w:r>
              <w:rPr>
                <w:rFonts w:ascii="Consolas" w:hAnsi="Consolas" w:eastAsia="Consolas"/>
                <w:color w:val="8A2B2B"/>
                <w:sz w:val="16"/>
              </w:rPr>
              <w:t>SVC</w:t>
            </w:r>
            <w:r>
              <w:rPr>
                <w:sz w:val="18"/>
              </w:rPr>
              <w:t>)</w:t>
            </w:r>
          </w:p>
        </w:tc>
        <w:tc>
          <w:tcPr>
            <w:tcW w:type="dxa" w:w="3202"/>
          </w:tcPr>
          <w:p>
            <w:pPr>
              <w:spacing w:after="0" w:line="240" w:lineRule="auto"/>
            </w:pPr>
            <w:r>
              <w:rPr>
                <w:sz w:val="18"/>
              </w:rPr>
              <w:t>Maps each 784-pixel image into a high-dimensional space with an RBF kernel and finds the boundary with the widest margin between digits. It keeps the "support vectors", the training images closest to the boundary, and compares every new image with them.</w:t>
            </w:r>
          </w:p>
        </w:tc>
      </w:tr>
      <w:tr>
        <w:trPr>
          <w:cantSplit w:val="true"/>
        </w:trPr>
        <w:tc>
          <w:tcPr>
            <w:tcW w:type="dxa" w:w="1019"/>
            <w:shd w:val="clear" w:color="auto" w:fill="EEF3F9"/>
          </w:tcPr>
          <w:p>
            <w:pPr>
              <w:spacing w:after="0" w:line="240" w:lineRule="auto"/>
            </w:pPr>
            <w:r>
              <w:rPr>
                <w:sz w:val="18"/>
              </w:rPr>
              <w:t>2</w:t>
            </w:r>
          </w:p>
        </w:tc>
        <w:tc>
          <w:tcPr>
            <w:tcW w:type="dxa" w:w="2214"/>
            <w:shd w:val="clear" w:color="auto" w:fill="EEF3F9"/>
          </w:tcPr>
          <w:p>
            <w:pPr>
              <w:spacing w:after="0" w:line="240" w:lineRule="auto"/>
            </w:pPr>
            <w:r>
              <w:rPr>
                <w:sz w:val="18"/>
              </w:rPr>
              <w:t>Neural network</w:t>
            </w:r>
          </w:p>
        </w:tc>
        <w:tc>
          <w:tcPr>
            <w:tcW w:type="dxa" w:w="3202"/>
            <w:shd w:val="clear" w:color="auto" w:fill="EEF3F9"/>
          </w:tcPr>
          <w:p>
            <w:pPr>
              <w:spacing w:after="0" w:line="240" w:lineRule="auto"/>
            </w:pPr>
            <w:r>
              <w:rPr>
                <w:b/>
                <w:sz w:val="18"/>
              </w:rPr>
              <w:t>Multi-layer perceptron (MLP)</w:t>
            </w:r>
            <w:r>
              <w:rPr>
                <w:sz w:val="18"/>
              </w:rPr>
              <w:t>, fully connected layers only (PyTorch)</w:t>
            </w:r>
          </w:p>
        </w:tc>
        <w:tc>
          <w:tcPr>
            <w:tcW w:type="dxa" w:w="3202"/>
            <w:shd w:val="clear" w:color="auto" w:fill="EEF3F9"/>
          </w:tcPr>
          <w:p>
            <w:pPr>
              <w:spacing w:after="0" w:line="240" w:lineRule="auto"/>
            </w:pPr>
            <w:r>
              <w:rPr>
                <w:sz w:val="18"/>
              </w:rPr>
              <w:t>The image is flattened to 784 numbers and passed through two hidden layers of 512 and 256 neurons (ReLU activation, dropout 0.3), then a 10-neuron output layer (one per digit). No convolutions.</w:t>
            </w:r>
          </w:p>
        </w:tc>
      </w:tr>
      <w:tr>
        <w:trPr>
          <w:cantSplit w:val="true"/>
        </w:trPr>
        <w:tc>
          <w:tcPr>
            <w:tcW w:type="dxa" w:w="1019"/>
          </w:tcPr>
          <w:p>
            <w:pPr>
              <w:spacing w:after="0" w:line="240" w:lineRule="auto"/>
            </w:pPr>
            <w:r>
              <w:rPr>
                <w:sz w:val="18"/>
              </w:rPr>
              <w:t>3</w:t>
            </w:r>
          </w:p>
        </w:tc>
        <w:tc>
          <w:tcPr>
            <w:tcW w:type="dxa" w:w="2214"/>
          </w:tcPr>
          <w:p>
            <w:pPr>
              <w:spacing w:after="0" w:line="240" w:lineRule="auto"/>
            </w:pPr>
            <w:r>
              <w:rPr>
                <w:sz w:val="18"/>
              </w:rPr>
              <w:t>Deep-learning computer vision</w:t>
            </w:r>
          </w:p>
        </w:tc>
        <w:tc>
          <w:tcPr>
            <w:tcW w:type="dxa" w:w="3202"/>
          </w:tcPr>
          <w:p>
            <w:pPr>
              <w:spacing w:after="0" w:line="240" w:lineRule="auto"/>
            </w:pPr>
            <w:r>
              <w:rPr>
                <w:b/>
                <w:sz w:val="18"/>
              </w:rPr>
              <w:t>Simple CNN</w:t>
            </w:r>
            <w:r>
              <w:rPr>
                <w:sz w:val="18"/>
              </w:rPr>
              <w:t xml:space="preserve"> (PyTorch)</w:t>
            </w:r>
          </w:p>
        </w:tc>
        <w:tc>
          <w:tcPr>
            <w:tcW w:type="dxa" w:w="3202"/>
          </w:tcPr>
          <w:p>
            <w:pPr>
              <w:spacing w:after="0" w:line="240" w:lineRule="auto"/>
            </w:pPr>
            <w:r>
              <w:rPr>
                <w:rFonts w:ascii="Consolas" w:hAnsi="Consolas" w:eastAsia="Consolas"/>
                <w:color w:val="8A2B2B"/>
                <w:sz w:val="16"/>
              </w:rPr>
              <w:t>Conv 3x3 (32) -&gt; ReLU -&gt; MaxPool -&gt; Conv 3x3 (64) -&gt; ReLU -&gt; MaxPool -&gt; Flatten -&gt; Dense 64 -&gt; ReLU -&gt; Dense 10</w:t>
            </w:r>
            <w:r>
              <w:rPr>
                <w:sz w:val="18"/>
              </w:rPr>
              <w:t>. Small filters slide over the image and detect strokes and curves wherever they appear, so the network uses the 2-D structure of the image. It has only 4 weight layers and no pre-training.</w:t>
            </w:r>
          </w:p>
        </w:tc>
      </w:tr>
    </w:tbl>
    <w:p>
      <w:pPr>
        <w:spacing w:after="80"/>
      </w:pPr>
    </w:p>
    <w:p>
      <w:r>
        <w:rPr>
          <w:b/>
        </w:rPr>
        <w:t>Why these three:</w:t>
      </w:r>
      <w:r>
        <w:t xml:space="preserve"> the SVM is the strongest classical baseline on raw MNIST pixels; the MLP shows what a plain neural network can do without spatial structure; the CNN adds that spatial structure. Comparing the three shows what each step buys.</w:t>
      </w:r>
    </w:p>
    <w:p>
      <w:pPr>
        <w:pStyle w:val="Heading3"/>
      </w:pPr>
      <w:r>
        <w:t>Hyperparameters tried and chosen</w:t>
      </w:r>
    </w:p>
    <w:p>
      <w:r>
        <w:t>The search was done on the validation split only (never on the test set), in two stages for each neural network.</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2409"/>
        <w:gridCol w:w="2409"/>
        <w:gridCol w:w="2409"/>
        <w:gridCol w:w="2409"/>
      </w:tblGrid>
      <w:tr>
        <w:trPr>
          <w:tblHeader w:val="true"/>
          <w:cantSplit w:val="true"/>
        </w:trPr>
        <w:tc>
          <w:tcPr>
            <w:tcW w:type="dxa" w:w="925"/>
            <w:shd w:val="clear" w:color="auto" w:fill="1F3A5F"/>
          </w:tcPr>
          <w:p>
            <w:pPr>
              <w:spacing w:after="0" w:line="240" w:lineRule="auto"/>
            </w:pPr>
            <w:r>
              <w:rPr>
                <w:b/>
                <w:color w:val="FFFFFF"/>
                <w:sz w:val="18"/>
              </w:rPr>
              <w:t>Model</w:t>
            </w:r>
          </w:p>
        </w:tc>
        <w:tc>
          <w:tcPr>
            <w:tcW w:type="dxa" w:w="2904"/>
            <w:shd w:val="clear" w:color="auto" w:fill="1F3A5F"/>
          </w:tcPr>
          <w:p>
            <w:pPr>
              <w:spacing w:after="0" w:line="240" w:lineRule="auto"/>
            </w:pPr>
            <w:r>
              <w:rPr>
                <w:b/>
                <w:color w:val="FFFFFF"/>
                <w:sz w:val="18"/>
              </w:rPr>
              <w:t>Hyperparameters searched</w:t>
            </w:r>
          </w:p>
        </w:tc>
        <w:tc>
          <w:tcPr>
            <w:tcW w:type="dxa" w:w="2904"/>
            <w:shd w:val="clear" w:color="auto" w:fill="1F3A5F"/>
          </w:tcPr>
          <w:p>
            <w:pPr>
              <w:spacing w:after="0" w:line="240" w:lineRule="auto"/>
            </w:pPr>
            <w:r>
              <w:rPr>
                <w:b/>
                <w:color w:val="FFFFFF"/>
                <w:sz w:val="18"/>
              </w:rPr>
              <w:t>Runs</w:t>
            </w:r>
          </w:p>
        </w:tc>
        <w:tc>
          <w:tcPr>
            <w:tcW w:type="dxa" w:w="2904"/>
            <w:shd w:val="clear" w:color="auto" w:fill="1F3A5F"/>
          </w:tcPr>
          <w:p>
            <w:pPr>
              <w:spacing w:after="0" w:line="240" w:lineRule="auto"/>
            </w:pPr>
            <w:r>
              <w:rPr>
                <w:b/>
                <w:color w:val="FFFFFF"/>
                <w:sz w:val="18"/>
              </w:rPr>
              <w:t>Chosen values and why</w:t>
            </w:r>
          </w:p>
        </w:tc>
      </w:tr>
      <w:tr>
        <w:trPr>
          <w:cantSplit w:val="true"/>
        </w:trPr>
        <w:tc>
          <w:tcPr>
            <w:tcW w:type="dxa" w:w="925"/>
          </w:tcPr>
          <w:p>
            <w:pPr>
              <w:spacing w:after="0" w:line="240" w:lineRule="auto"/>
            </w:pPr>
            <w:r>
              <w:rPr>
                <w:b/>
                <w:sz w:val="18"/>
              </w:rPr>
              <w:t>SVM</w:t>
            </w:r>
          </w:p>
        </w:tc>
        <w:tc>
          <w:tcPr>
            <w:tcW w:type="dxa" w:w="2904"/>
          </w:tcPr>
          <w:p>
            <w:pPr>
              <w:spacing w:after="0" w:line="240" w:lineRule="auto"/>
            </w:pPr>
            <w:r>
              <w:rPr>
                <w:sz w:val="18"/>
              </w:rPr>
              <w:t>kernel {linear, poly, rbf}; C {1, 5, 10}; gamma {0.005, 0.01, 0.02, 0.04}</w:t>
            </w:r>
          </w:p>
        </w:tc>
        <w:tc>
          <w:tcPr>
            <w:tcW w:type="dxa" w:w="2904"/>
          </w:tcPr>
          <w:p>
            <w:pPr>
              <w:spacing w:after="0" w:line="240" w:lineRule="auto"/>
            </w:pPr>
            <w:r>
              <w:rPr>
                <w:sz w:val="18"/>
              </w:rPr>
              <w:t>16 (run on a 10,000-image subsample, scored on the full validation set)</w:t>
            </w:r>
          </w:p>
        </w:tc>
        <w:tc>
          <w:tcPr>
            <w:tcW w:type="dxa" w:w="2904"/>
          </w:tcPr>
          <w:p>
            <w:pPr>
              <w:spacing w:after="0" w:line="240" w:lineRule="auto"/>
            </w:pPr>
            <w:r>
              <w:rPr>
                <w:b/>
                <w:sz w:val="18"/>
              </w:rPr>
              <w:t>rbf, C = 5, gamma = 0.02.</w:t>
            </w:r>
            <w:r>
              <w:rPr>
                <w:sz w:val="18"/>
              </w:rPr>
              <w:t xml:space="preserve"> The linear kernel was clearly worse (91.3 % vs 96.1 % for rbf), so digits are not linearly separable in pixel space. The best cell lies inside the grid: gamma 0.005 under-fits and gamma 0.04 makes each support vector too local.</w:t>
            </w:r>
          </w:p>
        </w:tc>
      </w:tr>
      <w:tr>
        <w:trPr>
          <w:cantSplit w:val="true"/>
        </w:trPr>
        <w:tc>
          <w:tcPr>
            <w:tcW w:type="dxa" w:w="925"/>
            <w:shd w:val="clear" w:color="auto" w:fill="EEF3F9"/>
          </w:tcPr>
          <w:p>
            <w:pPr>
              <w:spacing w:after="0" w:line="240" w:lineRule="auto"/>
            </w:pPr>
            <w:r>
              <w:rPr>
                <w:b/>
                <w:sz w:val="18"/>
              </w:rPr>
              <w:t>MLP</w:t>
            </w:r>
          </w:p>
        </w:tc>
        <w:tc>
          <w:tcPr>
            <w:tcW w:type="dxa" w:w="2904"/>
            <w:shd w:val="clear" w:color="auto" w:fill="EEF3F9"/>
          </w:tcPr>
          <w:p>
            <w:pPr>
              <w:spacing w:after="0" w:line="240" w:lineRule="auto"/>
            </w:pPr>
            <w:r>
              <w:rPr>
                <w:sz w:val="18"/>
              </w:rPr>
              <w:t>Stage 1: layout {(128), (256,128), (512,256)} x learning rate {1e-2, 1e-3, 1e-4} x dropout {0, 0.3}. Stage 2: batch size {64,128,256} x weight decay {0, 1e-4}. Adam, 10 epochs per run.</w:t>
            </w:r>
          </w:p>
        </w:tc>
        <w:tc>
          <w:tcPr>
            <w:tcW w:type="dxa" w:w="2904"/>
            <w:shd w:val="clear" w:color="auto" w:fill="EEF3F9"/>
          </w:tcPr>
          <w:p>
            <w:pPr>
              <w:spacing w:after="0" w:line="240" w:lineRule="auto"/>
            </w:pPr>
            <w:r>
              <w:rPr>
                <w:sz w:val="18"/>
              </w:rPr>
              <w:t>23</w:t>
            </w:r>
          </w:p>
        </w:tc>
        <w:tc>
          <w:tcPr>
            <w:tcW w:type="dxa" w:w="2904"/>
            <w:shd w:val="clear" w:color="auto" w:fill="EEF3F9"/>
          </w:tcPr>
          <w:p>
            <w:pPr>
              <w:spacing w:after="0" w:line="240" w:lineRule="auto"/>
            </w:pPr>
            <w:r>
              <w:rPr>
                <w:b/>
                <w:sz w:val="18"/>
              </w:rPr>
              <w:t>Layers (512, 256), lr 1e-3, dropout 0.3, batch 64, weight decay 1e-4.</w:t>
            </w:r>
            <w:r>
              <w:rPr>
                <w:sz w:val="18"/>
              </w:rPr>
              <w:t xml:space="preserve"> lr 1e-3 was best (best validation accuracy 98.2 % after stage 2, against 97.3 % for 1e-2 and 96.7 % for 1e-4). The wider layout helped (best of each layout: 97.7 % -&gt; 97.9 % -&gt; 98.0 % in stage 1). Dropout made a small difference: the best run with dropout 0.3 was 98.0 % against 97.8 % without, so it was kept as a cheap safeguard against overfitting.</w:t>
            </w:r>
          </w:p>
        </w:tc>
      </w:tr>
      <w:tr>
        <w:trPr>
          <w:cantSplit w:val="true"/>
        </w:trPr>
        <w:tc>
          <w:tcPr>
            <w:tcW w:type="dxa" w:w="925"/>
          </w:tcPr>
          <w:p>
            <w:pPr>
              <w:spacing w:after="0" w:line="240" w:lineRule="auto"/>
            </w:pPr>
            <w:r>
              <w:rPr>
                <w:b/>
                <w:sz w:val="18"/>
              </w:rPr>
              <w:t>CNN</w:t>
            </w:r>
          </w:p>
        </w:tc>
        <w:tc>
          <w:tcPr>
            <w:tcW w:type="dxa" w:w="2904"/>
          </w:tcPr>
          <w:p>
            <w:pPr>
              <w:spacing w:after="0" w:line="240" w:lineRule="auto"/>
            </w:pPr>
            <w:r>
              <w:rPr>
                <w:sz w:val="18"/>
              </w:rPr>
              <w:t>Stage 1: filters {(8,16), (16,32), (32,64)} x learning rate {3e-3, 1e-3, 3e-4} x dropout {0, 0.4}. Stage 2: batch size {64,128,256} x weight decay {0, 1e-4}. Adam, 6 epochs per run.</w:t>
            </w:r>
          </w:p>
        </w:tc>
        <w:tc>
          <w:tcPr>
            <w:tcW w:type="dxa" w:w="2904"/>
          </w:tcPr>
          <w:p>
            <w:pPr>
              <w:spacing w:after="0" w:line="240" w:lineRule="auto"/>
            </w:pPr>
            <w:r>
              <w:rPr>
                <w:sz w:val="18"/>
              </w:rPr>
              <w:t>23</w:t>
            </w:r>
          </w:p>
        </w:tc>
        <w:tc>
          <w:tcPr>
            <w:tcW w:type="dxa" w:w="2904"/>
          </w:tcPr>
          <w:p>
            <w:pPr>
              <w:spacing w:after="0" w:line="240" w:lineRule="auto"/>
            </w:pPr>
            <w:r>
              <w:rPr>
                <w:b/>
                <w:sz w:val="18"/>
              </w:rPr>
              <w:t>Filters (32, 64), lr 3e-3, dropout 0, batch 128, weight decay 0.</w:t>
            </w:r>
            <w:r>
              <w:rPr>
                <w:sz w:val="18"/>
              </w:rPr>
              <w:t xml:space="preserve"> More filters and a higher learning rate were better (best validation accuracy 98.9 % vs 98.5 % for the smallest filters). Dropout had almost no effect in this search (stage-1 mean 98.29 % without, 98.22 % with 0.4; best runs 98.9 % and 98.8 %), so none was used. Kept fixed: 3x3 kernels, 2x2 max-pooling, 64 dense units.</w:t>
            </w:r>
          </w:p>
        </w:tc>
      </w:tr>
    </w:tbl>
    <w:p>
      <w:pPr>
        <w:spacing w:after="80"/>
      </w:pPr>
    </w:p>
    <w:p>
      <w:r>
        <w:rPr>
          <w:b/>
        </w:rPr>
        <w:t>Final training:</w:t>
      </w:r>
      <w:r>
        <w:t xml:space="preserve"> the chosen configuration was retrained on the full training split (MLP up to 30 epochs, CNN up to 15) and the epoch with the best validation accuracy was kept (MLP epoch 22, CNN epoch 11), which acts as early stopping. The SVM was retrained on the full 54,000 training images.</w:t>
      </w:r>
    </w:p>
    <w:p>
      <w:r>
        <w:rPr>
          <w:b/>
        </w:rPr>
        <w:t>Tuning gain over the starting point</w:t>
      </w:r>
      <w:r>
        <w:t xml:space="preserve"> (validation accuracy, same search budget):</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2409"/>
        <w:gridCol w:w="2409"/>
        <w:gridCol w:w="2409"/>
        <w:gridCol w:w="2409"/>
      </w:tblGrid>
      <w:tr>
        <w:trPr>
          <w:tblHeader w:val="true"/>
          <w:cantSplit w:val="true"/>
        </w:trPr>
        <w:tc>
          <w:tcPr>
            <w:tcW w:type="dxa" w:w="1709"/>
            <w:shd w:val="clear" w:color="auto" w:fill="1F3A5F"/>
          </w:tcPr>
          <w:p>
            <w:pPr>
              <w:spacing w:after="0" w:line="240" w:lineRule="auto"/>
            </w:pPr>
            <w:r>
              <w:rPr>
                <w:b/>
                <w:color w:val="FFFFFF"/>
                <w:sz w:val="18"/>
              </w:rPr>
              <w:t>Model</w:t>
            </w:r>
          </w:p>
        </w:tc>
        <w:tc>
          <w:tcPr>
            <w:tcW w:type="dxa" w:w="4510"/>
            <w:shd w:val="clear" w:color="auto" w:fill="1F3A5F"/>
          </w:tcPr>
          <w:p>
            <w:pPr>
              <w:spacing w:after="0" w:line="240" w:lineRule="auto"/>
            </w:pPr>
            <w:r>
              <w:rPr>
                <w:b/>
                <w:color w:val="FFFFFF"/>
                <w:sz w:val="18"/>
              </w:rPr>
              <w:t>Baseline configuration</w:t>
            </w:r>
          </w:p>
        </w:tc>
        <w:tc>
          <w:tcPr>
            <w:tcW w:type="dxa" w:w="1709"/>
            <w:shd w:val="clear" w:color="auto" w:fill="1F3A5F"/>
          </w:tcPr>
          <w:p>
            <w:pPr>
              <w:spacing w:after="0" w:line="240" w:lineRule="auto"/>
            </w:pPr>
            <w:r>
              <w:rPr>
                <w:b/>
                <w:color w:val="FFFFFF"/>
                <w:sz w:val="18"/>
              </w:rPr>
              <w:t>Baseline</w:t>
            </w:r>
          </w:p>
        </w:tc>
        <w:tc>
          <w:tcPr>
            <w:tcW w:type="dxa" w:w="1709"/>
            <w:shd w:val="clear" w:color="auto" w:fill="1F3A5F"/>
          </w:tcPr>
          <w:p>
            <w:pPr>
              <w:spacing w:after="0" w:line="240" w:lineRule="auto"/>
            </w:pPr>
            <w:r>
              <w:rPr>
                <w:b/>
                <w:color w:val="FFFFFF"/>
                <w:sz w:val="18"/>
              </w:rPr>
              <w:t>Best found</w:t>
            </w:r>
          </w:p>
        </w:tc>
      </w:tr>
      <w:tr>
        <w:trPr>
          <w:cantSplit w:val="true"/>
        </w:trPr>
        <w:tc>
          <w:tcPr>
            <w:tcW w:type="dxa" w:w="1709"/>
          </w:tcPr>
          <w:p>
            <w:pPr>
              <w:spacing w:after="0" w:line="240" w:lineRule="auto"/>
            </w:pPr>
            <w:r>
              <w:rPr>
                <w:sz w:val="18"/>
              </w:rPr>
              <w:t>SVM</w:t>
            </w:r>
          </w:p>
        </w:tc>
        <w:tc>
          <w:tcPr>
            <w:tcW w:type="dxa" w:w="4510"/>
          </w:tcPr>
          <w:p>
            <w:pPr>
              <w:spacing w:after="0" w:line="240" w:lineRule="auto"/>
            </w:pPr>
            <w:r>
              <w:rPr>
                <w:sz w:val="18"/>
              </w:rPr>
              <w:t>scikit-learn defaults</w:t>
            </w:r>
          </w:p>
        </w:tc>
        <w:tc>
          <w:tcPr>
            <w:tcW w:type="dxa" w:w="1709"/>
          </w:tcPr>
          <w:p>
            <w:pPr>
              <w:spacing w:after="0" w:line="240" w:lineRule="auto"/>
            </w:pPr>
            <w:r>
              <w:rPr>
                <w:sz w:val="18"/>
              </w:rPr>
              <w:t>96.1 %</w:t>
            </w:r>
          </w:p>
        </w:tc>
        <w:tc>
          <w:tcPr>
            <w:tcW w:type="dxa" w:w="1709"/>
          </w:tcPr>
          <w:p>
            <w:pPr>
              <w:spacing w:after="0" w:line="240" w:lineRule="auto"/>
            </w:pPr>
            <w:r>
              <w:rPr>
                <w:sz w:val="18"/>
              </w:rPr>
              <w:t>97.2 %</w:t>
            </w:r>
          </w:p>
        </w:tc>
      </w:tr>
      <w:tr>
        <w:trPr>
          <w:cantSplit w:val="true"/>
        </w:trPr>
        <w:tc>
          <w:tcPr>
            <w:tcW w:type="dxa" w:w="1709"/>
            <w:shd w:val="clear" w:color="auto" w:fill="EEF3F9"/>
          </w:tcPr>
          <w:p>
            <w:pPr>
              <w:spacing w:after="0" w:line="240" w:lineRule="auto"/>
            </w:pPr>
            <w:r>
              <w:rPr>
                <w:sz w:val="18"/>
              </w:rPr>
              <w:t>MLP</w:t>
            </w:r>
          </w:p>
        </w:tc>
        <w:tc>
          <w:tcPr>
            <w:tcW w:type="dxa" w:w="4510"/>
            <w:shd w:val="clear" w:color="auto" w:fill="EEF3F9"/>
          </w:tcPr>
          <w:p>
            <w:pPr>
              <w:spacing w:after="0" w:line="240" w:lineRule="auto"/>
            </w:pPr>
            <w:r>
              <w:rPr>
                <w:sz w:val="18"/>
              </w:rPr>
              <w:t>one layer of 128, lr 1e-3, no dropout</w:t>
            </w:r>
          </w:p>
        </w:tc>
        <w:tc>
          <w:tcPr>
            <w:tcW w:type="dxa" w:w="1709"/>
            <w:shd w:val="clear" w:color="auto" w:fill="EEF3F9"/>
          </w:tcPr>
          <w:p>
            <w:pPr>
              <w:spacing w:after="0" w:line="240" w:lineRule="auto"/>
            </w:pPr>
            <w:r>
              <w:rPr>
                <w:sz w:val="18"/>
              </w:rPr>
              <w:t>97.5 %</w:t>
            </w:r>
          </w:p>
        </w:tc>
        <w:tc>
          <w:tcPr>
            <w:tcW w:type="dxa" w:w="1709"/>
            <w:shd w:val="clear" w:color="auto" w:fill="EEF3F9"/>
          </w:tcPr>
          <w:p>
            <w:pPr>
              <w:spacing w:after="0" w:line="240" w:lineRule="auto"/>
            </w:pPr>
            <w:r>
              <w:rPr>
                <w:sz w:val="18"/>
              </w:rPr>
              <w:t>98.2 %</w:t>
            </w:r>
          </w:p>
        </w:tc>
      </w:tr>
      <w:tr>
        <w:trPr>
          <w:cantSplit w:val="true"/>
        </w:trPr>
        <w:tc>
          <w:tcPr>
            <w:tcW w:type="dxa" w:w="1709"/>
          </w:tcPr>
          <w:p>
            <w:pPr>
              <w:spacing w:after="0" w:line="240" w:lineRule="auto"/>
            </w:pPr>
            <w:r>
              <w:rPr>
                <w:sz w:val="18"/>
              </w:rPr>
              <w:t>CNN</w:t>
            </w:r>
          </w:p>
        </w:tc>
        <w:tc>
          <w:tcPr>
            <w:tcW w:type="dxa" w:w="4510"/>
          </w:tcPr>
          <w:p>
            <w:pPr>
              <w:spacing w:after="0" w:line="240" w:lineRule="auto"/>
            </w:pPr>
            <w:r>
              <w:rPr>
                <w:sz w:val="18"/>
              </w:rPr>
              <w:t>filters (16,32), lr 1e-3, no dropout</w:t>
            </w:r>
          </w:p>
        </w:tc>
        <w:tc>
          <w:tcPr>
            <w:tcW w:type="dxa" w:w="1709"/>
          </w:tcPr>
          <w:p>
            <w:pPr>
              <w:spacing w:after="0" w:line="240" w:lineRule="auto"/>
            </w:pPr>
            <w:r>
              <w:rPr>
                <w:sz w:val="18"/>
              </w:rPr>
              <w:t>98.4 %</w:t>
            </w:r>
          </w:p>
        </w:tc>
        <w:tc>
          <w:tcPr>
            <w:tcW w:type="dxa" w:w="1709"/>
          </w:tcPr>
          <w:p>
            <w:pPr>
              <w:spacing w:after="0" w:line="240" w:lineRule="auto"/>
            </w:pPr>
            <w:r>
              <w:rPr>
                <w:sz w:val="18"/>
              </w:rPr>
              <w:t>98.9 %</w:t>
            </w:r>
          </w:p>
        </w:tc>
      </w:tr>
    </w:tbl>
    <w:p>
      <w:pPr>
        <w:spacing w:after="80"/>
      </w:pPr>
    </w:p>
    <w:p>
      <w:pPr>
        <w:pStyle w:val="Heading2"/>
      </w:pPr>
      <w:r>
        <w:t>2. Data and train / validation / test splits</w:t>
      </w:r>
    </w:p>
    <w:p>
      <w:r>
        <w:rPr>
          <w:b/>
        </w:rPr>
        <w:t>Dataset:</w:t>
      </w:r>
      <w:r>
        <w:t xml:space="preserve"> MNIST, 70,000 grey-scale 28x28 images of handwritten digits 0-9, with roughly balanced classes (about 9-11 % each).</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3213"/>
        <w:gridCol w:w="3213"/>
        <w:gridCol w:w="3213"/>
      </w:tblGrid>
      <w:tr>
        <w:trPr>
          <w:tblHeader w:val="true"/>
          <w:cantSplit w:val="true"/>
        </w:trPr>
        <w:tc>
          <w:tcPr>
            <w:tcW w:type="dxa" w:w="1434"/>
            <w:shd w:val="clear" w:color="auto" w:fill="1F3A5F"/>
          </w:tcPr>
          <w:p>
            <w:pPr>
              <w:spacing w:after="0" w:line="240" w:lineRule="auto"/>
            </w:pPr>
            <w:r>
              <w:rPr>
                <w:b/>
                <w:color w:val="FFFFFF"/>
                <w:sz w:val="18"/>
              </w:rPr>
              <w:t>Split</w:t>
            </w:r>
          </w:p>
        </w:tc>
        <w:tc>
          <w:tcPr>
            <w:tcW w:type="dxa" w:w="3701"/>
            <w:shd w:val="clear" w:color="auto" w:fill="1F3A5F"/>
          </w:tcPr>
          <w:p>
            <w:pPr>
              <w:spacing w:after="0" w:line="240" w:lineRule="auto"/>
            </w:pPr>
            <w:r>
              <w:rPr>
                <w:b/>
                <w:color w:val="FFFFFF"/>
                <w:sz w:val="18"/>
              </w:rPr>
              <w:t>Images</w:t>
            </w:r>
          </w:p>
        </w:tc>
        <w:tc>
          <w:tcPr>
            <w:tcW w:type="dxa" w:w="4503"/>
            <w:shd w:val="clear" w:color="auto" w:fill="1F3A5F"/>
          </w:tcPr>
          <w:p>
            <w:pPr>
              <w:spacing w:after="0" w:line="240" w:lineRule="auto"/>
            </w:pPr>
            <w:r>
              <w:rPr>
                <w:b/>
                <w:color w:val="FFFFFF"/>
                <w:sz w:val="18"/>
              </w:rPr>
              <w:t>Used for</w:t>
            </w:r>
          </w:p>
        </w:tc>
      </w:tr>
      <w:tr>
        <w:trPr>
          <w:cantSplit w:val="true"/>
        </w:trPr>
        <w:tc>
          <w:tcPr>
            <w:tcW w:type="dxa" w:w="1434"/>
          </w:tcPr>
          <w:p>
            <w:pPr>
              <w:spacing w:after="0" w:line="240" w:lineRule="auto"/>
            </w:pPr>
            <w:r>
              <w:rPr>
                <w:sz w:val="18"/>
              </w:rPr>
              <w:t>Training</w:t>
            </w:r>
          </w:p>
        </w:tc>
        <w:tc>
          <w:tcPr>
            <w:tcW w:type="dxa" w:w="3701"/>
          </w:tcPr>
          <w:p>
            <w:pPr>
              <w:spacing w:after="0" w:line="240" w:lineRule="auto"/>
            </w:pPr>
            <w:r>
              <w:rPr>
                <w:b/>
                <w:sz w:val="18"/>
              </w:rPr>
              <w:t>54,000</w:t>
            </w:r>
          </w:p>
        </w:tc>
        <w:tc>
          <w:tcPr>
            <w:tcW w:type="dxa" w:w="4503"/>
          </w:tcPr>
          <w:p>
            <w:pPr>
              <w:spacing w:after="0" w:line="240" w:lineRule="auto"/>
            </w:pPr>
            <w:r>
              <w:rPr>
                <w:sz w:val="18"/>
              </w:rPr>
              <w:t>fitting every model</w:t>
            </w:r>
          </w:p>
        </w:tc>
      </w:tr>
      <w:tr>
        <w:trPr>
          <w:cantSplit w:val="true"/>
        </w:trPr>
        <w:tc>
          <w:tcPr>
            <w:tcW w:type="dxa" w:w="1434"/>
            <w:shd w:val="clear" w:color="auto" w:fill="EEF3F9"/>
          </w:tcPr>
          <w:p>
            <w:pPr>
              <w:spacing w:after="0" w:line="240" w:lineRule="auto"/>
            </w:pPr>
            <w:r>
              <w:rPr>
                <w:sz w:val="18"/>
              </w:rPr>
              <w:t>Validation</w:t>
            </w:r>
          </w:p>
        </w:tc>
        <w:tc>
          <w:tcPr>
            <w:tcW w:type="dxa" w:w="3701"/>
            <w:shd w:val="clear" w:color="auto" w:fill="EEF3F9"/>
          </w:tcPr>
          <w:p>
            <w:pPr>
              <w:spacing w:after="0" w:line="240" w:lineRule="auto"/>
            </w:pPr>
            <w:r>
              <w:rPr>
                <w:b/>
                <w:sz w:val="18"/>
              </w:rPr>
              <w:t>6,000</w:t>
            </w:r>
          </w:p>
        </w:tc>
        <w:tc>
          <w:tcPr>
            <w:tcW w:type="dxa" w:w="4503"/>
            <w:shd w:val="clear" w:color="auto" w:fill="EEF3F9"/>
          </w:tcPr>
          <w:p>
            <w:pPr>
              <w:spacing w:after="0" w:line="240" w:lineRule="auto"/>
            </w:pPr>
            <w:r>
              <w:rPr>
                <w:sz w:val="18"/>
              </w:rPr>
              <w:t>comparing hyperparameter settings and choosing the best epoch</w:t>
            </w:r>
          </w:p>
        </w:tc>
      </w:tr>
      <w:tr>
        <w:trPr>
          <w:cantSplit w:val="true"/>
        </w:trPr>
        <w:tc>
          <w:tcPr>
            <w:tcW w:type="dxa" w:w="1434"/>
          </w:tcPr>
          <w:p>
            <w:pPr>
              <w:spacing w:after="0" w:line="240" w:lineRule="auto"/>
            </w:pPr>
            <w:r>
              <w:rPr>
                <w:sz w:val="18"/>
              </w:rPr>
              <w:t>Test</w:t>
            </w:r>
          </w:p>
        </w:tc>
        <w:tc>
          <w:tcPr>
            <w:tcW w:type="dxa" w:w="3701"/>
          </w:tcPr>
          <w:p>
            <w:pPr>
              <w:spacing w:after="0" w:line="240" w:lineRule="auto"/>
            </w:pPr>
            <w:r>
              <w:rPr>
                <w:b/>
                <w:sz w:val="18"/>
              </w:rPr>
              <w:t>10,000</w:t>
            </w:r>
            <w:r>
              <w:rPr>
                <w:sz w:val="18"/>
              </w:rPr>
              <w:t xml:space="preserve"> (the official MNIST test set)</w:t>
            </w:r>
          </w:p>
        </w:tc>
        <w:tc>
          <w:tcPr>
            <w:tcW w:type="dxa" w:w="4503"/>
          </w:tcPr>
          <w:p>
            <w:pPr>
              <w:spacing w:after="0" w:line="240" w:lineRule="auto"/>
            </w:pPr>
            <w:r>
              <w:rPr>
                <w:sz w:val="18"/>
              </w:rPr>
              <w:t>final evaluation only, never used for any tuning decision</w:t>
            </w:r>
          </w:p>
        </w:tc>
      </w:tr>
    </w:tbl>
    <w:p>
      <w:pPr>
        <w:spacing w:after="80"/>
      </w:pPr>
    </w:p>
    <w:p>
      <w:pPr>
        <w:pStyle w:val="ListBullet"/>
        <w:spacing w:after="40"/>
      </w:pPr>
      <w:r>
        <w:t xml:space="preserve">The 60,000 official training images were split 54,000 / 6,000 with a </w:t>
      </w:r>
      <w:r>
        <w:rPr>
          <w:b/>
        </w:rPr>
        <w:t>stratified</w:t>
      </w:r>
      <w:r>
        <w:t xml:space="preserve"> split (each digit keeps its proportion) and a fixed random seed (42).</w:t>
      </w:r>
    </w:p>
    <w:p>
      <w:pPr>
        <w:pStyle w:val="ListBullet"/>
        <w:spacing w:after="40"/>
      </w:pPr>
      <w:r>
        <w:t xml:space="preserve">Because the SVM is slow, its hyperparameter search used a fixed random </w:t>
      </w:r>
      <w:r>
        <w:rPr>
          <w:b/>
        </w:rPr>
        <w:t>10,000-image subsample</w:t>
      </w:r>
      <w:r>
        <w:t xml:space="preserve"> of the training split. The winning SVM was then trained on all 54,000 images.</w:t>
      </w:r>
    </w:p>
    <w:p>
      <w:pPr>
        <w:pStyle w:val="ListBullet"/>
        <w:spacing w:after="40"/>
      </w:pPr>
      <w:r>
        <w:t>The "train accuracy" reported below is measured on a fixed random 10,000-image subset of the training split, to keep evaluation of the SVM affordable.</w:t>
      </w:r>
    </w:p>
    <w:p>
      <w:r>
        <w:rPr>
          <w:b/>
        </w:rPr>
        <w:t>Preprocessing</w:t>
      </w:r>
    </w:p>
    <w:p>
      <w:pPr>
        <w:pStyle w:val="ListNumber"/>
        <w:spacing w:after="40"/>
      </w:pPr>
      <w:r>
        <w:t xml:space="preserve">Pixel values are scaled from 0-255 to 0.0-1.0 (divide by 255). This makes training stable and lets a single RBF </w:t>
      </w:r>
      <w:r>
        <w:rPr>
          <w:rFonts w:ascii="Consolas" w:hAnsi="Consolas" w:eastAsia="Consolas"/>
          <w:color w:val="8A2B2B"/>
          <w:sz w:val="19"/>
        </w:rPr>
        <w:t>gamma</w:t>
      </w:r>
      <w:r>
        <w:t xml:space="preserve"> work for the SVM.</w:t>
      </w:r>
    </w:p>
    <w:p>
      <w:pPr>
        <w:pStyle w:val="ListNumber"/>
        <w:spacing w:after="40"/>
      </w:pPr>
      <w:r>
        <w:t>For the SVM and MLP each image is flattened to a vector of 784 numbers. For the CNN it stays 28x28 with one channel.</w:t>
      </w:r>
    </w:p>
    <w:p>
      <w:pPr>
        <w:pStyle w:val="ListNumber"/>
        <w:spacing w:after="40"/>
      </w:pPr>
      <w:r>
        <w:t>Labels stay as integers 0-9.</w:t>
      </w:r>
    </w:p>
    <w:p>
      <w:pPr>
        <w:pStyle w:val="ListNumber"/>
        <w:spacing w:after="40"/>
      </w:pPr>
      <w:r>
        <w:t>In the app, a drawn canvas is converted to the same format: the digit is cropped, resized to fit a 20x20 box, centred by centre of mass inside 28x28, white on black, as the original MNIST digits were prepared.</w:t>
      </w:r>
    </w:p>
    <w:p>
      <w:r>
        <w:t>No data augmentation and no mean/standard-deviation normalisation were used.</w:t>
      </w:r>
    </w:p>
    <w:p>
      <w:pPr>
        <w:pStyle w:val="Heading2"/>
      </w:pPr>
      <w:r>
        <w:t>3. Accuracy of each model</w:t>
      </w:r>
    </w:p>
    <w:p>
      <w:r>
        <w:t>Results of the three saved models on the untouched test set (10,000 images). The comparison notebook reloads the saved model files and re-evaluates them, and the results match the training run exactly.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1205"/>
        <w:gridCol w:w="1205"/>
        <w:gridCol w:w="1205"/>
        <w:gridCol w:w="1205"/>
        <w:gridCol w:w="1205"/>
        <w:gridCol w:w="1205"/>
        <w:gridCol w:w="1205"/>
        <w:gridCol w:w="1205"/>
      </w:tblGrid>
      <w:tr>
        <w:trPr>
          <w:tblHeader w:val="true"/>
          <w:cantSplit w:val="true"/>
        </w:trPr>
        <w:tc>
          <w:tcPr>
            <w:tcW w:type="dxa" w:w="940"/>
            <w:shd w:val="clear" w:color="auto" w:fill="1F3A5F"/>
          </w:tcPr>
          <w:p>
            <w:pPr>
              <w:spacing w:after="0" w:line="240" w:lineRule="auto"/>
            </w:pPr>
            <w:r>
              <w:rPr>
                <w:b/>
                <w:color w:val="FFFFFF"/>
                <w:sz w:val="16"/>
              </w:rPr>
              <w:t>Model</w:t>
            </w:r>
          </w:p>
        </w:tc>
        <w:tc>
          <w:tcPr>
            <w:tcW w:type="dxa" w:w="1636"/>
            <w:shd w:val="clear" w:color="auto" w:fill="1F3A5F"/>
          </w:tcPr>
          <w:p>
            <w:pPr>
              <w:spacing w:after="0" w:line="240" w:lineRule="auto"/>
            </w:pPr>
            <w:r>
              <w:rPr>
                <w:b/>
                <w:color w:val="FFFFFF"/>
                <w:sz w:val="16"/>
              </w:rPr>
              <w:t>Train acc (10k subset)</w:t>
            </w:r>
          </w:p>
        </w:tc>
        <w:tc>
          <w:tcPr>
            <w:tcW w:type="dxa" w:w="1140"/>
            <w:shd w:val="clear" w:color="auto" w:fill="1F3A5F"/>
          </w:tcPr>
          <w:p>
            <w:pPr>
              <w:spacing w:after="0" w:line="240" w:lineRule="auto"/>
            </w:pPr>
            <w:r>
              <w:rPr>
                <w:b/>
                <w:color w:val="FFFFFF"/>
                <w:sz w:val="16"/>
              </w:rPr>
              <w:t>Validation acc</w:t>
            </w:r>
          </w:p>
        </w:tc>
        <w:tc>
          <w:tcPr>
            <w:tcW w:type="dxa" w:w="1074"/>
            <w:shd w:val="clear" w:color="auto" w:fill="1F3A5F"/>
          </w:tcPr>
          <w:p>
            <w:pPr>
              <w:spacing w:after="0" w:line="240" w:lineRule="auto"/>
            </w:pPr>
            <w:r>
              <w:rPr>
                <w:b/>
                <w:color w:val="FFFFFF"/>
                <w:sz w:val="16"/>
              </w:rPr>
              <w:t>Test accuracy</w:t>
            </w:r>
          </w:p>
        </w:tc>
        <w:tc>
          <w:tcPr>
            <w:tcW w:type="dxa" w:w="1205"/>
            <w:shd w:val="clear" w:color="auto" w:fill="1F3A5F"/>
          </w:tcPr>
          <w:p>
            <w:pPr>
              <w:spacing w:after="0" w:line="240" w:lineRule="auto"/>
            </w:pPr>
            <w:r>
              <w:rPr>
                <w:b/>
                <w:color w:val="FFFFFF"/>
                <w:sz w:val="16"/>
              </w:rPr>
              <w:t>Macro precision</w:t>
            </w:r>
          </w:p>
        </w:tc>
        <w:tc>
          <w:tcPr>
            <w:tcW w:type="dxa" w:w="1008"/>
            <w:shd w:val="clear" w:color="auto" w:fill="1F3A5F"/>
          </w:tcPr>
          <w:p>
            <w:pPr>
              <w:spacing w:after="0" w:line="240" w:lineRule="auto"/>
            </w:pPr>
            <w:r>
              <w:rPr>
                <w:b/>
                <w:color w:val="FFFFFF"/>
                <w:sz w:val="16"/>
              </w:rPr>
              <w:t>Macro recall</w:t>
            </w:r>
          </w:p>
        </w:tc>
        <w:tc>
          <w:tcPr>
            <w:tcW w:type="dxa" w:w="940"/>
            <w:shd w:val="clear" w:color="auto" w:fill="1F3A5F"/>
          </w:tcPr>
          <w:p>
            <w:pPr>
              <w:spacing w:after="0" w:line="240" w:lineRule="auto"/>
            </w:pPr>
            <w:r>
              <w:rPr>
                <w:b/>
                <w:color w:val="FFFFFF"/>
                <w:sz w:val="16"/>
              </w:rPr>
              <w:t>Macro F1</w:t>
            </w:r>
          </w:p>
        </w:tc>
        <w:tc>
          <w:tcPr>
            <w:tcW w:type="dxa" w:w="1696"/>
            <w:shd w:val="clear" w:color="auto" w:fill="1F3A5F"/>
          </w:tcPr>
          <w:p>
            <w:pPr>
              <w:spacing w:after="0" w:line="240" w:lineRule="auto"/>
            </w:pPr>
            <w:r>
              <w:rPr>
                <w:b/>
                <w:color w:val="FFFFFF"/>
                <w:sz w:val="16"/>
              </w:rPr>
              <w:t>Test errors (of 10,000)</w:t>
            </w:r>
          </w:p>
        </w:tc>
      </w:tr>
      <w:tr>
        <w:trPr>
          <w:cantSplit w:val="true"/>
        </w:trPr>
        <w:tc>
          <w:tcPr>
            <w:tcW w:type="dxa" w:w="940"/>
          </w:tcPr>
          <w:p>
            <w:pPr>
              <w:spacing w:after="0" w:line="240" w:lineRule="auto"/>
            </w:pPr>
            <w:r>
              <w:rPr>
                <w:sz w:val="16"/>
              </w:rPr>
              <w:t>SVM (RBF)</w:t>
            </w:r>
          </w:p>
        </w:tc>
        <w:tc>
          <w:tcPr>
            <w:tcW w:type="dxa" w:w="1636"/>
          </w:tcPr>
          <w:p>
            <w:pPr>
              <w:spacing w:after="0" w:line="240" w:lineRule="auto"/>
            </w:pPr>
            <w:r>
              <w:rPr>
                <w:sz w:val="16"/>
              </w:rPr>
              <w:t>99.99 %</w:t>
            </w:r>
          </w:p>
        </w:tc>
        <w:tc>
          <w:tcPr>
            <w:tcW w:type="dxa" w:w="1140"/>
          </w:tcPr>
          <w:p>
            <w:pPr>
              <w:spacing w:after="0" w:line="240" w:lineRule="auto"/>
            </w:pPr>
            <w:r>
              <w:rPr>
                <w:sz w:val="16"/>
              </w:rPr>
              <w:t>98.42 %</w:t>
            </w:r>
          </w:p>
        </w:tc>
        <w:tc>
          <w:tcPr>
            <w:tcW w:type="dxa" w:w="1074"/>
          </w:tcPr>
          <w:p>
            <w:pPr>
              <w:spacing w:after="0" w:line="240" w:lineRule="auto"/>
            </w:pPr>
            <w:r>
              <w:rPr>
                <w:b/>
                <w:sz w:val="16"/>
              </w:rPr>
              <w:t>98.51 %</w:t>
            </w:r>
          </w:p>
        </w:tc>
        <w:tc>
          <w:tcPr>
            <w:tcW w:type="dxa" w:w="1205"/>
          </w:tcPr>
          <w:p>
            <w:pPr>
              <w:spacing w:after="0" w:line="240" w:lineRule="auto"/>
            </w:pPr>
            <w:r>
              <w:rPr>
                <w:sz w:val="16"/>
              </w:rPr>
              <w:t>98.51 %</w:t>
            </w:r>
          </w:p>
        </w:tc>
        <w:tc>
          <w:tcPr>
            <w:tcW w:type="dxa" w:w="1008"/>
          </w:tcPr>
          <w:p>
            <w:pPr>
              <w:spacing w:after="0" w:line="240" w:lineRule="auto"/>
            </w:pPr>
            <w:r>
              <w:rPr>
                <w:sz w:val="16"/>
              </w:rPr>
              <w:t>98.50 %</w:t>
            </w:r>
          </w:p>
        </w:tc>
        <w:tc>
          <w:tcPr>
            <w:tcW w:type="dxa" w:w="940"/>
          </w:tcPr>
          <w:p>
            <w:pPr>
              <w:spacing w:after="0" w:line="240" w:lineRule="auto"/>
            </w:pPr>
            <w:r>
              <w:rPr>
                <w:sz w:val="16"/>
              </w:rPr>
              <w:t>98.50 %</w:t>
            </w:r>
          </w:p>
        </w:tc>
        <w:tc>
          <w:tcPr>
            <w:tcW w:type="dxa" w:w="1696"/>
          </w:tcPr>
          <w:p>
            <w:pPr>
              <w:spacing w:after="0" w:line="240" w:lineRule="auto"/>
            </w:pPr>
            <w:r>
              <w:rPr>
                <w:sz w:val="16"/>
              </w:rPr>
              <w:t>149</w:t>
            </w:r>
          </w:p>
        </w:tc>
      </w:tr>
      <w:tr>
        <w:trPr>
          <w:cantSplit w:val="true"/>
        </w:trPr>
        <w:tc>
          <w:tcPr>
            <w:tcW w:type="dxa" w:w="940"/>
            <w:shd w:val="clear" w:color="auto" w:fill="EEF3F9"/>
          </w:tcPr>
          <w:p>
            <w:pPr>
              <w:spacing w:after="0" w:line="240" w:lineRule="auto"/>
            </w:pPr>
            <w:r>
              <w:rPr>
                <w:sz w:val="16"/>
              </w:rPr>
              <w:t>MLP</w:t>
            </w:r>
          </w:p>
        </w:tc>
        <w:tc>
          <w:tcPr>
            <w:tcW w:type="dxa" w:w="1636"/>
            <w:shd w:val="clear" w:color="auto" w:fill="EEF3F9"/>
          </w:tcPr>
          <w:p>
            <w:pPr>
              <w:spacing w:after="0" w:line="240" w:lineRule="auto"/>
            </w:pPr>
            <w:r>
              <w:rPr>
                <w:sz w:val="16"/>
              </w:rPr>
              <w:t>99.68 %</w:t>
            </w:r>
          </w:p>
        </w:tc>
        <w:tc>
          <w:tcPr>
            <w:tcW w:type="dxa" w:w="1140"/>
            <w:shd w:val="clear" w:color="auto" w:fill="EEF3F9"/>
          </w:tcPr>
          <w:p>
            <w:pPr>
              <w:spacing w:after="0" w:line="240" w:lineRule="auto"/>
            </w:pPr>
            <w:r>
              <w:rPr>
                <w:sz w:val="16"/>
              </w:rPr>
              <w:t>98.30 %</w:t>
            </w:r>
          </w:p>
        </w:tc>
        <w:tc>
          <w:tcPr>
            <w:tcW w:type="dxa" w:w="1074"/>
            <w:shd w:val="clear" w:color="auto" w:fill="EEF3F9"/>
          </w:tcPr>
          <w:p>
            <w:pPr>
              <w:spacing w:after="0" w:line="240" w:lineRule="auto"/>
            </w:pPr>
            <w:r>
              <w:rPr>
                <w:b/>
                <w:sz w:val="16"/>
              </w:rPr>
              <w:t>98.29 %</w:t>
            </w:r>
          </w:p>
        </w:tc>
        <w:tc>
          <w:tcPr>
            <w:tcW w:type="dxa" w:w="1205"/>
            <w:shd w:val="clear" w:color="auto" w:fill="EEF3F9"/>
          </w:tcPr>
          <w:p>
            <w:pPr>
              <w:spacing w:after="0" w:line="240" w:lineRule="auto"/>
            </w:pPr>
            <w:r>
              <w:rPr>
                <w:sz w:val="16"/>
              </w:rPr>
              <w:t>98.30 %</w:t>
            </w:r>
          </w:p>
        </w:tc>
        <w:tc>
          <w:tcPr>
            <w:tcW w:type="dxa" w:w="1008"/>
            <w:shd w:val="clear" w:color="auto" w:fill="EEF3F9"/>
          </w:tcPr>
          <w:p>
            <w:pPr>
              <w:spacing w:after="0" w:line="240" w:lineRule="auto"/>
            </w:pPr>
            <w:r>
              <w:rPr>
                <w:sz w:val="16"/>
              </w:rPr>
              <w:t>98.27 %</w:t>
            </w:r>
          </w:p>
        </w:tc>
        <w:tc>
          <w:tcPr>
            <w:tcW w:type="dxa" w:w="940"/>
            <w:shd w:val="clear" w:color="auto" w:fill="EEF3F9"/>
          </w:tcPr>
          <w:p>
            <w:pPr>
              <w:spacing w:after="0" w:line="240" w:lineRule="auto"/>
            </w:pPr>
            <w:r>
              <w:rPr>
                <w:sz w:val="16"/>
              </w:rPr>
              <w:t>98.28 %</w:t>
            </w:r>
          </w:p>
        </w:tc>
        <w:tc>
          <w:tcPr>
            <w:tcW w:type="dxa" w:w="1696"/>
            <w:shd w:val="clear" w:color="auto" w:fill="EEF3F9"/>
          </w:tcPr>
          <w:p>
            <w:pPr>
              <w:spacing w:after="0" w:line="240" w:lineRule="auto"/>
            </w:pPr>
            <w:r>
              <w:rPr>
                <w:sz w:val="16"/>
              </w:rPr>
              <w:t>171</w:t>
            </w:r>
          </w:p>
        </w:tc>
      </w:tr>
      <w:tr>
        <w:trPr>
          <w:cantSplit w:val="true"/>
        </w:trPr>
        <w:tc>
          <w:tcPr>
            <w:tcW w:type="dxa" w:w="940"/>
          </w:tcPr>
          <w:p>
            <w:pPr>
              <w:spacing w:after="0" w:line="240" w:lineRule="auto"/>
            </w:pPr>
            <w:r>
              <w:rPr>
                <w:sz w:val="16"/>
              </w:rPr>
              <w:t>CNN</w:t>
            </w:r>
          </w:p>
        </w:tc>
        <w:tc>
          <w:tcPr>
            <w:tcW w:type="dxa" w:w="1636"/>
          </w:tcPr>
          <w:p>
            <w:pPr>
              <w:spacing w:after="0" w:line="240" w:lineRule="auto"/>
            </w:pPr>
            <w:r>
              <w:rPr>
                <w:sz w:val="16"/>
              </w:rPr>
              <w:t>99.69 %</w:t>
            </w:r>
          </w:p>
        </w:tc>
        <w:tc>
          <w:tcPr>
            <w:tcW w:type="dxa" w:w="1140"/>
          </w:tcPr>
          <w:p>
            <w:pPr>
              <w:spacing w:after="0" w:line="240" w:lineRule="auto"/>
            </w:pPr>
            <w:r>
              <w:rPr>
                <w:sz w:val="16"/>
              </w:rPr>
              <w:t>99.00 %</w:t>
            </w:r>
          </w:p>
        </w:tc>
        <w:tc>
          <w:tcPr>
            <w:tcW w:type="dxa" w:w="1074"/>
          </w:tcPr>
          <w:p>
            <w:pPr>
              <w:spacing w:after="0" w:line="240" w:lineRule="auto"/>
            </w:pPr>
            <w:r>
              <w:rPr>
                <w:b/>
                <w:sz w:val="16"/>
              </w:rPr>
              <w:t>99.01 %</w:t>
            </w:r>
          </w:p>
        </w:tc>
        <w:tc>
          <w:tcPr>
            <w:tcW w:type="dxa" w:w="1205"/>
          </w:tcPr>
          <w:p>
            <w:pPr>
              <w:spacing w:after="0" w:line="240" w:lineRule="auto"/>
            </w:pPr>
            <w:r>
              <w:rPr>
                <w:sz w:val="16"/>
              </w:rPr>
              <w:t>99.00 %</w:t>
            </w:r>
          </w:p>
        </w:tc>
        <w:tc>
          <w:tcPr>
            <w:tcW w:type="dxa" w:w="1008"/>
          </w:tcPr>
          <w:p>
            <w:pPr>
              <w:spacing w:after="0" w:line="240" w:lineRule="auto"/>
            </w:pPr>
            <w:r>
              <w:rPr>
                <w:sz w:val="16"/>
              </w:rPr>
              <w:t>99.00 %</w:t>
            </w:r>
          </w:p>
        </w:tc>
        <w:tc>
          <w:tcPr>
            <w:tcW w:type="dxa" w:w="940"/>
          </w:tcPr>
          <w:p>
            <w:pPr>
              <w:spacing w:after="0" w:line="240" w:lineRule="auto"/>
            </w:pPr>
            <w:r>
              <w:rPr>
                <w:sz w:val="16"/>
              </w:rPr>
              <w:t>99.00 %</w:t>
            </w:r>
          </w:p>
        </w:tc>
        <w:tc>
          <w:tcPr>
            <w:tcW w:type="dxa" w:w="1696"/>
          </w:tcPr>
          <w:p>
            <w:pPr>
              <w:spacing w:after="0" w:line="240" w:lineRule="auto"/>
            </w:pPr>
            <w:r>
              <w:rPr>
                <w:b/>
                <w:sz w:val="16"/>
              </w:rPr>
              <w:t>99</w:t>
            </w:r>
          </w:p>
        </w:tc>
      </w:tr>
    </w:tbl>
    <w:p>
      <w:pPr>
        <w:spacing w:after="80"/>
      </w:pPr>
    </w:p>
    <w:p>
      <w:r>
        <w:t>Why these metrics: the ten classes are balanced, so accuracy is a fair headline number. Macro precision, recall and F1 weight each digit equally and would reveal a model that neglects one digit. Confusion matrices show which digits are mixed up.</w:t>
      </w:r>
    </w:p>
    <w:p>
      <w:r>
        <w:rPr>
          <w:b/>
        </w:rPr>
        <w:t>Per-class behaviour (test set, F1 score)</w:t>
      </w:r>
    </w:p>
    <w:p>
      <w:pPr>
        <w:pStyle w:val="ListBullet"/>
        <w:spacing w:after="40"/>
      </w:pPr>
      <w:r>
        <w:rPr>
          <w:b/>
        </w:rPr>
        <w:t>CNN:</w:t>
      </w:r>
      <w:r>
        <w:t xml:space="preserve"> every digit is between 0.984 and 0.994. Weakest: 5 (0.984) and 9 (0.986).</w:t>
      </w:r>
    </w:p>
    <w:p>
      <w:pPr>
        <w:pStyle w:val="ListBullet"/>
        <w:spacing w:after="40"/>
      </w:pPr>
      <w:r>
        <w:rPr>
          <w:b/>
        </w:rPr>
        <w:t>SVM:</w:t>
      </w:r>
      <w:r>
        <w:t xml:space="preserve"> every digit between 0.975 and 0.993. Weakest: 9 (0.975) and 7 (0.980).</w:t>
      </w:r>
    </w:p>
    <w:p>
      <w:pPr>
        <w:pStyle w:val="ListBullet"/>
        <w:spacing w:after="40"/>
      </w:pPr>
      <w:r>
        <w:rPr>
          <w:b/>
        </w:rPr>
        <w:t>MLP:</w:t>
      </w:r>
      <w:r>
        <w:t xml:space="preserve"> every digit between 0.973 and 0.993. Weakest: 3 (0.973, 14 images of 8 predicted as 3) and 9 (0.975).</w:t>
      </w:r>
    </w:p>
    <w:p>
      <w:pPr>
        <w:pStyle w:val="ListBullet"/>
        <w:spacing w:after="40"/>
      </w:pPr>
      <w:r>
        <w:t>Most frequent mistakes: SVM 7-&gt;2 (9), MLP 8-&gt;3 (14), CNN 9-&gt;7 (8).</w:t>
      </w:r>
    </w:p>
    <w:p>
      <w:pPr>
        <w:pStyle w:val="ListBullet"/>
        <w:spacing w:after="40"/>
      </w:pPr>
      <w:r>
        <w:t>All three models are wrong on the same 41 images (probably ambiguous or badly written digits); all three are right on 9,744.</w:t>
      </w:r>
    </w:p>
    <w:p>
      <w:pPr>
        <w:pStyle w:val="Heading2"/>
      </w:pPr>
      <w:r>
        <w:t>4. Model comparison, with the generated charts</w:t>
      </w:r>
    </w:p>
    <w:p>
      <w:pPr>
        <w:pStyle w:val="Heading3"/>
      </w:pPr>
      <w:r>
        <w:t>4.1 Performance</w:t>
      </w:r>
    </w:p>
    <w:p>
      <w:pPr>
        <w:keepNext/>
        <w:spacing w:after="40"/>
        <w:jc w:val="center"/>
      </w:pPr>
      <w:r>
        <w:drawing>
          <wp:inline xmlns:a="http://schemas.openxmlformats.org/drawingml/2006/main" xmlns:pic="http://schemas.openxmlformats.org/drawingml/2006/picture">
            <wp:extent cx="5976000" cy="1568700"/>
            <wp:docPr id="1" name="Picture 1"/>
            <wp:cNvGraphicFramePr>
              <a:graphicFrameLocks noChangeAspect="1"/>
            </wp:cNvGraphicFramePr>
            <a:graphic>
              <a:graphicData uri="http://schemas.openxmlformats.org/drawingml/2006/picture">
                <pic:pic>
                  <pic:nvPicPr>
                    <pic:cNvPr id="0" name="cmp_performance.png"/>
                    <pic:cNvPicPr/>
                  </pic:nvPicPr>
                  <pic:blipFill>
                    <a:blip r:embed="rId9"/>
                    <a:stretch>
                      <a:fillRect/>
                    </a:stretch>
                  </pic:blipFill>
                  <pic:spPr>
                    <a:xfrm>
                      <a:off x="0" y="0"/>
                      <a:ext cx="5976000" cy="1568700"/>
                    </a:xfrm>
                    <a:prstGeom prst="rect"/>
                  </pic:spPr>
                </pic:pic>
              </a:graphicData>
            </a:graphic>
          </wp:inline>
        </w:drawing>
      </w:r>
    </w:p>
    <w:p>
      <w:pPr>
        <w:spacing w:after="200"/>
        <w:jc w:val="center"/>
      </w:pPr>
      <w:r>
        <w:rPr>
          <w:i/>
          <w:sz w:val="18"/>
        </w:rPr>
        <w:t>Figure 1 (cmp_performance.png).</w:t>
      </w:r>
      <w:r>
        <w:rPr>
          <w:sz w:val="18"/>
        </w:rPr>
        <w:t xml:space="preserve"> Left: test accuracy and macro-F1. Middle: number of misclassified test images. Right: train, validation and test accuracy.</w:t>
      </w:r>
    </w:p>
    <w:p>
      <w:pPr>
        <w:pStyle w:val="ListBullet"/>
        <w:spacing w:after="40"/>
      </w:pPr>
      <w:r>
        <w:t>The CNN is the most accurate (99.01 %) and makes 99 errors, against 149 for the SVM and 171 for the MLP.</w:t>
      </w:r>
    </w:p>
    <w:p>
      <w:pPr>
        <w:pStyle w:val="ListBullet"/>
        <w:spacing w:after="40"/>
      </w:pPr>
      <w:r>
        <w:t>The SVM is ahead of the MLP by 22 images.</w:t>
      </w:r>
    </w:p>
    <w:p>
      <w:pPr>
        <w:pStyle w:val="ListBullet"/>
        <w:spacing w:after="40"/>
      </w:pPr>
      <w:r>
        <w:t>Are the differences real? An exact McNemar test compares two models on the same images (counting only images where exactly one model is right):</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1928"/>
        <w:gridCol w:w="1928"/>
        <w:gridCol w:w="1928"/>
        <w:gridCol w:w="1928"/>
        <w:gridCol w:w="1928"/>
      </w:tblGrid>
      <w:tr>
        <w:trPr>
          <w:tblHeader w:val="true"/>
          <w:cantSplit w:val="true"/>
        </w:trPr>
        <w:tc>
          <w:tcPr>
            <w:tcW w:type="dxa" w:w="1414"/>
            <w:shd w:val="clear" w:color="auto" w:fill="1F3A5F"/>
          </w:tcPr>
          <w:p>
            <w:pPr>
              <w:spacing w:after="0" w:line="240" w:lineRule="auto"/>
            </w:pPr>
            <w:r>
              <w:rPr>
                <w:b/>
                <w:color w:val="FFFFFF"/>
                <w:sz w:val="18"/>
              </w:rPr>
              <w:t>Pair</w:t>
            </w:r>
          </w:p>
        </w:tc>
        <w:tc>
          <w:tcPr>
            <w:tcW w:type="dxa" w:w="1908"/>
            <w:shd w:val="clear" w:color="auto" w:fill="1F3A5F"/>
          </w:tcPr>
          <w:p>
            <w:pPr>
              <w:spacing w:after="0" w:line="240" w:lineRule="auto"/>
            </w:pPr>
            <w:r>
              <w:rPr>
                <w:b/>
                <w:color w:val="FFFFFF"/>
                <w:sz w:val="18"/>
              </w:rPr>
              <w:t>Only first right</w:t>
            </w:r>
          </w:p>
        </w:tc>
        <w:tc>
          <w:tcPr>
            <w:tcW w:type="dxa" w:w="2003"/>
            <w:shd w:val="clear" w:color="auto" w:fill="1F3A5F"/>
          </w:tcPr>
          <w:p>
            <w:pPr>
              <w:spacing w:after="0" w:line="240" w:lineRule="auto"/>
            </w:pPr>
            <w:r>
              <w:rPr>
                <w:b/>
                <w:color w:val="FFFFFF"/>
                <w:sz w:val="18"/>
              </w:rPr>
              <w:t>Only second right</w:t>
            </w:r>
          </w:p>
        </w:tc>
        <w:tc>
          <w:tcPr>
            <w:tcW w:type="dxa" w:w="1414"/>
            <w:shd w:val="clear" w:color="auto" w:fill="1F3A5F"/>
          </w:tcPr>
          <w:p>
            <w:pPr>
              <w:spacing w:after="0" w:line="240" w:lineRule="auto"/>
            </w:pPr>
            <w:r>
              <w:rPr>
                <w:b/>
                <w:color w:val="FFFFFF"/>
                <w:sz w:val="18"/>
              </w:rPr>
              <w:t>p-value</w:t>
            </w:r>
          </w:p>
        </w:tc>
        <w:tc>
          <w:tcPr>
            <w:tcW w:type="dxa" w:w="2900"/>
            <w:shd w:val="clear" w:color="auto" w:fill="1F3A5F"/>
          </w:tcPr>
          <w:p>
            <w:pPr>
              <w:spacing w:after="0" w:line="240" w:lineRule="auto"/>
            </w:pPr>
            <w:r>
              <w:rPr>
                <w:b/>
                <w:color w:val="FFFFFF"/>
                <w:sz w:val="18"/>
              </w:rPr>
              <w:t>Significant (p &lt; 0.05)?</w:t>
            </w:r>
          </w:p>
        </w:tc>
      </w:tr>
      <w:tr>
        <w:trPr>
          <w:cantSplit w:val="true"/>
        </w:trPr>
        <w:tc>
          <w:tcPr>
            <w:tcW w:type="dxa" w:w="1414"/>
          </w:tcPr>
          <w:p>
            <w:pPr>
              <w:spacing w:after="0" w:line="240" w:lineRule="auto"/>
            </w:pPr>
            <w:r>
              <w:rPr>
                <w:sz w:val="18"/>
              </w:rPr>
              <w:t>SVM vs MLP</w:t>
            </w:r>
          </w:p>
        </w:tc>
        <w:tc>
          <w:tcPr>
            <w:tcW w:type="dxa" w:w="1908"/>
          </w:tcPr>
          <w:p>
            <w:pPr>
              <w:spacing w:after="0" w:line="240" w:lineRule="auto"/>
            </w:pPr>
            <w:r>
              <w:rPr>
                <w:sz w:val="18"/>
              </w:rPr>
              <w:t>69</w:t>
            </w:r>
          </w:p>
        </w:tc>
        <w:tc>
          <w:tcPr>
            <w:tcW w:type="dxa" w:w="2003"/>
          </w:tcPr>
          <w:p>
            <w:pPr>
              <w:spacing w:after="0" w:line="240" w:lineRule="auto"/>
            </w:pPr>
            <w:r>
              <w:rPr>
                <w:sz w:val="18"/>
              </w:rPr>
              <w:t>47</w:t>
            </w:r>
          </w:p>
        </w:tc>
        <w:tc>
          <w:tcPr>
            <w:tcW w:type="dxa" w:w="1414"/>
          </w:tcPr>
          <w:p>
            <w:pPr>
              <w:spacing w:after="0" w:line="240" w:lineRule="auto"/>
            </w:pPr>
            <w:r>
              <w:rPr>
                <w:sz w:val="18"/>
              </w:rPr>
              <w:t>0.051</w:t>
            </w:r>
          </w:p>
        </w:tc>
        <w:tc>
          <w:tcPr>
            <w:tcW w:type="dxa" w:w="2900"/>
          </w:tcPr>
          <w:p>
            <w:pPr>
              <w:spacing w:after="0" w:line="240" w:lineRule="auto"/>
            </w:pPr>
            <w:r>
              <w:rPr>
                <w:sz w:val="18"/>
              </w:rPr>
              <w:t>borderline, not significant</w:t>
            </w:r>
          </w:p>
        </w:tc>
      </w:tr>
      <w:tr>
        <w:trPr>
          <w:cantSplit w:val="true"/>
        </w:trPr>
        <w:tc>
          <w:tcPr>
            <w:tcW w:type="dxa" w:w="1414"/>
            <w:shd w:val="clear" w:color="auto" w:fill="EEF3F9"/>
          </w:tcPr>
          <w:p>
            <w:pPr>
              <w:spacing w:after="0" w:line="240" w:lineRule="auto"/>
            </w:pPr>
            <w:r>
              <w:rPr>
                <w:sz w:val="18"/>
              </w:rPr>
              <w:t>SVM vs CNN</w:t>
            </w:r>
          </w:p>
        </w:tc>
        <w:tc>
          <w:tcPr>
            <w:tcW w:type="dxa" w:w="1908"/>
            <w:shd w:val="clear" w:color="auto" w:fill="EEF3F9"/>
          </w:tcPr>
          <w:p>
            <w:pPr>
              <w:spacing w:after="0" w:line="240" w:lineRule="auto"/>
            </w:pPr>
            <w:r>
              <w:rPr>
                <w:sz w:val="18"/>
              </w:rPr>
              <w:t>46</w:t>
            </w:r>
          </w:p>
        </w:tc>
        <w:tc>
          <w:tcPr>
            <w:tcW w:type="dxa" w:w="2003"/>
            <w:shd w:val="clear" w:color="auto" w:fill="EEF3F9"/>
          </w:tcPr>
          <w:p>
            <w:pPr>
              <w:spacing w:after="0" w:line="240" w:lineRule="auto"/>
            </w:pPr>
            <w:r>
              <w:rPr>
                <w:sz w:val="18"/>
              </w:rPr>
              <w:t>96</w:t>
            </w:r>
          </w:p>
        </w:tc>
        <w:tc>
          <w:tcPr>
            <w:tcW w:type="dxa" w:w="1414"/>
            <w:shd w:val="clear" w:color="auto" w:fill="EEF3F9"/>
          </w:tcPr>
          <w:p>
            <w:pPr>
              <w:spacing w:after="0" w:line="240" w:lineRule="auto"/>
            </w:pPr>
            <w:r>
              <w:rPr>
                <w:sz w:val="18"/>
              </w:rPr>
              <w:t>0.00003</w:t>
            </w:r>
          </w:p>
        </w:tc>
        <w:tc>
          <w:tcPr>
            <w:tcW w:type="dxa" w:w="2900"/>
            <w:shd w:val="clear" w:color="auto" w:fill="EEF3F9"/>
          </w:tcPr>
          <w:p>
            <w:pPr>
              <w:spacing w:after="0" w:line="240" w:lineRule="auto"/>
            </w:pPr>
            <w:r>
              <w:rPr>
                <w:b/>
                <w:sz w:val="18"/>
              </w:rPr>
              <w:t>yes</w:t>
            </w:r>
          </w:p>
        </w:tc>
      </w:tr>
      <w:tr>
        <w:trPr>
          <w:cantSplit w:val="true"/>
        </w:trPr>
        <w:tc>
          <w:tcPr>
            <w:tcW w:type="dxa" w:w="1414"/>
          </w:tcPr>
          <w:p>
            <w:pPr>
              <w:spacing w:after="0" w:line="240" w:lineRule="auto"/>
            </w:pPr>
            <w:r>
              <w:rPr>
                <w:sz w:val="18"/>
              </w:rPr>
              <w:t>MLP vs CNN</w:t>
            </w:r>
          </w:p>
        </w:tc>
        <w:tc>
          <w:tcPr>
            <w:tcW w:type="dxa" w:w="1908"/>
          </w:tcPr>
          <w:p>
            <w:pPr>
              <w:spacing w:after="0" w:line="240" w:lineRule="auto"/>
            </w:pPr>
            <w:r>
              <w:rPr>
                <w:sz w:val="18"/>
              </w:rPr>
              <w:t>50</w:t>
            </w:r>
          </w:p>
        </w:tc>
        <w:tc>
          <w:tcPr>
            <w:tcW w:type="dxa" w:w="2003"/>
          </w:tcPr>
          <w:p>
            <w:pPr>
              <w:spacing w:after="0" w:line="240" w:lineRule="auto"/>
            </w:pPr>
            <w:r>
              <w:rPr>
                <w:sz w:val="18"/>
              </w:rPr>
              <w:t>122</w:t>
            </w:r>
          </w:p>
        </w:tc>
        <w:tc>
          <w:tcPr>
            <w:tcW w:type="dxa" w:w="1414"/>
          </w:tcPr>
          <w:p>
            <w:pPr>
              <w:spacing w:after="0" w:line="240" w:lineRule="auto"/>
            </w:pPr>
            <w:r>
              <w:rPr>
                <w:sz w:val="18"/>
              </w:rPr>
              <w:t>0.00000004</w:t>
            </w:r>
          </w:p>
        </w:tc>
        <w:tc>
          <w:tcPr>
            <w:tcW w:type="dxa" w:w="2900"/>
          </w:tcPr>
          <w:p>
            <w:pPr>
              <w:spacing w:after="0" w:line="240" w:lineRule="auto"/>
            </w:pPr>
            <w:r>
              <w:rPr>
                <w:b/>
                <w:sz w:val="18"/>
              </w:rPr>
              <w:t>yes</w:t>
            </w:r>
          </w:p>
        </w:tc>
      </w:tr>
    </w:tbl>
    <w:p>
      <w:pPr>
        <w:spacing w:after="80"/>
      </w:pPr>
    </w:p>
    <w:p>
      <w:r>
        <w:t>The CNN's lead over both other models is statistically solid; the SVM-versus-MLP difference is not.</w:t>
      </w:r>
    </w:p>
    <w:p>
      <w:pPr>
        <w:pStyle w:val="Heading3"/>
      </w:pPr>
      <w:r>
        <w:t>4.2 Generalisation</w:t>
      </w:r>
    </w:p>
    <w:p>
      <w:r>
        <w:t xml:space="preserve">(Right panel of Figure 1.) The gap between training and test accuracy is </w:t>
      </w:r>
      <w:r>
        <w:rPr>
          <w:b/>
        </w:rPr>
        <w:t>0.68 points for the CNN</w:t>
      </w:r>
      <w:r>
        <w:t>, 1.39 for the MLP and 1.48 for the SVM. The SVM reaches 99.99 % on training images but 98.51 % on test images, so it memorises the training set more. The CNN's gap is half the size, which means it generalises better.</w:t>
      </w:r>
    </w:p>
    <w:p>
      <w:pPr>
        <w:keepNext/>
        <w:spacing w:after="40"/>
        <w:jc w:val="center"/>
      </w:pPr>
      <w:r>
        <w:drawing>
          <wp:inline xmlns:a="http://schemas.openxmlformats.org/drawingml/2006/main" xmlns:pic="http://schemas.openxmlformats.org/drawingml/2006/picture">
            <wp:extent cx="5976000" cy="1419300"/>
            <wp:docPr id="2" name="Picture 2"/>
            <wp:cNvGraphicFramePr>
              <a:graphicFrameLocks noChangeAspect="1"/>
            </wp:cNvGraphicFramePr>
            <a:graphic>
              <a:graphicData uri="http://schemas.openxmlformats.org/drawingml/2006/picture">
                <pic:pic>
                  <pic:nvPicPr>
                    <pic:cNvPr id="0" name="cmp_learning_curves.png"/>
                    <pic:cNvPicPr/>
                  </pic:nvPicPr>
                  <pic:blipFill>
                    <a:blip r:embed="rId10"/>
                    <a:stretch>
                      <a:fillRect/>
                    </a:stretch>
                  </pic:blipFill>
                  <pic:spPr>
                    <a:xfrm>
                      <a:off x="0" y="0"/>
                      <a:ext cx="5976000" cy="1419300"/>
                    </a:xfrm>
                    <a:prstGeom prst="rect"/>
                  </pic:spPr>
                </pic:pic>
              </a:graphicData>
            </a:graphic>
          </wp:inline>
        </w:drawing>
      </w:r>
    </w:p>
    <w:p>
      <w:pPr>
        <w:spacing w:after="200"/>
        <w:jc w:val="center"/>
      </w:pPr>
      <w:r>
        <w:rPr>
          <w:i/>
          <w:sz w:val="18"/>
        </w:rPr>
        <w:t>Figure 2 (cmp_learning_curves.png).</w:t>
      </w:r>
      <w:r>
        <w:rPr>
          <w:sz w:val="18"/>
        </w:rPr>
        <w:t xml:space="preserve"> Per-epoch accuracy and training loss of the final MLP and CNN; the dotted lines mark the epoch kept.</w:t>
      </w:r>
    </w:p>
    <w:p>
      <w:pPr>
        <w:pStyle w:val="ListBullet"/>
        <w:spacing w:after="40"/>
      </w:pPr>
      <w:r>
        <w:t>The CNN learns much faster: it reaches 98 % validation accuracy in 2 epochs and peaks at epoch 11 at 99.0 %.</w:t>
      </w:r>
    </w:p>
    <w:p>
      <w:pPr>
        <w:pStyle w:val="ListBullet"/>
        <w:spacing w:after="40"/>
      </w:pPr>
      <w:r>
        <w:t>The MLP's validation accuracy stays at about 98 % while its training accuracy keeps rising, a sign of overfitting that dropout only reduces. Its best epoch is 22.</w:t>
      </w:r>
    </w:p>
    <w:p>
      <w:pPr>
        <w:pStyle w:val="Heading3"/>
      </w:pPr>
      <w:r>
        <w:t>4.3 Training time, speed and complexity</w:t>
      </w:r>
    </w:p>
    <w:p>
      <w:pPr>
        <w:keepNext/>
        <w:spacing w:after="40"/>
        <w:jc w:val="center"/>
      </w:pPr>
      <w:r>
        <w:drawing>
          <wp:inline xmlns:a="http://schemas.openxmlformats.org/drawingml/2006/main" xmlns:pic="http://schemas.openxmlformats.org/drawingml/2006/picture">
            <wp:extent cx="5976000" cy="1335812"/>
            <wp:docPr id="3" name="Picture 3"/>
            <wp:cNvGraphicFramePr>
              <a:graphicFrameLocks noChangeAspect="1"/>
            </wp:cNvGraphicFramePr>
            <a:graphic>
              <a:graphicData uri="http://schemas.openxmlformats.org/drawingml/2006/picture">
                <pic:pic>
                  <pic:nvPicPr>
                    <pic:cNvPr id="0" name="cmp_cost.png"/>
                    <pic:cNvPicPr/>
                  </pic:nvPicPr>
                  <pic:blipFill>
                    <a:blip r:embed="rId11"/>
                    <a:stretch>
                      <a:fillRect/>
                    </a:stretch>
                  </pic:blipFill>
                  <pic:spPr>
                    <a:xfrm>
                      <a:off x="0" y="0"/>
                      <a:ext cx="5976000" cy="1335812"/>
                    </a:xfrm>
                    <a:prstGeom prst="rect"/>
                  </pic:spPr>
                </pic:pic>
              </a:graphicData>
            </a:graphic>
          </wp:inline>
        </w:drawing>
      </w:r>
    </w:p>
    <w:p>
      <w:pPr>
        <w:spacing w:after="200"/>
        <w:jc w:val="center"/>
      </w:pPr>
      <w:r>
        <w:rPr>
          <w:i/>
          <w:sz w:val="18"/>
        </w:rPr>
        <w:t>Figure 3 (cmp_cost.png).</w:t>
      </w:r>
      <w:r>
        <w:rPr>
          <w:sz w:val="18"/>
        </w:rPr>
        <w:t xml:space="preserve"> Training time, inference time, parameter count and saved-file size (all log scale).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1928"/>
        <w:gridCol w:w="1928"/>
        <w:gridCol w:w="1928"/>
        <w:gridCol w:w="1928"/>
        <w:gridCol w:w="1928"/>
      </w:tblGrid>
      <w:tr>
        <w:trPr>
          <w:tblHeader w:val="true"/>
          <w:cantSplit w:val="true"/>
        </w:trPr>
        <w:tc>
          <w:tcPr>
            <w:tcW w:type="dxa" w:w="1140"/>
            <w:shd w:val="clear" w:color="auto" w:fill="1F3A5F"/>
          </w:tcPr>
          <w:p>
            <w:pPr>
              <w:spacing w:after="0" w:line="240" w:lineRule="auto"/>
            </w:pPr>
            <w:r>
              <w:rPr>
                <w:b/>
                <w:color w:val="FFFFFF"/>
                <w:sz w:val="18"/>
              </w:rPr>
              <w:t>Model</w:t>
            </w:r>
          </w:p>
        </w:tc>
        <w:tc>
          <w:tcPr>
            <w:tcW w:type="dxa" w:w="1303"/>
            <w:shd w:val="clear" w:color="auto" w:fill="1F3A5F"/>
          </w:tcPr>
          <w:p>
            <w:pPr>
              <w:spacing w:after="0" w:line="240" w:lineRule="auto"/>
            </w:pPr>
            <w:r>
              <w:rPr>
                <w:b/>
                <w:color w:val="FFFFFF"/>
                <w:sz w:val="18"/>
              </w:rPr>
              <w:t>Training time</w:t>
            </w:r>
          </w:p>
        </w:tc>
        <w:tc>
          <w:tcPr>
            <w:tcW w:type="dxa" w:w="2475"/>
            <w:shd w:val="clear" w:color="auto" w:fill="1F3A5F"/>
          </w:tcPr>
          <w:p>
            <w:pPr>
              <w:spacing w:after="0" w:line="240" w:lineRule="auto"/>
            </w:pPr>
            <w:r>
              <w:rPr>
                <w:b/>
                <w:color w:val="FFFFFF"/>
                <w:sz w:val="18"/>
              </w:rPr>
              <w:t>Inference (ms per image, CPU)</w:t>
            </w:r>
          </w:p>
        </w:tc>
        <w:tc>
          <w:tcPr>
            <w:tcW w:type="dxa" w:w="3580"/>
            <w:shd w:val="clear" w:color="auto" w:fill="1F3A5F"/>
          </w:tcPr>
          <w:p>
            <w:pPr>
              <w:spacing w:after="0" w:line="240" w:lineRule="auto"/>
            </w:pPr>
            <w:r>
              <w:rPr>
                <w:b/>
                <w:color w:val="FFFFFF"/>
                <w:sz w:val="18"/>
              </w:rPr>
              <w:t>Parameters (SVM: stored support-vector values)</w:t>
            </w:r>
          </w:p>
        </w:tc>
        <w:tc>
          <w:tcPr>
            <w:tcW w:type="dxa" w:w="1140"/>
            <w:shd w:val="clear" w:color="auto" w:fill="1F3A5F"/>
          </w:tcPr>
          <w:p>
            <w:pPr>
              <w:spacing w:after="0" w:line="240" w:lineRule="auto"/>
            </w:pPr>
            <w:r>
              <w:rPr>
                <w:b/>
                <w:color w:val="FFFFFF"/>
                <w:sz w:val="18"/>
              </w:rPr>
              <w:t>Saved file</w:t>
            </w:r>
          </w:p>
        </w:tc>
      </w:tr>
      <w:tr>
        <w:trPr>
          <w:cantSplit w:val="true"/>
        </w:trPr>
        <w:tc>
          <w:tcPr>
            <w:tcW w:type="dxa" w:w="1140"/>
          </w:tcPr>
          <w:p>
            <w:pPr>
              <w:spacing w:after="0" w:line="240" w:lineRule="auto"/>
            </w:pPr>
            <w:r>
              <w:rPr>
                <w:sz w:val="18"/>
              </w:rPr>
              <w:t>SVM</w:t>
            </w:r>
          </w:p>
        </w:tc>
        <w:tc>
          <w:tcPr>
            <w:tcW w:type="dxa" w:w="1303"/>
          </w:tcPr>
          <w:p>
            <w:pPr>
              <w:spacing w:after="0" w:line="240" w:lineRule="auto"/>
            </w:pPr>
            <w:r>
              <w:rPr>
                <w:sz w:val="18"/>
              </w:rPr>
              <w:t>172 s</w:t>
            </w:r>
          </w:p>
        </w:tc>
        <w:tc>
          <w:tcPr>
            <w:tcW w:type="dxa" w:w="2475"/>
          </w:tcPr>
          <w:p>
            <w:pPr>
              <w:spacing w:after="0" w:line="240" w:lineRule="auto"/>
            </w:pPr>
            <w:r>
              <w:rPr>
                <w:sz w:val="18"/>
              </w:rPr>
              <w:t>6.77</w:t>
            </w:r>
          </w:p>
        </w:tc>
        <w:tc>
          <w:tcPr>
            <w:tcW w:type="dxa" w:w="3580"/>
          </w:tcPr>
          <w:p>
            <w:pPr>
              <w:spacing w:after="0" w:line="240" w:lineRule="auto"/>
            </w:pPr>
            <w:r>
              <w:rPr>
                <w:sz w:val="18"/>
              </w:rPr>
              <w:t>9,763,152 (12,453 support vectors)</w:t>
            </w:r>
          </w:p>
        </w:tc>
        <w:tc>
          <w:tcPr>
            <w:tcW w:type="dxa" w:w="1140"/>
          </w:tcPr>
          <w:p>
            <w:pPr>
              <w:spacing w:after="0" w:line="240" w:lineRule="auto"/>
            </w:pPr>
            <w:r>
              <w:rPr>
                <w:sz w:val="18"/>
              </w:rPr>
              <w:t>5.83 MB</w:t>
            </w:r>
          </w:p>
        </w:tc>
      </w:tr>
      <w:tr>
        <w:trPr>
          <w:cantSplit w:val="true"/>
        </w:trPr>
        <w:tc>
          <w:tcPr>
            <w:tcW w:type="dxa" w:w="1140"/>
            <w:shd w:val="clear" w:color="auto" w:fill="EEF3F9"/>
          </w:tcPr>
          <w:p>
            <w:pPr>
              <w:spacing w:after="0" w:line="240" w:lineRule="auto"/>
            </w:pPr>
            <w:r>
              <w:rPr>
                <w:sz w:val="18"/>
              </w:rPr>
              <w:t>MLP</w:t>
            </w:r>
          </w:p>
        </w:tc>
        <w:tc>
          <w:tcPr>
            <w:tcW w:type="dxa" w:w="1303"/>
            <w:shd w:val="clear" w:color="auto" w:fill="EEF3F9"/>
          </w:tcPr>
          <w:p>
            <w:pPr>
              <w:spacing w:after="0" w:line="240" w:lineRule="auto"/>
            </w:pPr>
            <w:r>
              <w:rPr>
                <w:sz w:val="18"/>
              </w:rPr>
              <w:t>52 s</w:t>
            </w:r>
          </w:p>
        </w:tc>
        <w:tc>
          <w:tcPr>
            <w:tcW w:type="dxa" w:w="2475"/>
            <w:shd w:val="clear" w:color="auto" w:fill="EEF3F9"/>
          </w:tcPr>
          <w:p>
            <w:pPr>
              <w:spacing w:after="0" w:line="240" w:lineRule="auto"/>
            </w:pPr>
            <w:r>
              <w:rPr>
                <w:sz w:val="18"/>
              </w:rPr>
              <w:t>0.049</w:t>
            </w:r>
          </w:p>
        </w:tc>
        <w:tc>
          <w:tcPr>
            <w:tcW w:type="dxa" w:w="3580"/>
            <w:shd w:val="clear" w:color="auto" w:fill="EEF3F9"/>
          </w:tcPr>
          <w:p>
            <w:pPr>
              <w:spacing w:after="0" w:line="240" w:lineRule="auto"/>
            </w:pPr>
            <w:r>
              <w:rPr>
                <w:sz w:val="18"/>
              </w:rPr>
              <w:t>535,818</w:t>
            </w:r>
          </w:p>
        </w:tc>
        <w:tc>
          <w:tcPr>
            <w:tcW w:type="dxa" w:w="1140"/>
            <w:shd w:val="clear" w:color="auto" w:fill="EEF3F9"/>
          </w:tcPr>
          <w:p>
            <w:pPr>
              <w:spacing w:after="0" w:line="240" w:lineRule="auto"/>
            </w:pPr>
            <w:r>
              <w:rPr>
                <w:sz w:val="18"/>
              </w:rPr>
              <w:t>2.15 MB</w:t>
            </w:r>
          </w:p>
        </w:tc>
      </w:tr>
      <w:tr>
        <w:trPr>
          <w:cantSplit w:val="true"/>
        </w:trPr>
        <w:tc>
          <w:tcPr>
            <w:tcW w:type="dxa" w:w="1140"/>
          </w:tcPr>
          <w:p>
            <w:pPr>
              <w:spacing w:after="0" w:line="240" w:lineRule="auto"/>
            </w:pPr>
            <w:r>
              <w:rPr>
                <w:sz w:val="18"/>
              </w:rPr>
              <w:t>CNN</w:t>
            </w:r>
          </w:p>
        </w:tc>
        <w:tc>
          <w:tcPr>
            <w:tcW w:type="dxa" w:w="1303"/>
          </w:tcPr>
          <w:p>
            <w:pPr>
              <w:spacing w:after="0" w:line="240" w:lineRule="auto"/>
            </w:pPr>
            <w:r>
              <w:rPr>
                <w:b/>
                <w:sz w:val="18"/>
              </w:rPr>
              <w:t>18.7 s</w:t>
            </w:r>
          </w:p>
        </w:tc>
        <w:tc>
          <w:tcPr>
            <w:tcW w:type="dxa" w:w="2475"/>
          </w:tcPr>
          <w:p>
            <w:pPr>
              <w:spacing w:after="0" w:line="240" w:lineRule="auto"/>
            </w:pPr>
            <w:r>
              <w:rPr>
                <w:sz w:val="18"/>
              </w:rPr>
              <w:t>0.089</w:t>
            </w:r>
          </w:p>
        </w:tc>
        <w:tc>
          <w:tcPr>
            <w:tcW w:type="dxa" w:w="3580"/>
          </w:tcPr>
          <w:p>
            <w:pPr>
              <w:spacing w:after="0" w:line="240" w:lineRule="auto"/>
            </w:pPr>
            <w:r>
              <w:rPr>
                <w:b/>
                <w:sz w:val="18"/>
              </w:rPr>
              <w:t>220,234</w:t>
            </w:r>
          </w:p>
        </w:tc>
        <w:tc>
          <w:tcPr>
            <w:tcW w:type="dxa" w:w="1140"/>
          </w:tcPr>
          <w:p>
            <w:pPr>
              <w:spacing w:after="0" w:line="240" w:lineRule="auto"/>
            </w:pPr>
            <w:r>
              <w:rPr>
                <w:b/>
                <w:sz w:val="18"/>
              </w:rPr>
              <w:t>0.89 MB</w:t>
            </w:r>
          </w:p>
        </w:tc>
      </w:tr>
    </w:tbl>
    <w:p>
      <w:pPr>
        <w:spacing w:after="80"/>
      </w:pPr>
    </w:p>
    <w:p>
      <w:pPr>
        <w:pStyle w:val="ListBullet"/>
        <w:spacing w:after="40"/>
      </w:pPr>
      <w:r>
        <w:t>The CNN has the fewest parameters, the smallest file and the shortest training time.</w:t>
      </w:r>
    </w:p>
    <w:p>
      <w:pPr>
        <w:pStyle w:val="ListBullet"/>
        <w:spacing w:after="40"/>
      </w:pPr>
      <w:r>
        <w:t>The SVM is the most expensive: it keeps 12,453 training images to compare against at prediction time, so it is roughly 75-140 times slower per image than the neural networks.</w:t>
      </w:r>
    </w:p>
    <w:p>
      <w:pPr>
        <w:pStyle w:val="ListBullet"/>
        <w:spacing w:after="40"/>
      </w:pPr>
      <w:r>
        <w:t>The MLP is the fastest at prediction (0.049 vs 0.089 ms per image for the CNN), but both are far below what is noticeable in the app.</w:t>
      </w:r>
    </w:p>
    <w:p>
      <w:r>
        <w:rPr>
          <w:b/>
        </w:rPr>
        <w:t>Caveat on training time.</w:t>
      </w:r>
      <w:r>
        <w:t xml:space="preserve"> The SVM trains on the CPU (scikit-learn has no GPU version). The MLP and CNN trained on the GPU (NVIDIA RTX 5050). The times are therefore not like-for-like hardware. For the same reason, inference times in this table were measured on the CPU for all three, since that is where the app runs. The training-time gap to the SVM is partly a hardware effect; the ranking between the MLP and CNN (same GPU) is a fair comparison.</w:t>
      </w:r>
    </w:p>
    <w:p>
      <w:pPr>
        <w:keepNext/>
        <w:spacing w:after="40"/>
        <w:jc w:val="center"/>
      </w:pPr>
      <w:r>
        <w:drawing>
          <wp:inline xmlns:a="http://schemas.openxmlformats.org/drawingml/2006/main" xmlns:pic="http://schemas.openxmlformats.org/drawingml/2006/picture">
            <wp:extent cx="5976000" cy="2173091"/>
            <wp:docPr id="4" name="Picture 4"/>
            <wp:cNvGraphicFramePr>
              <a:graphicFrameLocks noChangeAspect="1"/>
            </wp:cNvGraphicFramePr>
            <a:graphic>
              <a:graphicData uri="http://schemas.openxmlformats.org/drawingml/2006/picture">
                <pic:pic>
                  <pic:nvPicPr>
                    <pic:cNvPr id="0" name="cmp_tradeoff.png"/>
                    <pic:cNvPicPr/>
                  </pic:nvPicPr>
                  <pic:blipFill>
                    <a:blip r:embed="rId12"/>
                    <a:stretch>
                      <a:fillRect/>
                    </a:stretch>
                  </pic:blipFill>
                  <pic:spPr>
                    <a:xfrm>
                      <a:off x="0" y="0"/>
                      <a:ext cx="5976000" cy="2173091"/>
                    </a:xfrm>
                    <a:prstGeom prst="rect"/>
                  </pic:spPr>
                </pic:pic>
              </a:graphicData>
            </a:graphic>
          </wp:inline>
        </w:drawing>
      </w:r>
    </w:p>
    <w:p>
      <w:pPr>
        <w:spacing w:after="200"/>
        <w:jc w:val="center"/>
      </w:pPr>
      <w:r>
        <w:rPr>
          <w:i/>
          <w:sz w:val="18"/>
        </w:rPr>
        <w:t>Figure 4 (cmp_tradeoff.png).</w:t>
      </w:r>
      <w:r>
        <w:rPr>
          <w:sz w:val="18"/>
        </w:rPr>
        <w:t xml:space="preserve"> Test accuracy against training time (left) and inference time (right); bubble size is file size. The CNN sits at the top left: highest accuracy and lowest training time.</w:t>
      </w:r>
    </w:p>
    <w:p>
      <w:pPr>
        <w:pStyle w:val="Heading3"/>
      </w:pPr>
      <w:r>
        <w:t>4.4 Which digits are confused</w:t>
      </w:r>
    </w:p>
    <w:p>
      <w:pPr>
        <w:keepNext/>
        <w:spacing w:after="40"/>
        <w:jc w:val="center"/>
      </w:pPr>
      <w:r>
        <w:drawing>
          <wp:inline xmlns:a="http://schemas.openxmlformats.org/drawingml/2006/main" xmlns:pic="http://schemas.openxmlformats.org/drawingml/2006/picture">
            <wp:extent cx="5976000" cy="1617035"/>
            <wp:docPr id="5" name="Picture 5"/>
            <wp:cNvGraphicFramePr>
              <a:graphicFrameLocks noChangeAspect="1"/>
            </wp:cNvGraphicFramePr>
            <a:graphic>
              <a:graphicData uri="http://schemas.openxmlformats.org/drawingml/2006/picture">
                <pic:pic>
                  <pic:nvPicPr>
                    <pic:cNvPr id="0" name="cmp_confusion.png"/>
                    <pic:cNvPicPr/>
                  </pic:nvPicPr>
                  <pic:blipFill>
                    <a:blip r:embed="rId13"/>
                    <a:stretch>
                      <a:fillRect/>
                    </a:stretch>
                  </pic:blipFill>
                  <pic:spPr>
                    <a:xfrm>
                      <a:off x="0" y="0"/>
                      <a:ext cx="5976000" cy="1617035"/>
                    </a:xfrm>
                    <a:prstGeom prst="rect"/>
                  </pic:spPr>
                </pic:pic>
              </a:graphicData>
            </a:graphic>
          </wp:inline>
        </w:drawing>
      </w:r>
    </w:p>
    <w:p>
      <w:pPr>
        <w:spacing w:after="200"/>
        <w:jc w:val="center"/>
      </w:pPr>
      <w:r>
        <w:rPr>
          <w:i/>
          <w:sz w:val="18"/>
        </w:rPr>
        <w:t>Figure 5 (cmp_confusion.png).</w:t>
      </w:r>
      <w:r>
        <w:rPr>
          <w:sz w:val="18"/>
        </w:rPr>
        <w:t xml:space="preserve"> Confusion matrices of the three models on the test set.</w:t>
      </w:r>
    </w:p>
    <w:p>
      <w:pPr>
        <w:keepNext/>
        <w:spacing w:after="40"/>
        <w:jc w:val="center"/>
      </w:pPr>
      <w:r>
        <w:drawing>
          <wp:inline xmlns:a="http://schemas.openxmlformats.org/drawingml/2006/main" xmlns:pic="http://schemas.openxmlformats.org/drawingml/2006/picture">
            <wp:extent cx="5976000" cy="1412509"/>
            <wp:docPr id="6" name="Picture 6"/>
            <wp:cNvGraphicFramePr>
              <a:graphicFrameLocks noChangeAspect="1"/>
            </wp:cNvGraphicFramePr>
            <a:graphic>
              <a:graphicData uri="http://schemas.openxmlformats.org/drawingml/2006/picture">
                <pic:pic>
                  <pic:nvPicPr>
                    <pic:cNvPr id="0" name="cmp_per_class_f1.png"/>
                    <pic:cNvPicPr/>
                  </pic:nvPicPr>
                  <pic:blipFill>
                    <a:blip r:embed="rId14"/>
                    <a:stretch>
                      <a:fillRect/>
                    </a:stretch>
                  </pic:blipFill>
                  <pic:spPr>
                    <a:xfrm>
                      <a:off x="0" y="0"/>
                      <a:ext cx="5976000" cy="1412509"/>
                    </a:xfrm>
                    <a:prstGeom prst="rect"/>
                  </pic:spPr>
                </pic:pic>
              </a:graphicData>
            </a:graphic>
          </wp:inline>
        </w:drawing>
      </w:r>
    </w:p>
    <w:p>
      <w:pPr>
        <w:spacing w:after="200"/>
        <w:jc w:val="center"/>
      </w:pPr>
      <w:r>
        <w:rPr>
          <w:i/>
          <w:sz w:val="18"/>
        </w:rPr>
        <w:t>Figure 6 (cmp_per_class_f1.png).</w:t>
      </w:r>
      <w:r>
        <w:rPr>
          <w:sz w:val="18"/>
        </w:rPr>
        <w:t xml:space="preserve"> F1 score of each digit.</w:t>
      </w:r>
    </w:p>
    <w:p>
      <w:r>
        <w:t>All three models make their mistakes on the same visually similar pairs (7 and 2, 9 and 7, 4 and 9, 5 and 3). The MLP is weakest on 8 versus 3 and 5 versus 3, which depend on local curve shapes that flattening the image makes harder to see.</w:t>
      </w:r>
    </w:p>
    <w:p>
      <w:pPr>
        <w:pStyle w:val="Heading3"/>
      </w:pPr>
      <w:r>
        <w:t>4.5 The hyperparameter search</w:t>
      </w:r>
    </w:p>
    <w:p>
      <w:pPr>
        <w:keepNext/>
        <w:spacing w:after="40"/>
        <w:jc w:val="center"/>
      </w:pPr>
      <w:r>
        <w:drawing>
          <wp:inline xmlns:a="http://schemas.openxmlformats.org/drawingml/2006/main" xmlns:pic="http://schemas.openxmlformats.org/drawingml/2006/picture">
            <wp:extent cx="5976000" cy="1419300"/>
            <wp:docPr id="7" name="Picture 7"/>
            <wp:cNvGraphicFramePr>
              <a:graphicFrameLocks noChangeAspect="1"/>
            </wp:cNvGraphicFramePr>
            <a:graphic>
              <a:graphicData uri="http://schemas.openxmlformats.org/drawingml/2006/picture">
                <pic:pic>
                  <pic:nvPicPr>
                    <pic:cNvPr id="0" name="cmp_search_overview.png"/>
                    <pic:cNvPicPr/>
                  </pic:nvPicPr>
                  <pic:blipFill>
                    <a:blip r:embed="rId15"/>
                    <a:stretch>
                      <a:fillRect/>
                    </a:stretch>
                  </pic:blipFill>
                  <pic:spPr>
                    <a:xfrm>
                      <a:off x="0" y="0"/>
                      <a:ext cx="5976000" cy="1419300"/>
                    </a:xfrm>
                    <a:prstGeom prst="rect"/>
                  </pic:spPr>
                </pic:pic>
              </a:graphicData>
            </a:graphic>
          </wp:inline>
        </w:drawing>
      </w:r>
    </w:p>
    <w:p>
      <w:pPr>
        <w:spacing w:after="200"/>
        <w:jc w:val="center"/>
      </w:pPr>
      <w:r>
        <w:rPr>
          <w:i/>
          <w:sz w:val="18"/>
        </w:rPr>
        <w:t>Figure 7 (cmp_search_overview.png).</w:t>
      </w:r>
      <w:r>
        <w:rPr>
          <w:sz w:val="18"/>
        </w:rPr>
        <w:t xml:space="preserve"> Validation accuracy of every configuration tried (the kernel comparison is not shown for the SVM).</w:t>
      </w:r>
    </w:p>
    <w:p>
      <w:r>
        <w:t xml:space="preserve">The spread between the best and worst configurations is large (SVM 94.1-97.2 %, MLP 93.2-98.2 %, CNN 96.8-98.9 %), so tuning mattered, in particular the learning rate for the neural networks and gamma for the SVM. Per-model details are in </w:t>
      </w:r>
      <w:r>
        <w:rPr>
          <w:rFonts w:ascii="Consolas" w:hAnsi="Consolas" w:eastAsia="Consolas"/>
          <w:color w:val="8A2B2B"/>
          <w:sz w:val="19"/>
        </w:rPr>
        <w:t>artifacts/svm_grid.png</w:t>
      </w:r>
      <w:r>
        <w:t xml:space="preserve">, </w:t>
      </w:r>
      <w:r>
        <w:rPr>
          <w:rFonts w:ascii="Consolas" w:hAnsi="Consolas" w:eastAsia="Consolas"/>
          <w:color w:val="8A2B2B"/>
          <w:sz w:val="19"/>
        </w:rPr>
        <w:t>artifacts/mlp_search.png</w:t>
      </w:r>
      <w:r>
        <w:t xml:space="preserve">, </w:t>
      </w:r>
      <w:r>
        <w:rPr>
          <w:rFonts w:ascii="Consolas" w:hAnsi="Consolas" w:eastAsia="Consolas"/>
          <w:color w:val="8A2B2B"/>
          <w:sz w:val="19"/>
        </w:rPr>
        <w:t>artifacts/cnn_search.png</w:t>
      </w:r>
      <w:r>
        <w:t xml:space="preserve"> and the CSV files </w:t>
      </w:r>
      <w:r>
        <w:rPr>
          <w:rFonts w:ascii="Consolas" w:hAnsi="Consolas" w:eastAsia="Consolas"/>
          <w:color w:val="8A2B2B"/>
          <w:sz w:val="19"/>
        </w:rPr>
        <w:t>svm_search.csv</w:t>
      </w:r>
      <w:r>
        <w:t xml:space="preserve">, </w:t>
      </w:r>
      <w:r>
        <w:rPr>
          <w:rFonts w:ascii="Consolas" w:hAnsi="Consolas" w:eastAsia="Consolas"/>
          <w:color w:val="8A2B2B"/>
          <w:sz w:val="19"/>
        </w:rPr>
        <w:t>mlp_search.csv</w:t>
      </w:r>
      <w:r>
        <w:t xml:space="preserve">, </w:t>
      </w:r>
      <w:r>
        <w:rPr>
          <w:rFonts w:ascii="Consolas" w:hAnsi="Consolas" w:eastAsia="Consolas"/>
          <w:color w:val="8A2B2B"/>
          <w:sz w:val="19"/>
        </w:rPr>
        <w:t>cnn_search.csv</w:t>
      </w:r>
      <w:r>
        <w:t>.</w:t>
      </w:r>
    </w:p>
    <w:p>
      <w:pPr>
        <w:pStyle w:val="Heading3"/>
      </w:pPr>
      <w:r>
        <w:t>4.6 Choosing the best model: the CNN</w:t>
      </w:r>
    </w:p>
    <w:p>
      <w:pPr>
        <w:ind w:left="340" w:right="170"/>
        <w:pBdr>
          <w:left w:val="single" w:sz="24" w:space="8" w:color="2B6CB0"/>
        </w:pBdr>
        <w:shd w:val="clear" w:color="auto" w:fill="EEF3F9"/>
      </w:pPr>
      <w:r>
        <w:rPr>
          <w:b/>
        </w:rPr>
        <w:t>Assignment requirement:</w:t>
      </w:r>
      <w:r>
        <w:t xml:space="preserve"> "Compare the three models and choose the best suitable model. You will be asked to justify your choice based on </w:t>
      </w:r>
      <w:r>
        <w:rPr>
          <w:b/>
        </w:rPr>
        <w:t>performance, complexity, generalization, training time, and suitability for the digit recognition task</w:t>
      </w:r>
      <w:r>
        <w:t>."</w:t>
      </w:r>
    </w:p>
    <w:p>
      <w:r>
        <w:t>The table summarises the five factors; the paragraphs below justify the choice on each of them.</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1928"/>
        <w:gridCol w:w="1928"/>
        <w:gridCol w:w="1928"/>
        <w:gridCol w:w="1928"/>
        <w:gridCol w:w="1928"/>
      </w:tblGrid>
      <w:tr>
        <w:trPr>
          <w:tblHeader w:val="true"/>
          <w:cantSplit w:val="true"/>
        </w:trPr>
        <w:tc>
          <w:tcPr>
            <w:tcW w:type="dxa" w:w="2320"/>
            <w:shd w:val="clear" w:color="auto" w:fill="1F3A5F"/>
          </w:tcPr>
          <w:p>
            <w:pPr>
              <w:spacing w:after="0" w:line="240" w:lineRule="auto"/>
            </w:pPr>
            <w:r>
              <w:rPr>
                <w:b/>
                <w:color w:val="FFFFFF"/>
                <w:sz w:val="18"/>
              </w:rPr>
              <w:t>Factor</w:t>
            </w:r>
          </w:p>
        </w:tc>
        <w:tc>
          <w:tcPr>
            <w:tcW w:type="dxa" w:w="2954"/>
            <w:shd w:val="clear" w:color="auto" w:fill="1F3A5F"/>
          </w:tcPr>
          <w:p>
            <w:pPr>
              <w:spacing w:after="0" w:line="240" w:lineRule="auto"/>
            </w:pPr>
            <w:r>
              <w:rPr>
                <w:b/>
                <w:color w:val="FFFFFF"/>
                <w:sz w:val="18"/>
              </w:rPr>
              <w:t>SVM</w:t>
            </w:r>
          </w:p>
        </w:tc>
        <w:tc>
          <w:tcPr>
            <w:tcW w:type="dxa" w:w="2154"/>
            <w:shd w:val="clear" w:color="auto" w:fill="1F3A5F"/>
          </w:tcPr>
          <w:p>
            <w:pPr>
              <w:spacing w:after="0" w:line="240" w:lineRule="auto"/>
            </w:pPr>
            <w:r>
              <w:rPr>
                <w:b/>
                <w:color w:val="FFFFFF"/>
                <w:sz w:val="18"/>
              </w:rPr>
              <w:t>MLP</w:t>
            </w:r>
          </w:p>
        </w:tc>
        <w:tc>
          <w:tcPr>
            <w:tcW w:type="dxa" w:w="1269"/>
            <w:shd w:val="clear" w:color="auto" w:fill="1F3A5F"/>
          </w:tcPr>
          <w:p>
            <w:pPr>
              <w:spacing w:after="0" w:line="240" w:lineRule="auto"/>
            </w:pPr>
            <w:r>
              <w:rPr>
                <w:b/>
                <w:color w:val="FFFFFF"/>
                <w:sz w:val="18"/>
              </w:rPr>
              <w:t>CNN</w:t>
            </w:r>
          </w:p>
        </w:tc>
        <w:tc>
          <w:tcPr>
            <w:tcW w:type="dxa" w:w="940"/>
            <w:shd w:val="clear" w:color="auto" w:fill="1F3A5F"/>
          </w:tcPr>
          <w:p>
            <w:pPr>
              <w:spacing w:after="0" w:line="240" w:lineRule="auto"/>
            </w:pPr>
            <w:r>
              <w:rPr>
                <w:b/>
                <w:color w:val="FFFFFF"/>
                <w:sz w:val="18"/>
              </w:rPr>
              <w:t>Best</w:t>
            </w:r>
          </w:p>
        </w:tc>
      </w:tr>
      <w:tr>
        <w:trPr>
          <w:cantSplit w:val="true"/>
        </w:trPr>
        <w:tc>
          <w:tcPr>
            <w:tcW w:type="dxa" w:w="2320"/>
          </w:tcPr>
          <w:p>
            <w:pPr>
              <w:spacing w:after="0" w:line="240" w:lineRule="auto"/>
            </w:pPr>
            <w:r>
              <w:rPr>
                <w:sz w:val="18"/>
              </w:rPr>
              <w:t>Performance (test accuracy)</w:t>
            </w:r>
          </w:p>
        </w:tc>
        <w:tc>
          <w:tcPr>
            <w:tcW w:type="dxa" w:w="2954"/>
          </w:tcPr>
          <w:p>
            <w:pPr>
              <w:spacing w:after="0" w:line="240" w:lineRule="auto"/>
            </w:pPr>
            <w:r>
              <w:rPr>
                <w:sz w:val="18"/>
              </w:rPr>
              <w:t>98.51 %</w:t>
            </w:r>
          </w:p>
        </w:tc>
        <w:tc>
          <w:tcPr>
            <w:tcW w:type="dxa" w:w="2154"/>
          </w:tcPr>
          <w:p>
            <w:pPr>
              <w:spacing w:after="0" w:line="240" w:lineRule="auto"/>
            </w:pPr>
            <w:r>
              <w:rPr>
                <w:sz w:val="18"/>
              </w:rPr>
              <w:t>98.29 %</w:t>
            </w:r>
          </w:p>
        </w:tc>
        <w:tc>
          <w:tcPr>
            <w:tcW w:type="dxa" w:w="1269"/>
          </w:tcPr>
          <w:p>
            <w:pPr>
              <w:spacing w:after="0" w:line="240" w:lineRule="auto"/>
            </w:pPr>
            <w:r>
              <w:rPr>
                <w:b/>
                <w:sz w:val="18"/>
              </w:rPr>
              <w:t>99.01 %</w:t>
            </w:r>
          </w:p>
        </w:tc>
        <w:tc>
          <w:tcPr>
            <w:tcW w:type="dxa" w:w="940"/>
          </w:tcPr>
          <w:p>
            <w:pPr>
              <w:spacing w:after="0" w:line="240" w:lineRule="auto"/>
            </w:pPr>
            <w:r>
              <w:rPr>
                <w:sz w:val="18"/>
              </w:rPr>
              <w:t>CNN</w:t>
            </w:r>
          </w:p>
        </w:tc>
      </w:tr>
      <w:tr>
        <w:trPr>
          <w:cantSplit w:val="true"/>
        </w:trPr>
        <w:tc>
          <w:tcPr>
            <w:tcW w:type="dxa" w:w="2320"/>
            <w:shd w:val="clear" w:color="auto" w:fill="EEF3F9"/>
          </w:tcPr>
          <w:p>
            <w:pPr>
              <w:spacing w:after="0" w:line="240" w:lineRule="auto"/>
            </w:pPr>
            <w:r>
              <w:rPr>
                <w:sz w:val="18"/>
              </w:rPr>
              <w:t>Complexity (parameters, file size)</w:t>
            </w:r>
          </w:p>
        </w:tc>
        <w:tc>
          <w:tcPr>
            <w:tcW w:type="dxa" w:w="2954"/>
            <w:shd w:val="clear" w:color="auto" w:fill="EEF3F9"/>
          </w:tcPr>
          <w:p>
            <w:pPr>
              <w:spacing w:after="0" w:line="240" w:lineRule="auto"/>
            </w:pPr>
            <w:r>
              <w:rPr>
                <w:sz w:val="18"/>
              </w:rPr>
              <w:t>9.8 M, 5.8 MB</w:t>
            </w:r>
          </w:p>
        </w:tc>
        <w:tc>
          <w:tcPr>
            <w:tcW w:type="dxa" w:w="2154"/>
            <w:shd w:val="clear" w:color="auto" w:fill="EEF3F9"/>
          </w:tcPr>
          <w:p>
            <w:pPr>
              <w:spacing w:after="0" w:line="240" w:lineRule="auto"/>
            </w:pPr>
            <w:r>
              <w:rPr>
                <w:sz w:val="18"/>
              </w:rPr>
              <w:t>0.54 M, 2.1 MB</w:t>
            </w:r>
          </w:p>
        </w:tc>
        <w:tc>
          <w:tcPr>
            <w:tcW w:type="dxa" w:w="1269"/>
            <w:shd w:val="clear" w:color="auto" w:fill="EEF3F9"/>
          </w:tcPr>
          <w:p>
            <w:pPr>
              <w:spacing w:after="0" w:line="240" w:lineRule="auto"/>
            </w:pPr>
            <w:r>
              <w:rPr>
                <w:b/>
                <w:sz w:val="18"/>
              </w:rPr>
              <w:t>0.22 M, 0.9 MB</w:t>
            </w:r>
          </w:p>
        </w:tc>
        <w:tc>
          <w:tcPr>
            <w:tcW w:type="dxa" w:w="940"/>
            <w:shd w:val="clear" w:color="auto" w:fill="EEF3F9"/>
          </w:tcPr>
          <w:p>
            <w:pPr>
              <w:spacing w:after="0" w:line="240" w:lineRule="auto"/>
            </w:pPr>
            <w:r>
              <w:rPr>
                <w:sz w:val="18"/>
              </w:rPr>
              <w:t>CNN</w:t>
            </w:r>
          </w:p>
        </w:tc>
      </w:tr>
      <w:tr>
        <w:trPr>
          <w:cantSplit w:val="true"/>
        </w:trPr>
        <w:tc>
          <w:tcPr>
            <w:tcW w:type="dxa" w:w="2320"/>
          </w:tcPr>
          <w:p>
            <w:pPr>
              <w:spacing w:after="0" w:line="240" w:lineRule="auto"/>
            </w:pPr>
            <w:r>
              <w:rPr>
                <w:sz w:val="18"/>
              </w:rPr>
              <w:t>Generalization (train - test gap)</w:t>
            </w:r>
          </w:p>
        </w:tc>
        <w:tc>
          <w:tcPr>
            <w:tcW w:type="dxa" w:w="2954"/>
          </w:tcPr>
          <w:p>
            <w:pPr>
              <w:spacing w:after="0" w:line="240" w:lineRule="auto"/>
            </w:pPr>
            <w:r>
              <w:rPr>
                <w:sz w:val="18"/>
              </w:rPr>
              <w:t>1.48 pts</w:t>
            </w:r>
          </w:p>
        </w:tc>
        <w:tc>
          <w:tcPr>
            <w:tcW w:type="dxa" w:w="2154"/>
          </w:tcPr>
          <w:p>
            <w:pPr>
              <w:spacing w:after="0" w:line="240" w:lineRule="auto"/>
            </w:pPr>
            <w:r>
              <w:rPr>
                <w:sz w:val="18"/>
              </w:rPr>
              <w:t>1.39 pts</w:t>
            </w:r>
          </w:p>
        </w:tc>
        <w:tc>
          <w:tcPr>
            <w:tcW w:type="dxa" w:w="1269"/>
          </w:tcPr>
          <w:p>
            <w:pPr>
              <w:spacing w:after="0" w:line="240" w:lineRule="auto"/>
            </w:pPr>
            <w:r>
              <w:rPr>
                <w:b/>
                <w:sz w:val="18"/>
              </w:rPr>
              <w:t>0.68 pts</w:t>
            </w:r>
          </w:p>
        </w:tc>
        <w:tc>
          <w:tcPr>
            <w:tcW w:type="dxa" w:w="940"/>
          </w:tcPr>
          <w:p>
            <w:pPr>
              <w:spacing w:after="0" w:line="240" w:lineRule="auto"/>
            </w:pPr>
            <w:r>
              <w:rPr>
                <w:sz w:val="18"/>
              </w:rPr>
              <w:t>CNN</w:t>
            </w:r>
          </w:p>
        </w:tc>
      </w:tr>
      <w:tr>
        <w:trPr>
          <w:cantSplit w:val="true"/>
        </w:trPr>
        <w:tc>
          <w:tcPr>
            <w:tcW w:type="dxa" w:w="2320"/>
            <w:shd w:val="clear" w:color="auto" w:fill="EEF3F9"/>
          </w:tcPr>
          <w:p>
            <w:pPr>
              <w:spacing w:after="0" w:line="240" w:lineRule="auto"/>
            </w:pPr>
            <w:r>
              <w:rPr>
                <w:sz w:val="18"/>
              </w:rPr>
              <w:t>Training time</w:t>
            </w:r>
          </w:p>
        </w:tc>
        <w:tc>
          <w:tcPr>
            <w:tcW w:type="dxa" w:w="2954"/>
            <w:shd w:val="clear" w:color="auto" w:fill="EEF3F9"/>
          </w:tcPr>
          <w:p>
            <w:pPr>
              <w:spacing w:after="0" w:line="240" w:lineRule="auto"/>
            </w:pPr>
            <w:r>
              <w:rPr>
                <w:sz w:val="18"/>
              </w:rPr>
              <w:t>172 s (CPU)</w:t>
            </w:r>
          </w:p>
        </w:tc>
        <w:tc>
          <w:tcPr>
            <w:tcW w:type="dxa" w:w="2154"/>
            <w:shd w:val="clear" w:color="auto" w:fill="EEF3F9"/>
          </w:tcPr>
          <w:p>
            <w:pPr>
              <w:spacing w:after="0" w:line="240" w:lineRule="auto"/>
            </w:pPr>
            <w:r>
              <w:rPr>
                <w:sz w:val="18"/>
              </w:rPr>
              <w:t>52 s (GPU)</w:t>
            </w:r>
          </w:p>
        </w:tc>
        <w:tc>
          <w:tcPr>
            <w:tcW w:type="dxa" w:w="1269"/>
            <w:shd w:val="clear" w:color="auto" w:fill="EEF3F9"/>
          </w:tcPr>
          <w:p>
            <w:pPr>
              <w:spacing w:after="0" w:line="240" w:lineRule="auto"/>
            </w:pPr>
            <w:r>
              <w:rPr>
                <w:b/>
                <w:sz w:val="18"/>
              </w:rPr>
              <w:t>18.7 s (GPU)</w:t>
            </w:r>
          </w:p>
        </w:tc>
        <w:tc>
          <w:tcPr>
            <w:tcW w:type="dxa" w:w="940"/>
            <w:shd w:val="clear" w:color="auto" w:fill="EEF3F9"/>
          </w:tcPr>
          <w:p>
            <w:pPr>
              <w:spacing w:after="0" w:line="240" w:lineRule="auto"/>
            </w:pPr>
            <w:r>
              <w:rPr>
                <w:sz w:val="18"/>
              </w:rPr>
              <w:t>CNN</w:t>
            </w:r>
          </w:p>
        </w:tc>
      </w:tr>
      <w:tr>
        <w:trPr>
          <w:cantSplit w:val="true"/>
        </w:trPr>
        <w:tc>
          <w:tcPr>
            <w:tcW w:type="dxa" w:w="2320"/>
          </w:tcPr>
          <w:p>
            <w:pPr>
              <w:spacing w:after="0" w:line="240" w:lineRule="auto"/>
            </w:pPr>
            <w:r>
              <w:rPr>
                <w:sz w:val="18"/>
              </w:rPr>
              <w:t>Suitability for digit recognition</w:t>
            </w:r>
          </w:p>
        </w:tc>
        <w:tc>
          <w:tcPr>
            <w:tcW w:type="dxa" w:w="2954"/>
          </w:tcPr>
          <w:p>
            <w:pPr>
              <w:spacing w:after="0" w:line="240" w:lineRule="auto"/>
            </w:pPr>
            <w:r>
              <w:rPr>
                <w:sz w:val="18"/>
              </w:rPr>
              <w:t>general-purpose method, compares every image with 12,453 stored support vectors</w:t>
            </w:r>
          </w:p>
        </w:tc>
        <w:tc>
          <w:tcPr>
            <w:tcW w:type="dxa" w:w="2154"/>
          </w:tcPr>
          <w:p>
            <w:pPr>
              <w:spacing w:after="0" w:line="240" w:lineRule="auto"/>
            </w:pPr>
            <w:r>
              <w:rPr>
                <w:sz w:val="18"/>
              </w:rPr>
              <w:t>ignores the 2-D image structure</w:t>
            </w:r>
          </w:p>
        </w:tc>
        <w:tc>
          <w:tcPr>
            <w:tcW w:type="dxa" w:w="1269"/>
          </w:tcPr>
          <w:p>
            <w:pPr>
              <w:spacing w:after="0" w:line="240" w:lineRule="auto"/>
            </w:pPr>
            <w:r>
              <w:rPr>
                <w:b/>
                <w:sz w:val="18"/>
              </w:rPr>
              <w:t>built for images</w:t>
            </w:r>
          </w:p>
        </w:tc>
        <w:tc>
          <w:tcPr>
            <w:tcW w:type="dxa" w:w="940"/>
          </w:tcPr>
          <w:p>
            <w:pPr>
              <w:spacing w:after="0" w:line="240" w:lineRule="auto"/>
            </w:pPr>
            <w:r>
              <w:rPr>
                <w:sz w:val="18"/>
              </w:rPr>
              <w:t>CNN</w:t>
            </w:r>
          </w:p>
        </w:tc>
      </w:tr>
    </w:tbl>
    <w:p>
      <w:pPr>
        <w:spacing w:after="80"/>
      </w:pPr>
    </w:p>
    <w:p>
      <w:r>
        <w:rPr>
          <w:b/>
        </w:rPr>
        <w:t>1. Performance.</w:t>
      </w:r>
      <w:r>
        <w:t xml:space="preserve"> The CNN has the highest test accuracy (99.01 % against 98.51 % and 98.29 %), the highest macro-F1 (0.9900) and the fewest errors (99 of 10,000, against 149 and 171). The McNemar test shows this lead is not luck (p &lt; 0.0001 against both other models). It also has the best per-digit F1 on 8 of the 10 digits (only for 5 and 6 is the SVM higher, by less than 0.001), including the hard ones (4, 8, 9).</w:t>
      </w:r>
    </w:p>
    <w:p>
      <w:r>
        <w:rPr>
          <w:b/>
        </w:rPr>
        <w:t>2. Complexity.</w:t>
      </w:r>
      <w:r>
        <w:t xml:space="preserve"> The CNN is the simplest model to store and run: 220,234 parameters and a 0.89 MB file, against 535,818 parameters (2.15 MB) for the MLP and 9.76 million stored values (5.83 MB) for the SVM. Weight sharing in the convolutions is the reason it needs fewer parameters than the MLP while being more accurate. The SVM is the most complex because it must keep 12,453 training images as support vectors and compare each new image with all of them, which makes its prediction roughly 75-140 times slower per image (6.8 ms against 0.05-0.09 ms).</w:t>
      </w:r>
    </w:p>
    <w:p>
      <w:r>
        <w:rPr>
          <w:b/>
        </w:rPr>
        <w:t>3. Generalization.</w:t>
      </w:r>
      <w:r>
        <w:t xml:space="preserve"> The gap between training and test accuracy is 0.68 points for the CNN, half that of the MLP (1.39) and the SVM (1.48). The SVM fits the training images almost perfectly (99.99 %) but loses 1.5 points on new images, so it memorises more. The CNN's validation accuracy (99.00 %) and test accuracy (99.01 %) agree closely, so the validation-based tuning did not overfit the validation set.</w:t>
      </w:r>
    </w:p>
    <w:p>
      <w:r>
        <w:rPr>
          <w:b/>
        </w:rPr>
        <w:t>4. Training time.</w:t>
      </w:r>
      <w:r>
        <w:t xml:space="preserve"> The CNN trains fastest: 18.7 s for 15 epochs, against 52 s for the MLP (30 epochs) on the same GPU, and it reaches 98 % validation accuracy after only 2 epochs. The SVM took 172 s on the CPU. Note that the SVM time is on different hardware, so the fair comparison is MLP versus CNN. Counting only the time up to the epoch that was kept, the CNN needed 14 s (11 epochs) and the MLP 38 s (22 epochs), again about 2.8 times faster.</w:t>
      </w:r>
    </w:p>
    <w:p>
      <w:r>
        <w:rPr>
          <w:b/>
        </w:rPr>
        <w:t>5. Suitability for handwritten-digit recognition.</w:t>
      </w:r>
      <w:r>
        <w:t xml:space="preserve"> Digits are made of strokes, curves and loops that can appear anywhere in the image. Convolution filters detect exactly such local patterns and max-pooling makes the result tolerant to small shifts, so the CNN learns the right features directly from pixels. The MLP and the SVM treat the image as a flat list of 784 independent numbers; they can learn the task, but they cannot exploit the neighbourhood of a pixel, which is why they confuse similar shapes more often (for example 8 versus 3 and 5 versus 3 for the MLP). The app also benefits: the 0.9 MB CNN file is the smallest to load, and the model itself needs only about 0.09 ms per image on the CPU.</w:t>
      </w:r>
    </w:p>
    <w:p>
      <w:r>
        <w:rPr>
          <w:b/>
        </w:rPr>
        <w:t>Conclusion.</w:t>
      </w:r>
      <w:r>
        <w:t xml:space="preserve"> The CNN is the best-suited model because it is the best on performance, complexity, generalization, training time and task suitability at once. The only measure it does not win is raw prediction speed, where the MLP is about 0.04 ms faster per image, a difference nobody would notice in an interactive app. We did not simply pick the highest number: the SVM would still be a reasonable choice if no deep-learning library were available (98.5 % without designing a network), and the MLP is the simplest neural model. The app lets the user try all three.</w:t>
      </w:r>
    </w:p>
    <w:p>
      <w:pPr>
        <w:pStyle w:val="Heading3"/>
      </w:pPr>
      <w:r>
        <w:t>4.7 Limitations</w:t>
      </w:r>
    </w:p>
    <w:p>
      <w:pPr>
        <w:pStyle w:val="ListBullet"/>
        <w:spacing w:after="40"/>
      </w:pPr>
      <w:r>
        <w:t>Each model was trained once (seed 42). Differences of a few images, such as the SVM versus the MLP, could change with another seed (the McNemar test already says that difference is not significant).</w:t>
      </w:r>
    </w:p>
    <w:p>
      <w:pPr>
        <w:pStyle w:val="ListBullet"/>
        <w:spacing w:after="40"/>
      </w:pPr>
      <w:r>
        <w:t>The CNN's best settings (32/64 filters, learning rate 3e-3) are the largest values in the search grid, so a wider grid might find a slightly better CNN. The search budgets were short (10 epochs for the MLP, 6 for the CNN) to keep it affordable.</w:t>
      </w:r>
    </w:p>
    <w:p>
      <w:pPr>
        <w:pStyle w:val="ListBullet"/>
        <w:spacing w:after="40"/>
      </w:pPr>
      <w:r>
        <w:t>Within the MLP's second search stage the differences between batch sizes and weight decay were about 0.1 point (6 validation images out of 6,000), so those choices are not strongly supported.</w:t>
      </w:r>
    </w:p>
    <w:p>
      <w:pPr>
        <w:pStyle w:val="ListBullet"/>
        <w:spacing w:after="40"/>
      </w:pPr>
      <w:r>
        <w:t xml:space="preserve">The SVM search used a 10,000-image subsample to stay fast; the full-data SVM may prefer slightly different </w:t>
      </w:r>
      <w:r>
        <w:rPr>
          <w:rFonts w:ascii="Consolas" w:hAnsi="Consolas" w:eastAsia="Consolas"/>
          <w:color w:val="8A2B2B"/>
          <w:sz w:val="19"/>
        </w:rPr>
        <w:t>C</w:t>
      </w:r>
      <w:r>
        <w:t xml:space="preserve"> and </w:t>
      </w:r>
      <w:r>
        <w:rPr>
          <w:rFonts w:ascii="Consolas" w:hAnsi="Consolas" w:eastAsia="Consolas"/>
          <w:color w:val="8A2B2B"/>
          <w:sz w:val="19"/>
        </w:rPr>
        <w:t>gamma</w:t>
      </w:r>
      <w:r>
        <w:t>.</w:t>
      </w:r>
    </w:p>
    <w:p>
      <w:pPr>
        <w:pStyle w:val="ListBullet"/>
        <w:spacing w:after="40"/>
      </w:pPr>
      <w:r>
        <w:t>Training times mix CPU (SVM) and GPU (MLP, CNN), as explained in section 4.3.</w:t>
      </w:r>
    </w:p>
    <w:p>
      <w:pPr>
        <w:pStyle w:val="Heading2"/>
      </w:pPr>
      <w:r>
        <w:t>Appendix: files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4819"/>
        <w:gridCol w:w="4819"/>
      </w:tblGrid>
      <w:tr>
        <w:trPr>
          <w:tblHeader w:val="true"/>
          <w:cantSplit w:val="true"/>
        </w:trPr>
        <w:tc>
          <w:tcPr>
            <w:tcW w:type="dxa" w:w="4819"/>
            <w:shd w:val="clear" w:color="auto" w:fill="1F3A5F"/>
          </w:tcPr>
          <w:p>
            <w:pPr>
              <w:spacing w:after="0" w:line="240" w:lineRule="auto"/>
            </w:pPr>
            <w:r>
              <w:rPr>
                <w:b/>
                <w:color w:val="FFFFFF"/>
                <w:sz w:val="18"/>
              </w:rPr>
              <w:t>Item</w:t>
            </w:r>
          </w:p>
        </w:tc>
        <w:tc>
          <w:tcPr>
            <w:tcW w:type="dxa" w:w="4819"/>
            <w:shd w:val="clear" w:color="auto" w:fill="1F3A5F"/>
          </w:tcPr>
          <w:p>
            <w:pPr>
              <w:spacing w:after="0" w:line="240" w:lineRule="auto"/>
            </w:pPr>
            <w:r>
              <w:rPr>
                <w:b/>
                <w:color w:val="FFFFFF"/>
                <w:sz w:val="18"/>
              </w:rPr>
              <w:t>Location</w:t>
            </w:r>
          </w:p>
        </w:tc>
      </w:tr>
      <w:tr>
        <w:trPr>
          <w:cantSplit w:val="true"/>
        </w:trPr>
        <w:tc>
          <w:tcPr>
            <w:tcW w:type="dxa" w:w="4819"/>
          </w:tcPr>
          <w:p>
            <w:pPr>
              <w:spacing w:after="0" w:line="240" w:lineRule="auto"/>
            </w:pPr>
            <w:r>
              <w:rPr>
                <w:sz w:val="18"/>
              </w:rPr>
              <w:t>Training notebook (searches, final training, saving, smoke tests)</w:t>
            </w:r>
          </w:p>
        </w:tc>
        <w:tc>
          <w:tcPr>
            <w:tcW w:type="dxa" w:w="4819"/>
          </w:tcPr>
          <w:p>
            <w:pPr>
              <w:spacing w:after="0" w:line="240" w:lineRule="auto"/>
            </w:pPr>
            <w:r>
              <w:rPr>
                <w:rFonts w:ascii="Consolas" w:hAnsi="Consolas" w:eastAsia="Consolas"/>
                <w:color w:val="8A2B2B"/>
                <w:sz w:val="16"/>
              </w:rPr>
              <w:t>notebooks/mnist_model_training.ipynb</w:t>
            </w:r>
          </w:p>
        </w:tc>
      </w:tr>
      <w:tr>
        <w:trPr>
          <w:cantSplit w:val="true"/>
        </w:trPr>
        <w:tc>
          <w:tcPr>
            <w:tcW w:type="dxa" w:w="4819"/>
            <w:shd w:val="clear" w:color="auto" w:fill="EEF3F9"/>
          </w:tcPr>
          <w:p>
            <w:pPr>
              <w:spacing w:after="0" w:line="240" w:lineRule="auto"/>
            </w:pPr>
            <w:r>
              <w:rPr>
                <w:sz w:val="18"/>
              </w:rPr>
              <w:t>Comparison notebook (reloads saved models, tables, charts)</w:t>
            </w:r>
          </w:p>
        </w:tc>
        <w:tc>
          <w:tcPr>
            <w:tcW w:type="dxa" w:w="4819"/>
            <w:shd w:val="clear" w:color="auto" w:fill="EEF3F9"/>
          </w:tcPr>
          <w:p>
            <w:pPr>
              <w:spacing w:after="0" w:line="240" w:lineRule="auto"/>
            </w:pPr>
            <w:r>
              <w:rPr>
                <w:rFonts w:ascii="Consolas" w:hAnsi="Consolas" w:eastAsia="Consolas"/>
                <w:color w:val="8A2B2B"/>
                <w:sz w:val="16"/>
              </w:rPr>
              <w:t>notebooks/model_comparison_and_selection.ipynb</w:t>
            </w:r>
          </w:p>
        </w:tc>
      </w:tr>
      <w:tr>
        <w:trPr>
          <w:cantSplit w:val="true"/>
        </w:trPr>
        <w:tc>
          <w:tcPr>
            <w:tcW w:type="dxa" w:w="4819"/>
          </w:tcPr>
          <w:p>
            <w:pPr>
              <w:spacing w:after="0" w:line="240" w:lineRule="auto"/>
            </w:pPr>
            <w:r>
              <w:rPr>
                <w:sz w:val="18"/>
              </w:rPr>
              <w:t>Saved models</w:t>
            </w:r>
          </w:p>
        </w:tc>
        <w:tc>
          <w:tcPr>
            <w:tcW w:type="dxa" w:w="4819"/>
          </w:tcPr>
          <w:p>
            <w:pPr>
              <w:spacing w:after="0" w:line="240" w:lineRule="auto"/>
            </w:pPr>
            <w:r>
              <w:rPr>
                <w:rFonts w:ascii="Consolas" w:hAnsi="Consolas" w:eastAsia="Consolas"/>
                <w:color w:val="8A2B2B"/>
                <w:sz w:val="16"/>
              </w:rPr>
              <w:t>models/classical_svm.joblib</w:t>
            </w:r>
            <w:r>
              <w:rPr>
                <w:sz w:val="18"/>
              </w:rPr>
              <w:t xml:space="preserve">, </w:t>
            </w:r>
            <w:r>
              <w:rPr>
                <w:rFonts w:ascii="Consolas" w:hAnsi="Consolas" w:eastAsia="Consolas"/>
                <w:color w:val="8A2B2B"/>
                <w:sz w:val="16"/>
              </w:rPr>
              <w:t>models/mlp_model.pt</w:t>
            </w:r>
            <w:r>
              <w:rPr>
                <w:sz w:val="18"/>
              </w:rPr>
              <w:t xml:space="preserve">, </w:t>
            </w:r>
            <w:r>
              <w:rPr>
                <w:rFonts w:ascii="Consolas" w:hAnsi="Consolas" w:eastAsia="Consolas"/>
                <w:color w:val="8A2B2B"/>
                <w:sz w:val="16"/>
              </w:rPr>
              <w:t>models/cnn_model.pt</w:t>
            </w:r>
          </w:p>
        </w:tc>
      </w:tr>
      <w:tr>
        <w:trPr>
          <w:cantSplit w:val="true"/>
        </w:trPr>
        <w:tc>
          <w:tcPr>
            <w:tcW w:type="dxa" w:w="4819"/>
            <w:shd w:val="clear" w:color="auto" w:fill="EEF3F9"/>
          </w:tcPr>
          <w:p>
            <w:pPr>
              <w:spacing w:after="0" w:line="240" w:lineRule="auto"/>
            </w:pPr>
            <w:r>
              <w:rPr>
                <w:sz w:val="18"/>
              </w:rPr>
              <w:t>Result tables and charts</w:t>
            </w:r>
          </w:p>
        </w:tc>
        <w:tc>
          <w:tcPr>
            <w:tcW w:type="dxa" w:w="4819"/>
            <w:shd w:val="clear" w:color="auto" w:fill="EEF3F9"/>
          </w:tcPr>
          <w:p>
            <w:pPr>
              <w:spacing w:after="0" w:line="240" w:lineRule="auto"/>
            </w:pPr>
            <w:r>
              <w:rPr>
                <w:rFonts w:ascii="Consolas" w:hAnsi="Consolas" w:eastAsia="Consolas"/>
                <w:color w:val="8A2B2B"/>
                <w:sz w:val="16"/>
              </w:rPr>
              <w:t>artifacts/</w:t>
            </w:r>
          </w:p>
        </w:tc>
      </w:tr>
      <w:tr>
        <w:trPr>
          <w:cantSplit w:val="true"/>
        </w:trPr>
        <w:tc>
          <w:tcPr>
            <w:tcW w:type="dxa" w:w="4819"/>
          </w:tcPr>
          <w:p>
            <w:pPr>
              <w:spacing w:after="0" w:line="240" w:lineRule="auto"/>
            </w:pPr>
            <w:r>
              <w:rPr>
                <w:sz w:val="18"/>
              </w:rPr>
              <w:t>Drawing app</w:t>
            </w:r>
          </w:p>
        </w:tc>
        <w:tc>
          <w:tcPr>
            <w:tcW w:type="dxa" w:w="4819"/>
          </w:tcPr>
          <w:p>
            <w:pPr>
              <w:spacing w:after="0" w:line="240" w:lineRule="auto"/>
            </w:pPr>
            <w:r>
              <w:rPr>
                <w:rFonts w:ascii="Consolas" w:hAnsi="Consolas" w:eastAsia="Consolas"/>
                <w:color w:val="8A2B2B"/>
                <w:sz w:val="16"/>
              </w:rPr>
              <w:t>app/app.py</w:t>
            </w:r>
            <w:r>
              <w:rPr>
                <w:sz w:val="18"/>
              </w:rPr>
              <w:t xml:space="preserve"> (run </w:t>
            </w:r>
            <w:r>
              <w:rPr>
                <w:rFonts w:ascii="Consolas" w:hAnsi="Consolas" w:eastAsia="Consolas"/>
                <w:color w:val="8A2B2B"/>
                <w:sz w:val="16"/>
              </w:rPr>
              <w:t>python app/app.py</w:t>
            </w:r>
            <w:r>
              <w:rPr>
                <w:sz w:val="18"/>
              </w:rPr>
              <w:t>, then open http://127.0.0.1:5000)</w:t>
            </w:r>
          </w:p>
        </w:tc>
      </w:tr>
    </w:tbl>
    <w:p>
      <w:pPr>
        <w:spacing w:after="80"/>
      </w:pPr>
    </w:p>
    <w:sectPr w:rsidR="00FC693F" w:rsidRPr="0006063C" w:rsidSect="00034616">
      <w:footerReference w:type="default" r:id="rId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MNIST Digit Recognition - Report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2B6CB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MNIST Digit Recognition: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