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s="Arial" w:eastAsia="Arial"/>
          <w:b/>
          <w:sz w:val="40"/>
        </w:rPr>
        <w:t>Continuity Operating Procedure</w:t>
      </w:r>
    </w:p>
    <w:p>
      <w:r>
        <w:rPr>
          <w:rFonts w:ascii="Arial" w:hAnsi="Arial" w:cs="Arial" w:eastAsia="Arial"/>
          <w:b w:val="0"/>
          <w:sz w:val="18"/>
        </w:rPr>
        <w:t>Controlled evaluation source - Version 1.0</w:t>
      </w:r>
    </w:p>
    <w:p>
      <w:pPr>
        <w:pStyle w:val="Heading1"/>
      </w:pPr>
      <w:r>
        <w:rPr>
          <w:rFonts w:ascii="Arial" w:hAnsi="Arial" w:cs="Arial" w:eastAsia="Arial"/>
          <w:b/>
          <w:sz w:val="32"/>
        </w:rPr>
        <w:t>Terminology bridge</w:t>
      </w:r>
    </w:p>
    <w:p>
      <w:r>
        <w:rPr>
          <w:rFonts w:ascii="Arial" w:hAnsi="Arial" w:cs="Arial" w:eastAsia="Arial"/>
          <w:b w:val="0"/>
          <w:sz w:val="22"/>
        </w:rPr>
        <w:t>The Recovery Operations section contains the controlled naming rules.</w:t>
      </w:r>
    </w:p>
    <w:p>
      <w:pPr>
        <w:pStyle w:val="Heading1"/>
      </w:pPr>
      <w:r>
        <w:rPr>
          <w:rFonts w:ascii="Arial" w:hAnsi="Arial" w:cs="Arial" w:eastAsia="Arial"/>
          <w:b/>
          <w:sz w:val="32"/>
        </w:rPr>
        <w:t>Context - Intake</w:t>
      </w:r>
    </w:p>
    <w:p>
      <w:r>
        <w:rPr>
          <w:rFonts w:ascii="Arial" w:hAnsi="Arial" w:cs="Arial" w:eastAsia="Arial"/>
          <w:b w:val="0"/>
          <w:sz w:val="22"/>
        </w:rPr>
        <w:t xml:space="preserve">This intake context note uses the phrases section, operational name, and process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intake context note uses the phrases section, operational name, and process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intake context note uses the phrases section, operational name, and process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w:t>
      </w:r>
    </w:p>
    <w:p>
      <w:pPr>
        <w:pStyle w:val="Heading1"/>
      </w:pPr>
      <w:r>
        <w:rPr>
          <w:rFonts w:ascii="Arial" w:hAnsi="Arial" w:cs="Arial" w:eastAsia="Arial"/>
          <w:b/>
          <w:sz w:val="32"/>
        </w:rPr>
        <w:t>Context - Archive</w:t>
      </w:r>
    </w:p>
    <w:p>
      <w:r>
        <w:rPr>
          <w:rFonts w:ascii="Arial" w:hAnsi="Arial" w:cs="Arial" w:eastAsia="Arial"/>
          <w:b w:val="0"/>
          <w:sz w:val="22"/>
        </w:rPr>
        <w:t xml:space="preserve">This archive context note uses the phrases section, operational name, and process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archive context note uses the phrases section, operational name, and process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archive context note uses the phrases section, operational name, and process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w:t>
      </w:r>
    </w:p>
    <w:p>
      <w:pPr>
        <w:pStyle w:val="Heading1"/>
      </w:pPr>
      <w:r>
        <w:rPr>
          <w:rFonts w:ascii="Arial" w:hAnsi="Arial" w:cs="Arial" w:eastAsia="Arial"/>
          <w:b/>
          <w:sz w:val="32"/>
        </w:rPr>
        <w:t>Context - Scheduling</w:t>
      </w:r>
    </w:p>
    <w:p>
      <w:r>
        <w:rPr>
          <w:rFonts w:ascii="Arial" w:hAnsi="Arial" w:cs="Arial" w:eastAsia="Arial"/>
          <w:b w:val="0"/>
          <w:sz w:val="22"/>
        </w:rPr>
        <w:t xml:space="preserve">This scheduling context note uses the phrases section, operational name, and process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scheduling context note uses the phrases section, operational name, and process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scheduling context note uses the phrases section, operational name, and process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w:t>
      </w:r>
    </w:p>
    <w:p>
      <w:pPr>
        <w:pStyle w:val="Heading1"/>
      </w:pPr>
      <w:r>
        <w:rPr>
          <w:rFonts w:ascii="Arial" w:hAnsi="Arial" w:cs="Arial" w:eastAsia="Arial"/>
          <w:b/>
          <w:sz w:val="32"/>
        </w:rPr>
        <w:t>Context - Facilities</w:t>
      </w:r>
    </w:p>
    <w:p>
      <w:r>
        <w:rPr>
          <w:rFonts w:ascii="Arial" w:hAnsi="Arial" w:cs="Arial" w:eastAsia="Arial"/>
          <w:b w:val="0"/>
          <w:sz w:val="22"/>
        </w:rPr>
        <w:t xml:space="preserve">This facilities context note uses the phrases section, operational name, and process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facilities context note uses the phrases section, operational name, and process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facilities context note uses the phrases section, operational name, and process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w:t>
      </w:r>
    </w:p>
    <w:p>
      <w:pPr>
        <w:pStyle w:val="Heading1"/>
      </w:pPr>
      <w:r>
        <w:rPr>
          <w:rFonts w:ascii="Arial" w:hAnsi="Arial" w:cs="Arial" w:eastAsia="Arial"/>
          <w:b/>
          <w:sz w:val="32"/>
        </w:rPr>
        <w:t>Context - Training</w:t>
      </w:r>
    </w:p>
    <w:p>
      <w:r>
        <w:rPr>
          <w:rFonts w:ascii="Arial" w:hAnsi="Arial" w:cs="Arial" w:eastAsia="Arial"/>
          <w:b w:val="0"/>
          <w:sz w:val="22"/>
        </w:rPr>
        <w:t xml:space="preserve">This training context note uses the phrases section, operational name, and process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training context note uses the phrases section, operational name, and process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training context note uses the phrases section, operational name, and process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w:t>
      </w:r>
    </w:p>
    <w:p>
      <w:pPr>
        <w:pStyle w:val="Heading1"/>
      </w:pPr>
      <w:r>
        <w:rPr>
          <w:rFonts w:ascii="Arial" w:hAnsi="Arial" w:cs="Arial" w:eastAsia="Arial"/>
          <w:b/>
          <w:sz w:val="32"/>
        </w:rPr>
        <w:t>Context - Budget</w:t>
      </w:r>
    </w:p>
    <w:p>
      <w:r>
        <w:rPr>
          <w:rFonts w:ascii="Arial" w:hAnsi="Arial" w:cs="Arial" w:eastAsia="Arial"/>
          <w:b w:val="0"/>
          <w:sz w:val="22"/>
        </w:rPr>
        <w:t xml:space="preserve">This budget context note uses the phrases section, operational name, and process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budget context note uses the phrases section, operational name, and process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budget context note uses the phrases section, operational name, and process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w:t>
      </w:r>
    </w:p>
    <w:p>
      <w:pPr>
        <w:pStyle w:val="Heading1"/>
      </w:pPr>
      <w:r>
        <w:rPr>
          <w:rFonts w:ascii="Arial" w:hAnsi="Arial" w:cs="Arial" w:eastAsia="Arial"/>
          <w:b/>
          <w:sz w:val="32"/>
        </w:rPr>
        <w:t>Context - Inventory</w:t>
      </w:r>
    </w:p>
    <w:p>
      <w:r>
        <w:rPr>
          <w:rFonts w:ascii="Arial" w:hAnsi="Arial" w:cs="Arial" w:eastAsia="Arial"/>
          <w:b w:val="0"/>
          <w:sz w:val="22"/>
        </w:rPr>
        <w:t xml:space="preserve">This inventory context note uses the phrases section, operational name, and process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inventory context note uses the phrases section, operational name, and process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inventory context note uses the phrases section, operational name, and process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w:t>
      </w:r>
    </w:p>
    <w:p>
      <w:pPr>
        <w:pStyle w:val="Heading1"/>
      </w:pPr>
      <w:r>
        <w:rPr>
          <w:rFonts w:ascii="Arial" w:hAnsi="Arial" w:cs="Arial" w:eastAsia="Arial"/>
          <w:b/>
          <w:sz w:val="32"/>
        </w:rPr>
        <w:t>Context - Communications</w:t>
      </w:r>
    </w:p>
    <w:p>
      <w:r>
        <w:rPr>
          <w:rFonts w:ascii="Arial" w:hAnsi="Arial" w:cs="Arial" w:eastAsia="Arial"/>
          <w:b w:val="0"/>
          <w:sz w:val="22"/>
        </w:rPr>
        <w:t xml:space="preserve">This communications context note uses the phrases section, operational name, and process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communications context note uses the phrases section, operational name, and process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communications context note uses the phrases section, operational name, and process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w:t>
      </w:r>
    </w:p>
    <w:p>
      <w:pPr>
        <w:pStyle w:val="Heading1"/>
      </w:pPr>
      <w:r>
        <w:rPr>
          <w:rFonts w:ascii="Arial" w:hAnsi="Arial" w:cs="Arial" w:eastAsia="Arial"/>
          <w:b/>
          <w:sz w:val="32"/>
        </w:rPr>
        <w:t>Context - Travel</w:t>
      </w:r>
    </w:p>
    <w:p>
      <w:r>
        <w:rPr>
          <w:rFonts w:ascii="Arial" w:hAnsi="Arial" w:cs="Arial" w:eastAsia="Arial"/>
          <w:b w:val="0"/>
          <w:sz w:val="22"/>
        </w:rPr>
        <w:t xml:space="preserve">This travel context note uses the phrases section, operational name, and process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travel context note uses the phrases section, operational name, and process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travel context note uses the phrases section, operational name, and process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w:t>
      </w:r>
    </w:p>
    <w:p>
      <w:pPr>
        <w:pStyle w:val="Heading1"/>
      </w:pPr>
      <w:r>
        <w:rPr>
          <w:rFonts w:ascii="Arial" w:hAnsi="Arial" w:cs="Arial" w:eastAsia="Arial"/>
          <w:b/>
          <w:sz w:val="32"/>
        </w:rPr>
        <w:t>Context - Meetings</w:t>
      </w:r>
    </w:p>
    <w:p>
      <w:r>
        <w:rPr>
          <w:rFonts w:ascii="Arial" w:hAnsi="Arial" w:cs="Arial" w:eastAsia="Arial"/>
          <w:b w:val="0"/>
          <w:sz w:val="22"/>
        </w:rPr>
        <w:t xml:space="preserve">This meetings context note uses the phrases section, operational name, and process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meetings context note uses the phrases section, operational name, and process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meetings context note uses the phrases section, operational name, and process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w:t>
      </w:r>
    </w:p>
    <w:p>
      <w:pPr>
        <w:pStyle w:val="Heading1"/>
      </w:pPr>
      <w:r>
        <w:rPr>
          <w:rFonts w:ascii="Arial" w:hAnsi="Arial" w:cs="Arial" w:eastAsia="Arial"/>
          <w:b/>
          <w:sz w:val="32"/>
        </w:rPr>
        <w:t>Context - Quality</w:t>
      </w:r>
    </w:p>
    <w:p>
      <w:r>
        <w:rPr>
          <w:rFonts w:ascii="Arial" w:hAnsi="Arial" w:cs="Arial" w:eastAsia="Arial"/>
          <w:b w:val="0"/>
          <w:sz w:val="22"/>
        </w:rPr>
        <w:t xml:space="preserve">This quality context note uses the phrases section, operational name, and process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quality context note uses the phrases section, operational name, and process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quality context note uses the phrases section, operational name, and process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w:t>
      </w:r>
    </w:p>
    <w:p>
      <w:pPr>
        <w:pStyle w:val="Heading1"/>
      </w:pPr>
      <w:r>
        <w:rPr>
          <w:rFonts w:ascii="Arial" w:hAnsi="Arial" w:cs="Arial" w:eastAsia="Arial"/>
          <w:b/>
          <w:sz w:val="32"/>
        </w:rPr>
        <w:t>Context - Support</w:t>
      </w:r>
    </w:p>
    <w:p>
      <w:r>
        <w:rPr>
          <w:rFonts w:ascii="Arial" w:hAnsi="Arial" w:cs="Arial" w:eastAsia="Arial"/>
          <w:b w:val="0"/>
          <w:sz w:val="22"/>
        </w:rPr>
        <w:t xml:space="preserve">This support context note uses the phrases section, operational name, and process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support context note uses the phrases section, operational name, and process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support context note uses the phrases section, operational name, and process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w:t>
      </w:r>
    </w:p>
    <w:p>
      <w:pPr>
        <w:pStyle w:val="Heading1"/>
      </w:pPr>
      <w:r>
        <w:rPr>
          <w:rFonts w:ascii="Arial" w:hAnsi="Arial" w:cs="Arial" w:eastAsia="Arial"/>
          <w:b/>
          <w:sz w:val="32"/>
        </w:rPr>
        <w:t>Context - Reporting</w:t>
      </w:r>
    </w:p>
    <w:p>
      <w:r>
        <w:rPr>
          <w:rFonts w:ascii="Arial" w:hAnsi="Arial" w:cs="Arial" w:eastAsia="Arial"/>
          <w:b w:val="0"/>
          <w:sz w:val="22"/>
        </w:rPr>
        <w:t xml:space="preserve">This reporting context note uses the phrases section, operational name, and process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reporting context note uses the phrases section, operational name, and process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reporting context note uses the phrases section, operational name, and process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w:t>
      </w:r>
    </w:p>
    <w:p>
      <w:pPr>
        <w:pStyle w:val="Heading1"/>
      </w:pPr>
      <w:r>
        <w:rPr>
          <w:rFonts w:ascii="Arial" w:hAnsi="Arial" w:cs="Arial" w:eastAsia="Arial"/>
          <w:b/>
          <w:sz w:val="32"/>
        </w:rPr>
        <w:t>Context - Planning</w:t>
      </w:r>
    </w:p>
    <w:p>
      <w:r>
        <w:rPr>
          <w:rFonts w:ascii="Arial" w:hAnsi="Arial" w:cs="Arial" w:eastAsia="Arial"/>
          <w:b w:val="0"/>
          <w:sz w:val="22"/>
        </w:rPr>
        <w:t xml:space="preserve">This planning context note uses the phrases section, operational name, and process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planning context note uses the phrases section, operational name, and process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This planning context note uses the phrases section, operational name, and process only to describe search and indexing practice. It records no controlled answer to the evaluation question. The note covers routine ownership, meeting preparation, archive handling, training coordination, and administrative follow-up. Its vocabulary is intentionally broad, while authoritative decisions remain in the separately headed controlled section. Readers must not infer a policy decision, approved definition, mandatory control, exception, or operational name from this contextual material. </w:t>
      </w:r>
    </w:p>
    <w:p>
      <w:pPr>
        <w:pStyle w:val="Heading1"/>
      </w:pPr>
      <w:r>
        <w:rPr>
          <w:rFonts w:ascii="Arial" w:hAnsi="Arial" w:cs="Arial" w:eastAsia="Arial"/>
          <w:b/>
          <w:sz w:val="32"/>
        </w:rPr>
        <w:t>Recovery Operations</w:t>
      </w:r>
    </w:p>
    <w:p>
      <w:r>
        <w:rPr>
          <w:rFonts w:ascii="Arial" w:hAnsi="Arial" w:cs="Arial" w:eastAsia="Arial"/>
          <w:b w:val="0"/>
          <w:sz w:val="22"/>
        </w:rPr>
        <w:t>Within Recovery Operations, the unit operates under the name Continuity Desk.</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s="Arial" w:eastAsia="Arial"/>
        <w:b w:val="0"/>
        <w:sz w:val="16"/>
      </w:rPr>
      <w:t>en-process-b.docx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color w:val="0B254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