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Метвалли</w:t>
      </w:r>
      <w:r>
        <w:t xml:space="preserve"> </w:t>
      </w:r>
      <w:r>
        <w:t xml:space="preserve">Ахмед</w:t>
      </w:r>
      <w:r>
        <w:t xml:space="preserve"> </w:t>
      </w:r>
      <w:r>
        <w:t xml:space="preserve">Фарг</w:t>
      </w:r>
      <w:r>
        <w:t xml:space="preserve"> </w:t>
      </w:r>
      <w:r>
        <w:t xml:space="preserve">Набеех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4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33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32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6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7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Метвалли Ахмед Фарг Набеех</dc:creator>
  <dc:language>ru-RU</dc:language>
  <cp:keywords/>
  <dcterms:created xsi:type="dcterms:W3CDTF">2025-03-23T12:28:26Z</dcterms:created>
  <dcterms:modified xsi:type="dcterms:W3CDTF">2025-03-23T12:28:26Z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