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Метвалли</w:t>
      </w:r>
      <w:r>
        <w:t xml:space="preserve"> </w:t>
      </w:r>
      <w:r>
        <w:t xml:space="preserve">Ахмед</w:t>
      </w:r>
      <w:r>
        <w:t xml:space="preserve"> </w:t>
      </w:r>
      <w:r>
        <w:t xml:space="preserve">Фарг</w:t>
      </w:r>
      <w:r>
        <w:t xml:space="preserve"> </w:t>
      </w:r>
      <w:r>
        <w:t xml:space="preserve">Набеех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233809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3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323942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3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234063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4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240809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0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250315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214314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152012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2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198098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8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252808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2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227385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7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271169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1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268096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325895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8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294050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480520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479942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9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248890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285103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5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253451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3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294292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277763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260557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265548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5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282818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2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228686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8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Метвалли Ахмед Фарг Набеех</dc:creator>
  <dc:language>ru-RU</dc:language>
  <cp:keywords/>
  <dcterms:created xsi:type="dcterms:W3CDTF">2024-03-29T15:03:01Z</dcterms:created>
  <dcterms:modified xsi:type="dcterms:W3CDTF">2024-03-29T15:03:01Z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