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2D6E" w14:textId="2CCB8BFE" w:rsidR="00475B86" w:rsidRPr="00BE407F" w:rsidRDefault="00BE407F">
      <w:pPr>
        <w:pStyle w:val="Title"/>
        <w:spacing w:before="320" w:after="0" w:line="240" w:lineRule="auto"/>
        <w:jc w:val="center"/>
        <w:rPr>
          <w:rFonts w:ascii="Proxima Nova" w:eastAsia="Proxima Nova" w:hAnsi="Proxima Nova" w:cs="Proxima Nova"/>
          <w:color w:val="00B0F0"/>
          <w:sz w:val="72"/>
          <w:szCs w:val="72"/>
        </w:rPr>
      </w:pPr>
      <w:r>
        <w:rPr>
          <w:rFonts w:ascii="Proxima Nova" w:eastAsia="Proxima Nova" w:hAnsi="Proxima Nova" w:cs="Proxima Nova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522856" wp14:editId="4E88771D">
            <wp:simplePos x="0" y="0"/>
            <wp:positionH relativeFrom="margin">
              <wp:align>center</wp:align>
            </wp:positionH>
            <wp:positionV relativeFrom="paragraph">
              <wp:posOffset>1535658</wp:posOffset>
            </wp:positionV>
            <wp:extent cx="1879600" cy="1879600"/>
            <wp:effectExtent l="0" t="0" r="6350" b="6350"/>
            <wp:wrapTopAndBottom/>
            <wp:docPr id="100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8" r="1912" b="1906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07F">
        <w:rPr>
          <w:rFonts w:ascii="Proxima Nova" w:eastAsia="Proxima Nova" w:hAnsi="Proxima Nova" w:cs="Proxima Nova"/>
          <w:color w:val="00B0F0"/>
          <w:sz w:val="72"/>
          <w:szCs w:val="72"/>
        </w:rPr>
        <w:t>Threat Track</w:t>
      </w:r>
      <w:r>
        <w:rPr>
          <w:rFonts w:ascii="Proxima Nova" w:eastAsia="Proxima Nova" w:hAnsi="Proxima Nova" w:cs="Proxima Nova"/>
          <w:color w:val="00B0F0"/>
          <w:sz w:val="72"/>
          <w:szCs w:val="72"/>
        </w:rPr>
        <w:t xml:space="preserve"> – Pretesting Report </w:t>
      </w:r>
    </w:p>
    <w:p w14:paraId="59889CAB" w14:textId="4D440A3C" w:rsidR="00475B86" w:rsidRDefault="00BE407F">
      <w:pPr>
        <w:pStyle w:val="Title"/>
        <w:spacing w:before="1440" w:after="0" w:line="240" w:lineRule="auto"/>
        <w:jc w:val="center"/>
      </w:pPr>
      <w:bookmarkStart w:id="0" w:name="_8cu1o4xedxtb" w:colFirst="0" w:colLast="0"/>
      <w:bookmarkEnd w:id="0"/>
      <w:r>
        <w:rPr>
          <w:rFonts w:ascii="Proxima Nova" w:eastAsia="Proxima Nova" w:hAnsi="Proxima Nova" w:cs="Proxima Nova"/>
          <w:color w:val="04A9F5"/>
          <w:sz w:val="72"/>
          <w:szCs w:val="72"/>
        </w:rPr>
        <w:t>{{name}}</w:t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 xml:space="preserve"> </w:t>
      </w:r>
      <w:r w:rsidR="00922DBC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</w:p>
    <w:p w14:paraId="09590BC5" w14:textId="77777777" w:rsidR="009A0646" w:rsidRDefault="009A0646">
      <w:pPr>
        <w:spacing w:line="276" w:lineRule="auto"/>
        <w:jc w:val="center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{{client.name}}</w:t>
      </w:r>
      <w:r w:rsidRPr="009A0646">
        <w:rPr>
          <w:rFonts w:ascii="Roboto" w:eastAsia="Roboto" w:hAnsi="Roboto" w:cs="Roboto"/>
          <w:sz w:val="32"/>
          <w:szCs w:val="32"/>
        </w:rPr>
        <w:t xml:space="preserve"> </w:t>
      </w:r>
    </w:p>
    <w:p w14:paraId="38960B4B" w14:textId="64E20A46" w:rsidR="00475B86" w:rsidRDefault="009A0646" w:rsidP="00B37AD9">
      <w:pPr>
        <w:spacing w:line="276" w:lineRule="auto"/>
        <w:jc w:val="center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Report Issued: {{</w:t>
      </w:r>
      <w:proofErr w:type="spellStart"/>
      <w:r w:rsidR="00E41353" w:rsidRPr="00E41353">
        <w:rPr>
          <w:rFonts w:ascii="Roboto" w:eastAsia="Roboto" w:hAnsi="Roboto" w:cs="Roboto"/>
          <w:sz w:val="32"/>
          <w:szCs w:val="32"/>
        </w:rPr>
        <w:t>end_date</w:t>
      </w:r>
      <w:proofErr w:type="spellEnd"/>
      <w:r>
        <w:rPr>
          <w:rFonts w:ascii="Roboto" w:eastAsia="Roboto" w:hAnsi="Roboto" w:cs="Roboto"/>
          <w:sz w:val="32"/>
          <w:szCs w:val="32"/>
        </w:rPr>
        <w:t>}}</w:t>
      </w:r>
    </w:p>
    <w:p w14:paraId="2618DA2F" w14:textId="77777777" w:rsidR="003666F0" w:rsidRDefault="003666F0" w:rsidP="00B37AD9">
      <w:pPr>
        <w:spacing w:line="276" w:lineRule="auto"/>
        <w:jc w:val="center"/>
        <w:rPr>
          <w:rFonts w:ascii="Roboto" w:eastAsia="Roboto" w:hAnsi="Roboto" w:cs="Roboto"/>
          <w:sz w:val="32"/>
          <w:szCs w:val="32"/>
        </w:rPr>
      </w:pPr>
    </w:p>
    <w:p w14:paraId="7D0FA225" w14:textId="003FEE42" w:rsidR="00B37AD9" w:rsidRDefault="00B37AD9" w:rsidP="00B37AD9">
      <w:pPr>
        <w:spacing w:line="276" w:lineRule="auto"/>
        <w:jc w:val="center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{{</w:t>
      </w:r>
      <w:proofErr w:type="spellStart"/>
      <w:r>
        <w:rPr>
          <w:rFonts w:ascii="Roboto" w:eastAsia="Roboto" w:hAnsi="Roboto" w:cs="Roboto"/>
          <w:sz w:val="32"/>
          <w:szCs w:val="32"/>
        </w:rPr>
        <w:t>client.logo</w:t>
      </w:r>
      <w:proofErr w:type="spellEnd"/>
      <w:r>
        <w:rPr>
          <w:rFonts w:ascii="Roboto" w:eastAsia="Roboto" w:hAnsi="Roboto" w:cs="Roboto"/>
          <w:sz w:val="32"/>
          <w:szCs w:val="32"/>
        </w:rPr>
        <w:t>}}</w:t>
      </w:r>
    </w:p>
    <w:p w14:paraId="4B18E4D5" w14:textId="580C9299" w:rsidR="00475B86" w:rsidRPr="00D1275E" w:rsidRDefault="00922DBC" w:rsidP="009A0646">
      <w:pPr>
        <w:spacing w:line="276" w:lineRule="auto"/>
        <w:rPr>
          <w:rFonts w:ascii="Roboto" w:eastAsia="Roboto" w:hAnsi="Roboto" w:cs="Roboto"/>
        </w:rPr>
      </w:pPr>
      <w:r>
        <w:br w:type="page"/>
      </w:r>
    </w:p>
    <w:p w14:paraId="150F9998" w14:textId="0734AE7E" w:rsidR="00475B86" w:rsidRDefault="00922DBC" w:rsidP="007E0EC6">
      <w:pPr>
        <w:pStyle w:val="Heading1"/>
      </w:pPr>
      <w:bookmarkStart w:id="1" w:name="_6xjv2myrl730" w:colFirst="0" w:colLast="0"/>
      <w:bookmarkStart w:id="2" w:name="_Toc142682758"/>
      <w:bookmarkEnd w:id="1"/>
      <w:r>
        <w:lastRenderedPageBreak/>
        <w:t>Confidentiality Notice</w:t>
      </w:r>
      <w:bookmarkEnd w:id="2"/>
    </w:p>
    <w:p w14:paraId="12842A5F" w14:textId="1DBB4EC4" w:rsidR="00475B86" w:rsidRDefault="00922DBC">
      <w:pPr>
        <w:rPr>
          <w:i/>
        </w:rPr>
      </w:pPr>
      <w:r>
        <w:rPr>
          <w:i/>
        </w:rPr>
        <w:t xml:space="preserve">This report contains sensitive, privileged, and confidential information. Precautions should be taken to protect the confidentiality of the information in this document. Publication of this report may cause reputational damage </w:t>
      </w:r>
      <w:r w:rsidR="009A0646">
        <w:rPr>
          <w:i/>
        </w:rPr>
        <w:t>to {{client.name}}</w:t>
      </w:r>
      <w:r>
        <w:rPr>
          <w:i/>
        </w:rPr>
        <w:t xml:space="preserve"> or facilitate attacks against</w:t>
      </w:r>
      <w:r w:rsidR="009A0646">
        <w:rPr>
          <w:i/>
        </w:rPr>
        <w:t xml:space="preserve"> {{client.name}}</w:t>
      </w:r>
      <w:r>
        <w:rPr>
          <w:i/>
        </w:rPr>
        <w:t xml:space="preserve">. </w:t>
      </w:r>
      <w:r w:rsidR="009A0646">
        <w:rPr>
          <w:i/>
        </w:rPr>
        <w:t>Threat Track</w:t>
      </w:r>
      <w:r>
        <w:rPr>
          <w:i/>
        </w:rPr>
        <w:t xml:space="preserve"> shall not be held liable for special, incidental, collateral or consequential damages arising out of the use of this information.</w:t>
      </w:r>
    </w:p>
    <w:p w14:paraId="735A434B" w14:textId="77777777" w:rsidR="00475B86" w:rsidRDefault="00922DBC" w:rsidP="00D03716">
      <w:pPr>
        <w:pStyle w:val="Heading1"/>
      </w:pPr>
      <w:bookmarkStart w:id="3" w:name="_3aofwon93h1i" w:colFirst="0" w:colLast="0"/>
      <w:bookmarkStart w:id="4" w:name="_Toc142682759"/>
      <w:bookmarkEnd w:id="3"/>
      <w:r>
        <w:t>Disclaimer</w:t>
      </w:r>
      <w:bookmarkEnd w:id="4"/>
    </w:p>
    <w:p w14:paraId="28748C1E" w14:textId="2C076912" w:rsidR="007D63A9" w:rsidRPr="00834E14" w:rsidRDefault="00922DBC" w:rsidP="00834E14">
      <w:pPr>
        <w:rPr>
          <w:i/>
        </w:rPr>
      </w:pPr>
      <w:r>
        <w:rPr>
          <w:i/>
        </w:rPr>
        <w:t xml:space="preserve">Note that this assessment may not disclose all vulnerabilities that are present on the systems within the scope of the engagement. This report is a summary of the findings from a “point-in-time” assessment made on </w:t>
      </w:r>
      <w:r w:rsidR="00D03716">
        <w:rPr>
          <w:i/>
        </w:rPr>
        <w:t>{{client.name}}</w:t>
      </w:r>
      <w:r>
        <w:rPr>
          <w:i/>
        </w:rPr>
        <w:t xml:space="preserve">’s environment. Any changes made to the environment during the period of testing may affect the results of the assessment. </w:t>
      </w:r>
    </w:p>
    <w:p w14:paraId="769CA960" w14:textId="77777777" w:rsidR="00475B86" w:rsidRDefault="00922DBC">
      <w:pPr>
        <w:rPr>
          <w:b/>
          <w:sz w:val="36"/>
          <w:szCs w:val="36"/>
        </w:rPr>
      </w:pPr>
      <w:r>
        <w:br w:type="page"/>
      </w:r>
    </w:p>
    <w:p w14:paraId="731AB7D1" w14:textId="77777777" w:rsidR="00475B86" w:rsidRDefault="00922DBC">
      <w:pPr>
        <w:rPr>
          <w:b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id w:val="838432420"/>
        <w:docPartObj>
          <w:docPartGallery w:val="Table of Contents"/>
          <w:docPartUnique/>
        </w:docPartObj>
      </w:sdtPr>
      <w:sdtContent>
        <w:p w14:paraId="583D074D" w14:textId="082E4CBC" w:rsidR="00237494" w:rsidRDefault="00922DB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2682758" w:history="1">
            <w:r w:rsidR="00237494" w:rsidRPr="00F61768">
              <w:rPr>
                <w:rStyle w:val="Hyperlink"/>
                <w:noProof/>
              </w:rPr>
              <w:t>Confidentiality Notice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_Toc142682758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2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384E0BA9" w14:textId="666097EC" w:rsidR="00237494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59" w:history="1">
            <w:r w:rsidR="00237494" w:rsidRPr="00F61768">
              <w:rPr>
                <w:rStyle w:val="Hyperlink"/>
                <w:noProof/>
              </w:rPr>
              <w:t>Disclaimer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_Toc142682759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2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25222172" w14:textId="37798537" w:rsidR="00237494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0" w:history="1">
            <w:r w:rsidR="00237494" w:rsidRPr="00F61768">
              <w:rPr>
                <w:rStyle w:val="Hyperlink"/>
                <w:noProof/>
              </w:rPr>
              <w:t>EXECUTIVE SUMMARY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_Toc142682760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4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2969DE18" w14:textId="576F1251" w:rsidR="00237494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1" w:history="1">
            <w:r w:rsidR="00237494" w:rsidRPr="00F61768">
              <w:rPr>
                <w:rStyle w:val="Hyperlink"/>
                <w:noProof/>
              </w:rPr>
              <w:t>SCOPE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_Toc142682761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5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5D7A03BA" w14:textId="38138908" w:rsidR="00237494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2" w:history="1">
            <w:r w:rsidR="00237494" w:rsidRPr="00F61768">
              <w:rPr>
                <w:rStyle w:val="Hyperlink"/>
                <w:noProof/>
              </w:rPr>
              <w:t>Provided Credentials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_Toc142682762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5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2CEDDB93" w14:textId="76F2049F" w:rsidR="00237494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3" w:history="1">
            <w:r w:rsidR="00237494" w:rsidRPr="00F61768">
              <w:rPr>
                <w:rStyle w:val="Hyperlink"/>
                <w:noProof/>
              </w:rPr>
              <w:t>TESTING METHODOLOGY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_Toc142682763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6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3C0D6A8C" w14:textId="2DB82069" w:rsidR="00237494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4" w:history="1">
            <w:r w:rsidR="00237494" w:rsidRPr="00F61768">
              <w:rPr>
                <w:rStyle w:val="Hyperlink"/>
                <w:noProof/>
              </w:rPr>
              <w:t>CLASSIFICATION DEFINITIONS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_Toc142682764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7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69BD5606" w14:textId="42E609C8" w:rsidR="00237494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5" w:history="1">
            <w:r w:rsidR="00237494" w:rsidRPr="00F61768">
              <w:rPr>
                <w:rStyle w:val="Hyperlink"/>
                <w:noProof/>
              </w:rPr>
              <w:t>Risk Classifications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_Toc142682765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7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1F9A03DE" w14:textId="28380BDD" w:rsidR="00237494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6" w:history="1">
            <w:r w:rsidR="00237494" w:rsidRPr="00F61768">
              <w:rPr>
                <w:rStyle w:val="Hyperlink"/>
                <w:noProof/>
              </w:rPr>
              <w:t>APPENDIX B - ENGAGEMENT INFORMATION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_Toc142682766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9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72930D66" w14:textId="29CCF644" w:rsidR="00237494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7" w:history="1">
            <w:r w:rsidR="00237494" w:rsidRPr="00F61768">
              <w:rPr>
                <w:rStyle w:val="Hyperlink"/>
                <w:noProof/>
              </w:rPr>
              <w:t>Client Information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_Toc142682767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9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0E75F346" w14:textId="15317442" w:rsidR="00237494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2682768" w:history="1">
            <w:r w:rsidR="00237494" w:rsidRPr="00F61768">
              <w:rPr>
                <w:rStyle w:val="Hyperlink"/>
                <w:noProof/>
              </w:rPr>
              <w:t>Version Information</w:t>
            </w:r>
            <w:r w:rsidR="00237494">
              <w:rPr>
                <w:noProof/>
                <w:webHidden/>
              </w:rPr>
              <w:tab/>
            </w:r>
            <w:r w:rsidR="00237494">
              <w:rPr>
                <w:noProof/>
                <w:webHidden/>
              </w:rPr>
              <w:fldChar w:fldCharType="begin"/>
            </w:r>
            <w:r w:rsidR="00237494">
              <w:rPr>
                <w:noProof/>
                <w:webHidden/>
              </w:rPr>
              <w:instrText xml:space="preserve"> PAGEREF _Toc142682768 \h </w:instrText>
            </w:r>
            <w:r w:rsidR="00237494">
              <w:rPr>
                <w:noProof/>
                <w:webHidden/>
              </w:rPr>
            </w:r>
            <w:r w:rsidR="00237494">
              <w:rPr>
                <w:noProof/>
                <w:webHidden/>
              </w:rPr>
              <w:fldChar w:fldCharType="separate"/>
            </w:r>
            <w:r w:rsidR="00237494">
              <w:rPr>
                <w:noProof/>
                <w:webHidden/>
              </w:rPr>
              <w:t>9</w:t>
            </w:r>
            <w:r w:rsidR="00237494">
              <w:rPr>
                <w:noProof/>
                <w:webHidden/>
              </w:rPr>
              <w:fldChar w:fldCharType="end"/>
            </w:r>
          </w:hyperlink>
        </w:p>
        <w:p w14:paraId="54EAC160" w14:textId="5E028996" w:rsidR="00164F3D" w:rsidRDefault="00922DBC" w:rsidP="0077404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bookmarkStart w:id="5" w:name="_nfb2d0joh7yb" w:colFirst="0" w:colLast="0" w:displacedByCustomXml="prev"/>
    <w:bookmarkEnd w:id="5" w:displacedByCustomXml="prev"/>
    <w:p w14:paraId="13F5CF59" w14:textId="28A260D8" w:rsidR="00475B86" w:rsidRPr="00164F3D" w:rsidRDefault="00164F3D" w:rsidP="00164F3D">
      <w:r>
        <w:br w:type="page"/>
      </w:r>
    </w:p>
    <w:p w14:paraId="4D09658D" w14:textId="77777777" w:rsidR="00475B86" w:rsidRDefault="00922DBC">
      <w:pPr>
        <w:pStyle w:val="Heading1"/>
      </w:pPr>
      <w:bookmarkStart w:id="6" w:name="_Toc142682760"/>
      <w:r>
        <w:lastRenderedPageBreak/>
        <w:t>EXECUTIVE SUMMARY</w:t>
      </w:r>
      <w:bookmarkEnd w:id="6"/>
    </w:p>
    <w:p w14:paraId="411FD8F2" w14:textId="3A08AC80" w:rsidR="00C75C8B" w:rsidRDefault="00C75C8B">
      <w:r w:rsidRPr="00C75C8B">
        <w:t xml:space="preserve">{{ </w:t>
      </w:r>
      <w:proofErr w:type="spellStart"/>
      <w:r w:rsidRPr="00C75C8B">
        <w:t>s_fields.Summary</w:t>
      </w:r>
      <w:proofErr w:type="spellEnd"/>
      <w:r w:rsidRPr="00C75C8B">
        <w:t xml:space="preserve"> }}</w:t>
      </w:r>
    </w:p>
    <w:p w14:paraId="4B667348" w14:textId="77777777" w:rsidR="00475B86" w:rsidRDefault="00475B86">
      <w:pPr>
        <w:jc w:val="center"/>
      </w:pPr>
    </w:p>
    <w:tbl>
      <w:tblPr>
        <w:tblStyle w:val="a"/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5B86" w14:paraId="133193A4" w14:textId="77777777" w:rsidTr="00D1275E">
        <w:trPr>
          <w:trHeight w:val="340"/>
          <w:jc w:val="center"/>
        </w:trPr>
        <w:tc>
          <w:tcPr>
            <w:tcW w:w="2340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744A" w14:textId="77777777" w:rsidR="00475B86" w:rsidRDefault="00922DBC" w:rsidP="00D1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CRITICAL</w:t>
            </w:r>
          </w:p>
        </w:tc>
        <w:tc>
          <w:tcPr>
            <w:tcW w:w="2340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FA46" w14:textId="77777777" w:rsidR="00475B86" w:rsidRDefault="00922DBC" w:rsidP="00D1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HIGH</w:t>
            </w:r>
          </w:p>
        </w:tc>
        <w:tc>
          <w:tcPr>
            <w:tcW w:w="23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1C89" w14:textId="77777777" w:rsidR="00475B86" w:rsidRDefault="00922DBC" w:rsidP="00D1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MEDIUM</w:t>
            </w:r>
          </w:p>
        </w:tc>
        <w:tc>
          <w:tcPr>
            <w:tcW w:w="234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F63BA" w14:textId="77777777" w:rsidR="00475B86" w:rsidRDefault="00922DBC" w:rsidP="00D1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LOW</w:t>
            </w:r>
          </w:p>
        </w:tc>
      </w:tr>
      <w:tr w:rsidR="00475B86" w14:paraId="05297008" w14:textId="77777777" w:rsidTr="00D1275E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F7A" w14:textId="10EC1C40" w:rsidR="00475B86" w:rsidRDefault="00246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46735">
              <w:rPr>
                <w:b/>
              </w:rPr>
              <w:t>{{</w:t>
            </w:r>
            <w:proofErr w:type="spellStart"/>
            <w:r w:rsidRPr="00246735">
              <w:rPr>
                <w:b/>
              </w:rPr>
              <w:t>vulnerabilities|count_risk_rating</w:t>
            </w:r>
            <w:proofErr w:type="spellEnd"/>
            <w:r w:rsidRPr="00246735">
              <w:rPr>
                <w:b/>
              </w:rPr>
              <w:t>('</w:t>
            </w:r>
            <w:r w:rsidR="00925CD6">
              <w:rPr>
                <w:b/>
              </w:rPr>
              <w:t>Critical</w:t>
            </w:r>
            <w:r w:rsidRPr="00246735">
              <w:rPr>
                <w:b/>
              </w:rPr>
              <w:t>')</w:t>
            </w:r>
            <w:r>
              <w:rPr>
                <w:b/>
              </w:rPr>
              <w:t>}</w:t>
            </w:r>
            <w:r w:rsidRPr="00246735">
              <w:rPr>
                <w:b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BE4D" w14:textId="23E5A382" w:rsidR="00475B86" w:rsidRDefault="00CF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46735">
              <w:rPr>
                <w:b/>
              </w:rPr>
              <w:t>{{</w:t>
            </w:r>
            <w:proofErr w:type="spellStart"/>
            <w:r w:rsidRPr="00246735">
              <w:rPr>
                <w:b/>
              </w:rPr>
              <w:t>vulnerabilities|count_risk_rating</w:t>
            </w:r>
            <w:proofErr w:type="spellEnd"/>
            <w:r w:rsidRPr="00246735">
              <w:rPr>
                <w:b/>
              </w:rPr>
              <w:t>('High')</w:t>
            </w:r>
            <w:r>
              <w:rPr>
                <w:b/>
              </w:rPr>
              <w:t>}</w:t>
            </w:r>
            <w:r w:rsidRPr="00246735">
              <w:rPr>
                <w:b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67DD" w14:textId="6FDD32EA" w:rsidR="00475B86" w:rsidRDefault="00CF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46735">
              <w:rPr>
                <w:b/>
              </w:rPr>
              <w:t>{{</w:t>
            </w:r>
            <w:proofErr w:type="spellStart"/>
            <w:r w:rsidRPr="00246735">
              <w:rPr>
                <w:b/>
              </w:rPr>
              <w:t>vulnerabilities|count_risk_rating</w:t>
            </w:r>
            <w:proofErr w:type="spellEnd"/>
            <w:r w:rsidRPr="00246735">
              <w:rPr>
                <w:b/>
              </w:rPr>
              <w:t>('</w:t>
            </w:r>
            <w:r w:rsidR="00925CD6">
              <w:rPr>
                <w:b/>
              </w:rPr>
              <w:t>medium</w:t>
            </w:r>
            <w:r w:rsidRPr="00246735">
              <w:rPr>
                <w:b/>
              </w:rPr>
              <w:t>')</w:t>
            </w:r>
            <w:r>
              <w:rPr>
                <w:b/>
              </w:rPr>
              <w:t>}</w:t>
            </w:r>
            <w:r w:rsidRPr="00246735">
              <w:rPr>
                <w:b/>
              </w:rPr>
              <w:t>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6598" w14:textId="2577A607" w:rsidR="00475B86" w:rsidRDefault="00CF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46735">
              <w:rPr>
                <w:b/>
              </w:rPr>
              <w:t>{{</w:t>
            </w:r>
            <w:proofErr w:type="spellStart"/>
            <w:r w:rsidRPr="00246735">
              <w:rPr>
                <w:b/>
              </w:rPr>
              <w:t>vulnerabilities|count_risk_rating</w:t>
            </w:r>
            <w:proofErr w:type="spellEnd"/>
            <w:r w:rsidRPr="00246735">
              <w:rPr>
                <w:b/>
              </w:rPr>
              <w:t>('</w:t>
            </w:r>
            <w:r w:rsidR="00925CD6">
              <w:rPr>
                <w:b/>
              </w:rPr>
              <w:t>low</w:t>
            </w:r>
            <w:r w:rsidRPr="00246735">
              <w:rPr>
                <w:b/>
              </w:rPr>
              <w:t>')</w:t>
            </w:r>
            <w:r>
              <w:rPr>
                <w:b/>
              </w:rPr>
              <w:t>}</w:t>
            </w:r>
            <w:r w:rsidRPr="00246735">
              <w:rPr>
                <w:b/>
              </w:rPr>
              <w:t>}</w:t>
            </w:r>
          </w:p>
        </w:tc>
      </w:tr>
    </w:tbl>
    <w:p w14:paraId="21BBA778" w14:textId="77777777" w:rsidR="00475B86" w:rsidRDefault="00475B86"/>
    <w:p w14:paraId="23B4ED34" w14:textId="5CC7DCE1" w:rsidR="00FA0D85" w:rsidRDefault="00FA0D85"/>
    <w:p w14:paraId="7A3AC6C7" w14:textId="341A93B5" w:rsidR="00D66E5B" w:rsidRPr="006B25A4" w:rsidRDefault="00951513" w:rsidP="006B25A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Extra notes:</w:t>
      </w:r>
    </w:p>
    <w:p w14:paraId="47F400CF" w14:textId="77777777" w:rsidR="0044148B" w:rsidRDefault="00922DBC" w:rsidP="009D393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 order to ensure data confidentiality, integrity, and availability, security remediations should be implemented as described in the security assessment findings. </w:t>
      </w:r>
      <w:bookmarkStart w:id="7" w:name="_n20bhnm5z36" w:colFirst="0" w:colLast="0"/>
      <w:bookmarkEnd w:id="7"/>
    </w:p>
    <w:p w14:paraId="24C12A60" w14:textId="1FF852FC" w:rsidR="0044148B" w:rsidRDefault="0044148B" w:rsidP="0044148B">
      <w:r w:rsidRPr="00C75C8B">
        <w:t xml:space="preserve">{{ </w:t>
      </w:r>
      <w:proofErr w:type="spellStart"/>
      <w:r w:rsidRPr="00C75C8B">
        <w:t>s_fields.</w:t>
      </w:r>
      <w:r w:rsidRPr="0044148B">
        <w:t>Notes</w:t>
      </w:r>
      <w:proofErr w:type="spellEnd"/>
      <w:r w:rsidRPr="00C75C8B">
        <w:t xml:space="preserve"> }}</w:t>
      </w:r>
    </w:p>
    <w:p w14:paraId="15C086A6" w14:textId="2D76F725" w:rsidR="00475B86" w:rsidRPr="009D393B" w:rsidRDefault="00922DBC" w:rsidP="009D393B">
      <w:pPr>
        <w:rPr>
          <w:rFonts w:ascii="Roboto" w:eastAsia="Roboto" w:hAnsi="Roboto" w:cs="Roboto"/>
        </w:rPr>
      </w:pPr>
      <w:r>
        <w:br w:type="page"/>
      </w:r>
    </w:p>
    <w:p w14:paraId="330F52C9" w14:textId="44E4B7C5" w:rsidR="003035C7" w:rsidRDefault="00922DBC" w:rsidP="00292D8A">
      <w:pPr>
        <w:pStyle w:val="Heading1"/>
        <w:spacing w:before="200" w:after="200" w:line="276" w:lineRule="auto"/>
      </w:pPr>
      <w:bookmarkStart w:id="8" w:name="_Toc142682761"/>
      <w:r>
        <w:lastRenderedPageBreak/>
        <w:t>SCOPE</w:t>
      </w:r>
      <w:bookmarkEnd w:id="8"/>
    </w:p>
    <w:p w14:paraId="5F60624B" w14:textId="433E7BD1" w:rsidR="009A6375" w:rsidRPr="009A6375" w:rsidRDefault="009A6375" w:rsidP="009A6375">
      <w:r w:rsidRPr="00C75C8B">
        <w:t xml:space="preserve">{{ </w:t>
      </w:r>
      <w:proofErr w:type="spellStart"/>
      <w:r w:rsidRPr="00C75C8B">
        <w:t>s_fields.</w:t>
      </w:r>
      <w:r w:rsidRPr="009A6375">
        <w:t>Scope</w:t>
      </w:r>
      <w:proofErr w:type="spellEnd"/>
      <w:r w:rsidRPr="00C75C8B">
        <w:t xml:space="preserve"> }}</w:t>
      </w:r>
    </w:p>
    <w:p w14:paraId="7EE758FD" w14:textId="77777777" w:rsidR="00475B86" w:rsidRDefault="00922DBC">
      <w:pPr>
        <w:pStyle w:val="Heading2"/>
        <w:spacing w:before="200" w:line="300" w:lineRule="auto"/>
      </w:pPr>
      <w:bookmarkStart w:id="9" w:name="_Toc142682762"/>
      <w:r>
        <w:t>Provided Credentials</w:t>
      </w:r>
      <w:bookmarkEnd w:id="9"/>
    </w:p>
    <w:p w14:paraId="6631F2C2" w14:textId="051EB674" w:rsidR="00475B86" w:rsidRDefault="00AB0F51" w:rsidP="0094210C">
      <w:r>
        <w:t>{{client.name}}</w:t>
      </w:r>
      <w:r w:rsidR="006A2099">
        <w:t xml:space="preserve"> </w:t>
      </w:r>
      <w:r w:rsidR="00922DBC">
        <w:t xml:space="preserve">provided </w:t>
      </w:r>
      <w:r>
        <w:t>our team</w:t>
      </w:r>
      <w:r w:rsidR="00922DBC">
        <w:t xml:space="preserve"> with the following credentials and access to facilitate the security assessment listed below.</w:t>
      </w:r>
      <w:bookmarkStart w:id="10" w:name="_kfuezk755tht" w:colFirst="0" w:colLast="0"/>
      <w:bookmarkEnd w:id="10"/>
      <w:r w:rsidR="00922DBC">
        <w:br w:type="page"/>
      </w:r>
    </w:p>
    <w:p w14:paraId="74EB692B" w14:textId="77777777" w:rsidR="00315C7C" w:rsidRDefault="00315C7C" w:rsidP="00315C7C">
      <w:pPr>
        <w:pStyle w:val="Heading1"/>
      </w:pPr>
      <w:bookmarkStart w:id="11" w:name="_Toc142677996"/>
      <w:r>
        <w:lastRenderedPageBreak/>
        <w:t>ASSESSMENT FINDINGS</w:t>
      </w:r>
      <w:bookmarkEnd w:id="11"/>
    </w:p>
    <w:tbl>
      <w:tblPr>
        <w:tblW w:w="829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4"/>
        <w:gridCol w:w="3795"/>
        <w:gridCol w:w="1635"/>
        <w:gridCol w:w="1710"/>
      </w:tblGrid>
      <w:tr w:rsidR="00315C7C" w14:paraId="1E8D6D28" w14:textId="77777777" w:rsidTr="001E3D07">
        <w:trPr>
          <w:jc w:val="center"/>
        </w:trPr>
        <w:tc>
          <w:tcPr>
            <w:tcW w:w="115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8020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Number</w:t>
            </w:r>
          </w:p>
        </w:tc>
        <w:tc>
          <w:tcPr>
            <w:tcW w:w="37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F583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Finding</w:t>
            </w:r>
          </w:p>
        </w:tc>
        <w:tc>
          <w:tcPr>
            <w:tcW w:w="163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AAC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 Score</w:t>
            </w:r>
          </w:p>
        </w:tc>
        <w:tc>
          <w:tcPr>
            <w:tcW w:w="171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1849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</w:p>
        </w:tc>
      </w:tr>
      <w:tr w:rsidR="00315C7C" w14:paraId="72FAC40C" w14:textId="77777777" w:rsidTr="001E3D07">
        <w:trPr>
          <w:jc w:val="center"/>
        </w:trPr>
        <w:tc>
          <w:tcPr>
            <w:tcW w:w="829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59B2" w14:textId="77777777" w:rsidR="00315C7C" w:rsidRDefault="00315C7C" w:rsidP="001E3D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{%tr for vuln in </w:t>
            </w:r>
            <w:proofErr w:type="spellStart"/>
            <w:r w:rsidRPr="00BB13D2">
              <w:rPr>
                <w:rFonts w:ascii="Trebuchet MS" w:hAnsi="Trebuchet MS"/>
                <w:b/>
                <w:bCs/>
                <w:sz w:val="20"/>
                <w:szCs w:val="20"/>
              </w:rPr>
              <w:t>vulnerabilitie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s|sort_cvss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  <w:szCs w:val="20"/>
              </w:rPr>
              <w:t>() %}</w:t>
            </w:r>
          </w:p>
        </w:tc>
      </w:tr>
      <w:tr w:rsidR="00315C7C" w14:paraId="577ED71E" w14:textId="77777777" w:rsidTr="001E3D07">
        <w:trPr>
          <w:jc w:val="center"/>
        </w:trPr>
        <w:tc>
          <w:tcPr>
            <w:tcW w:w="1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FE04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</w:pPr>
            <w:r w:rsidRPr="00795C12">
              <w:t>{{</w:t>
            </w:r>
            <w:proofErr w:type="spellStart"/>
            <w:r>
              <w:t>v</w:t>
            </w:r>
            <w:r w:rsidRPr="00795C12">
              <w:t>uln.number</w:t>
            </w:r>
            <w:proofErr w:type="spellEnd"/>
            <w:r w:rsidRPr="00795C12">
              <w:t>}}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A75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</w:pPr>
            <w:r w:rsidRPr="00795C12">
              <w:t>{{</w:t>
            </w:r>
            <w:r>
              <w:t>v</w:t>
            </w:r>
            <w:r w:rsidRPr="00795C12">
              <w:t>uln.name}}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1D85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'</w:t>
            </w:r>
            <w:r w:rsidRPr="00DA6C0B">
              <w:t>93c47d</w:t>
            </w:r>
            <w:r>
              <w:t xml:space="preserve">' if </w:t>
            </w:r>
            <w:proofErr w:type="spellStart"/>
            <w:r>
              <w:t>vuln.risk_rating</w:t>
            </w:r>
            <w:proofErr w:type="spellEnd"/>
            <w:r>
              <w:t xml:space="preserve"> == 'Low' else</w:t>
            </w:r>
          </w:p>
          <w:p w14:paraId="09B1816A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>'</w:t>
            </w:r>
            <w:r w:rsidRPr="00A30C11">
              <w:t>ffd966</w:t>
            </w:r>
            <w:r>
              <w:t xml:space="preserve">' if </w:t>
            </w:r>
            <w:proofErr w:type="spellStart"/>
            <w:r>
              <w:t>vuln.risk_rating</w:t>
            </w:r>
            <w:proofErr w:type="spellEnd"/>
            <w:r>
              <w:t xml:space="preserve"> == 'Medium' else</w:t>
            </w:r>
          </w:p>
          <w:p w14:paraId="79BE69FD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>'</w:t>
            </w:r>
            <w:r w:rsidRPr="00A30C11">
              <w:t>e06666</w:t>
            </w:r>
            <w:r>
              <w:t xml:space="preserve">' if </w:t>
            </w:r>
            <w:proofErr w:type="spellStart"/>
            <w:r>
              <w:t>vuln.risk_rating</w:t>
            </w:r>
            <w:proofErr w:type="spellEnd"/>
            <w:r>
              <w:t xml:space="preserve"> == 'High' else</w:t>
            </w:r>
          </w:p>
          <w:p w14:paraId="18F50EBE" w14:textId="77777777" w:rsidR="00315C7C" w:rsidRDefault="00315C7C" w:rsidP="001E3D07">
            <w:pPr>
              <w:widowControl w:val="0"/>
              <w:pBdr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>'</w:t>
            </w:r>
            <w:proofErr w:type="spellStart"/>
            <w:r>
              <w:t>ffffff</w:t>
            </w:r>
            <w:proofErr w:type="spellEnd"/>
            <w:r>
              <w:t>' %}</w:t>
            </w: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vuln.</w:t>
            </w:r>
            <w:r w:rsidRPr="00305377">
              <w:rPr>
                <w:b/>
              </w:rPr>
              <w:t>cvss</w:t>
            </w:r>
            <w:proofErr w:type="spellEnd"/>
            <w:r>
              <w:rPr>
                <w:b/>
              </w:rPr>
              <w:t>}}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3E02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'</w:t>
            </w:r>
            <w:r w:rsidRPr="00DA6C0B">
              <w:t>93c47d</w:t>
            </w:r>
            <w:r>
              <w:t xml:space="preserve">' if </w:t>
            </w:r>
            <w:proofErr w:type="spellStart"/>
            <w:r>
              <w:t>vuln.risk_rating</w:t>
            </w:r>
            <w:proofErr w:type="spellEnd"/>
            <w:r>
              <w:t xml:space="preserve"> == 'Low' else</w:t>
            </w:r>
          </w:p>
          <w:p w14:paraId="0AAE81EF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>'</w:t>
            </w:r>
            <w:r w:rsidRPr="00A30C11">
              <w:t>ffd966</w:t>
            </w:r>
            <w:r>
              <w:t xml:space="preserve">' if </w:t>
            </w:r>
            <w:proofErr w:type="spellStart"/>
            <w:r>
              <w:t>vuln.risk_rating</w:t>
            </w:r>
            <w:proofErr w:type="spellEnd"/>
            <w:r>
              <w:t xml:space="preserve"> == 'Medium' else</w:t>
            </w:r>
          </w:p>
          <w:p w14:paraId="63BB71EF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>'</w:t>
            </w:r>
            <w:r w:rsidRPr="00A30C11">
              <w:t>e06666</w:t>
            </w:r>
            <w:r>
              <w:t xml:space="preserve">' if </w:t>
            </w:r>
            <w:proofErr w:type="spellStart"/>
            <w:r>
              <w:t>vuln.risk_rating</w:t>
            </w:r>
            <w:proofErr w:type="spellEnd"/>
            <w:r>
              <w:t xml:space="preserve"> == 'High' else</w:t>
            </w:r>
          </w:p>
          <w:p w14:paraId="290EBBF0" w14:textId="77777777" w:rsidR="00315C7C" w:rsidRDefault="00315C7C" w:rsidP="001E3D07">
            <w:pPr>
              <w:spacing w:before="190" w:line="307" w:lineRule="auto"/>
              <w:ind w:right="175"/>
              <w:jc w:val="center"/>
            </w:pPr>
            <w:r>
              <w:t>'</w:t>
            </w:r>
            <w:proofErr w:type="spellStart"/>
            <w:r>
              <w:t>ffffff</w:t>
            </w:r>
            <w:proofErr w:type="spellEnd"/>
            <w:r>
              <w:t>' %}{{</w:t>
            </w:r>
            <w:proofErr w:type="spellStart"/>
            <w:r>
              <w:t>vuln.risk_rating</w:t>
            </w:r>
            <w:proofErr w:type="spellEnd"/>
            <w:r>
              <w:t xml:space="preserve"> }}</w:t>
            </w:r>
          </w:p>
          <w:p w14:paraId="354C9F0F" w14:textId="77777777" w:rsidR="00315C7C" w:rsidRDefault="00315C7C" w:rsidP="001E3D0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315C7C" w14:paraId="454D9A85" w14:textId="77777777" w:rsidTr="001E3D07">
        <w:trPr>
          <w:trHeight w:val="453"/>
          <w:jc w:val="center"/>
        </w:trPr>
        <w:tc>
          <w:tcPr>
            <w:tcW w:w="829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D7B" w14:textId="77777777" w:rsidR="00315C7C" w:rsidRDefault="00315C7C" w:rsidP="001E3D0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  <w:szCs w:val="20"/>
              </w:rPr>
              <w:t>endfor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1C6E8FC2" w14:textId="77777777" w:rsidR="00CC5FBF" w:rsidRDefault="00CC5FBF" w:rsidP="00CC5FBF"/>
    <w:p w14:paraId="3E8356D1" w14:textId="079C90E0" w:rsidR="00CC5FBF" w:rsidRDefault="00CC5FBF" w:rsidP="00CC5FBF">
      <w:r>
        <w:br w:type="page"/>
      </w:r>
    </w:p>
    <w:p w14:paraId="559A7AEE" w14:textId="77777777" w:rsidR="00540365" w:rsidRDefault="00540365" w:rsidP="00540365">
      <w:pPr>
        <w:pStyle w:val="NoSpacing"/>
        <w:rPr>
          <w:color w:val="00B050"/>
        </w:rPr>
      </w:pPr>
      <w:r w:rsidRPr="00FF706B">
        <w:rPr>
          <w:color w:val="00B050"/>
        </w:rPr>
        <w:lastRenderedPageBreak/>
        <w:t xml:space="preserve">{% for </w:t>
      </w:r>
      <w:bookmarkStart w:id="12" w:name="_Hlk131935576"/>
      <w:r w:rsidRPr="00FF706B">
        <w:rPr>
          <w:color w:val="00B050"/>
        </w:rPr>
        <w:t xml:space="preserve">vuln </w:t>
      </w:r>
      <w:bookmarkEnd w:id="12"/>
      <w:r w:rsidRPr="00FF706B">
        <w:rPr>
          <w:color w:val="00B050"/>
        </w:rPr>
        <w:t xml:space="preserve">in </w:t>
      </w:r>
      <w:proofErr w:type="spellStart"/>
      <w:r w:rsidRPr="00FF706B">
        <w:rPr>
          <w:color w:val="00B050"/>
        </w:rPr>
        <w:t>vulnerabilities</w:t>
      </w:r>
      <w:r>
        <w:rPr>
          <w:color w:val="00B050"/>
        </w:rPr>
        <w:t>|sort_cvss</w:t>
      </w:r>
      <w:proofErr w:type="spellEnd"/>
      <w:r>
        <w:rPr>
          <w:color w:val="00B050"/>
        </w:rPr>
        <w:t xml:space="preserve">() </w:t>
      </w:r>
      <w:r w:rsidRPr="00FF706B">
        <w:rPr>
          <w:color w:val="00B050"/>
        </w:rPr>
        <w:t>%}</w:t>
      </w:r>
    </w:p>
    <w:p w14:paraId="226AE73C" w14:textId="77777777" w:rsidR="00540365" w:rsidRDefault="00540365" w:rsidP="00540365">
      <w:pPr>
        <w:pStyle w:val="Heading3"/>
      </w:pPr>
      <w:bookmarkStart w:id="13" w:name="_Toc142677997"/>
      <w:r w:rsidRPr="00CF78D1">
        <w:t>{{</w:t>
      </w:r>
      <w:proofErr w:type="spellStart"/>
      <w:r w:rsidRPr="00CF78D1">
        <w:t>vuln.number</w:t>
      </w:r>
      <w:proofErr w:type="spellEnd"/>
      <w:r w:rsidRPr="00CF78D1">
        <w:t>}}</w:t>
      </w:r>
      <w:r>
        <w:t xml:space="preserve"> – {{vuln.name}}</w:t>
      </w:r>
      <w:bookmarkEnd w:id="13"/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40365" w14:paraId="3D8B40E8" w14:textId="77777777" w:rsidTr="008D1AF1">
        <w:trPr>
          <w:trHeight w:val="420"/>
          <w:jc w:val="center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BC6A" w14:textId="77777777" w:rsidR="00540365" w:rsidRPr="001C6B01" w:rsidRDefault="00540365" w:rsidP="008D1AF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1C6B01">
              <w:rPr>
                <w:b/>
                <w:color w:val="FFFFFF"/>
              </w:rPr>
              <w:t xml:space="preserve">{% </w:t>
            </w:r>
            <w:proofErr w:type="spellStart"/>
            <w:r w:rsidRPr="001C6B01">
              <w:rPr>
                <w:b/>
                <w:color w:val="FFFFFF"/>
              </w:rPr>
              <w:t>cellbg</w:t>
            </w:r>
            <w:proofErr w:type="spellEnd"/>
            <w:r w:rsidRPr="001C6B01">
              <w:rPr>
                <w:b/>
                <w:color w:val="FFFFFF"/>
              </w:rPr>
              <w:t xml:space="preserve"> '93c47d' if </w:t>
            </w:r>
            <w:proofErr w:type="spellStart"/>
            <w:r w:rsidRPr="001C6B01">
              <w:rPr>
                <w:b/>
                <w:color w:val="FFFFFF"/>
              </w:rPr>
              <w:t>vuln.risk_rating</w:t>
            </w:r>
            <w:proofErr w:type="spellEnd"/>
            <w:r w:rsidRPr="001C6B01">
              <w:rPr>
                <w:b/>
                <w:color w:val="FFFFFF"/>
              </w:rPr>
              <w:t xml:space="preserve"> == 'Low' else</w:t>
            </w:r>
          </w:p>
          <w:p w14:paraId="7A8A239E" w14:textId="77777777" w:rsidR="00540365" w:rsidRPr="001C6B01" w:rsidRDefault="00540365" w:rsidP="008D1AF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1C6B01">
              <w:rPr>
                <w:b/>
                <w:color w:val="FFFFFF"/>
              </w:rPr>
              <w:t xml:space="preserve">'ffd966' if </w:t>
            </w:r>
            <w:proofErr w:type="spellStart"/>
            <w:r w:rsidRPr="001C6B01">
              <w:rPr>
                <w:b/>
                <w:color w:val="FFFFFF"/>
              </w:rPr>
              <w:t>vuln.risk_rating</w:t>
            </w:r>
            <w:proofErr w:type="spellEnd"/>
            <w:r w:rsidRPr="001C6B01">
              <w:rPr>
                <w:b/>
                <w:color w:val="FFFFFF"/>
              </w:rPr>
              <w:t xml:space="preserve"> == 'Medium' else</w:t>
            </w:r>
          </w:p>
          <w:p w14:paraId="20856102" w14:textId="77777777" w:rsidR="00540365" w:rsidRPr="001C6B01" w:rsidRDefault="00540365" w:rsidP="008D1AF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1C6B01">
              <w:rPr>
                <w:b/>
                <w:color w:val="FFFFFF"/>
              </w:rPr>
              <w:t xml:space="preserve">'e06666' if </w:t>
            </w:r>
            <w:proofErr w:type="spellStart"/>
            <w:r w:rsidRPr="001C6B01">
              <w:rPr>
                <w:b/>
                <w:color w:val="FFFFFF"/>
              </w:rPr>
              <w:t>vuln.risk_rating</w:t>
            </w:r>
            <w:proofErr w:type="spellEnd"/>
            <w:r w:rsidRPr="001C6B01">
              <w:rPr>
                <w:b/>
                <w:color w:val="FFFFFF"/>
              </w:rPr>
              <w:t xml:space="preserve"> == 'High' else</w:t>
            </w:r>
          </w:p>
          <w:p w14:paraId="37E73FE7" w14:textId="77777777" w:rsidR="00540365" w:rsidRDefault="00540365" w:rsidP="008D1AF1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1C6B01">
              <w:rPr>
                <w:b/>
                <w:color w:val="FFFFFF"/>
              </w:rPr>
              <w:t>'</w:t>
            </w:r>
            <w:proofErr w:type="spellStart"/>
            <w:r w:rsidRPr="001C6B01">
              <w:rPr>
                <w:b/>
                <w:color w:val="FFFFFF"/>
              </w:rPr>
              <w:t>ffffff</w:t>
            </w:r>
            <w:proofErr w:type="spellEnd"/>
            <w:r w:rsidRPr="001C6B01">
              <w:rPr>
                <w:b/>
                <w:color w:val="FFFFFF"/>
              </w:rPr>
              <w:t>' %}{{</w:t>
            </w:r>
            <w:proofErr w:type="spellStart"/>
            <w:r w:rsidRPr="001C6B01">
              <w:rPr>
                <w:b/>
                <w:color w:val="FFFFFF"/>
              </w:rPr>
              <w:t>vuln.risk_rating</w:t>
            </w:r>
            <w:proofErr w:type="spellEnd"/>
            <w:r w:rsidRPr="001C6B01">
              <w:rPr>
                <w:b/>
                <w:color w:val="FFFFFF"/>
              </w:rPr>
              <w:t xml:space="preserve"> }}</w:t>
            </w:r>
            <w:r>
              <w:rPr>
                <w:b/>
                <w:color w:val="FFFFFF"/>
              </w:rPr>
              <w:t>({{</w:t>
            </w:r>
            <w:proofErr w:type="spellStart"/>
            <w:r>
              <w:rPr>
                <w:b/>
                <w:color w:val="FFFFFF"/>
              </w:rPr>
              <w:t>vuln.cvss</w:t>
            </w:r>
            <w:proofErr w:type="spellEnd"/>
            <w:r>
              <w:rPr>
                <w:b/>
                <w:color w:val="FFFFFF"/>
              </w:rPr>
              <w:t>}}/10)</w:t>
            </w:r>
          </w:p>
        </w:tc>
      </w:tr>
    </w:tbl>
    <w:p w14:paraId="2245E2C5" w14:textId="77777777" w:rsidR="00540365" w:rsidRDefault="00540365" w:rsidP="00540365">
      <w:pPr>
        <w:pStyle w:val="NoSpacing"/>
      </w:pPr>
    </w:p>
    <w:p w14:paraId="6E1954EA" w14:textId="77777777" w:rsidR="00540365" w:rsidRPr="00521687" w:rsidRDefault="00540365" w:rsidP="00540365">
      <w:pPr>
        <w:rPr>
          <w:b/>
        </w:rPr>
      </w:pPr>
      <w:r w:rsidRPr="00646514">
        <w:rPr>
          <w:b/>
          <w:highlight w:val="yellow"/>
        </w:rPr>
        <w:t xml:space="preserve">{% if </w:t>
      </w:r>
      <w:proofErr w:type="spellStart"/>
      <w:r w:rsidRPr="00646514">
        <w:rPr>
          <w:b/>
          <w:highlight w:val="yellow"/>
        </w:rPr>
        <w:t>vuln.target</w:t>
      </w:r>
      <w:proofErr w:type="spellEnd"/>
      <w:r w:rsidRPr="00646514">
        <w:rPr>
          <w:b/>
          <w:highlight w:val="yellow"/>
        </w:rPr>
        <w:t xml:space="preserve"> %}</w:t>
      </w:r>
      <w:r w:rsidRPr="00705785">
        <w:rPr>
          <w:b/>
        </w:rPr>
        <w:t>System Vulnerable: {{</w:t>
      </w:r>
      <w:proofErr w:type="spellStart"/>
      <w:r w:rsidRPr="00705785">
        <w:rPr>
          <w:b/>
        </w:rPr>
        <w:t>vuln.target</w:t>
      </w:r>
      <w:proofErr w:type="spellEnd"/>
      <w:r w:rsidRPr="00705785">
        <w:rPr>
          <w:b/>
        </w:rPr>
        <w:t>}}</w:t>
      </w:r>
      <w:r w:rsidRPr="00646514">
        <w:rPr>
          <w:b/>
          <w:highlight w:val="yellow"/>
        </w:rPr>
        <w:t>{%</w:t>
      </w:r>
      <w:r>
        <w:rPr>
          <w:b/>
          <w:highlight w:val="yellow"/>
        </w:rPr>
        <w:t xml:space="preserve"> </w:t>
      </w:r>
      <w:r w:rsidRPr="00646514">
        <w:rPr>
          <w:b/>
          <w:highlight w:val="yellow"/>
        </w:rPr>
        <w:t>endif</w:t>
      </w:r>
      <w:r>
        <w:rPr>
          <w:b/>
          <w:highlight w:val="yellow"/>
        </w:rPr>
        <w:t xml:space="preserve"> </w:t>
      </w:r>
      <w:r w:rsidRPr="00646514">
        <w:rPr>
          <w:b/>
          <w:highlight w:val="yellow"/>
        </w:rPr>
        <w:t>%}</w:t>
      </w:r>
    </w:p>
    <w:p w14:paraId="5CDB7B6F" w14:textId="77777777" w:rsidR="00540365" w:rsidRDefault="00540365" w:rsidP="00540365">
      <w:pPr>
        <w:pStyle w:val="NoSpacing"/>
      </w:pPr>
    </w:p>
    <w:p w14:paraId="6B1B36DA" w14:textId="77777777" w:rsidR="00540365" w:rsidRDefault="00540365" w:rsidP="00540365">
      <w:pPr>
        <w:rPr>
          <w:b/>
        </w:rPr>
      </w:pPr>
      <w:r>
        <w:rPr>
          <w:b/>
        </w:rPr>
        <w:t>Security Implications</w:t>
      </w:r>
    </w:p>
    <w:p w14:paraId="0E1427C2" w14:textId="77777777" w:rsidR="00540365" w:rsidRDefault="00540365" w:rsidP="00540365">
      <w:r w:rsidRPr="00CC3E05">
        <w:t>{{</w:t>
      </w:r>
      <w:proofErr w:type="spellStart"/>
      <w:r w:rsidRPr="00CC3E05">
        <w:t>vuln.description</w:t>
      </w:r>
      <w:proofErr w:type="spellEnd"/>
      <w:r w:rsidRPr="00CC3E05">
        <w:t>}}</w:t>
      </w:r>
    </w:p>
    <w:p w14:paraId="3645F9F2" w14:textId="77777777" w:rsidR="00540365" w:rsidRDefault="00540365" w:rsidP="00540365">
      <w:pPr>
        <w:pStyle w:val="NoSpacing"/>
      </w:pPr>
    </w:p>
    <w:p w14:paraId="1EAB28B3" w14:textId="11806B7E" w:rsidR="00540365" w:rsidRDefault="00540365" w:rsidP="00540365">
      <w:pPr>
        <w:rPr>
          <w:b/>
        </w:rPr>
      </w:pPr>
      <w:r>
        <w:rPr>
          <w:b/>
        </w:rPr>
        <w:t>Impact</w:t>
      </w:r>
    </w:p>
    <w:p w14:paraId="6B52635D" w14:textId="3197ADE9" w:rsidR="00540365" w:rsidRDefault="00540365" w:rsidP="00540365">
      <w:r w:rsidRPr="00CC3E05">
        <w:t>{{</w:t>
      </w:r>
      <w:proofErr w:type="spellStart"/>
      <w:r w:rsidRPr="00CC3E05">
        <w:t>vuln.</w:t>
      </w:r>
      <w:r w:rsidRPr="00540365">
        <w:t>impact</w:t>
      </w:r>
      <w:proofErr w:type="spellEnd"/>
      <w:r w:rsidRPr="00CC3E05">
        <w:t>}}</w:t>
      </w:r>
    </w:p>
    <w:p w14:paraId="2745262F" w14:textId="77777777" w:rsidR="00540365" w:rsidRDefault="00540365" w:rsidP="00540365">
      <w:pPr>
        <w:spacing w:line="240" w:lineRule="auto"/>
      </w:pPr>
      <w:r>
        <w:rPr>
          <w:b/>
        </w:rPr>
        <w:t>Recommendations</w:t>
      </w:r>
    </w:p>
    <w:p w14:paraId="22D693AC" w14:textId="77777777" w:rsidR="00540365" w:rsidRDefault="00540365" w:rsidP="00540365">
      <w:pPr>
        <w:spacing w:line="240" w:lineRule="auto"/>
      </w:pPr>
      <w:r w:rsidRPr="003E1D4C">
        <w:t>{{</w:t>
      </w:r>
      <w:proofErr w:type="spellStart"/>
      <w:r w:rsidRPr="003E1D4C">
        <w:t>vuln.remediation</w:t>
      </w:r>
      <w:proofErr w:type="spellEnd"/>
      <w:r w:rsidRPr="003E1D4C">
        <w:t>}}</w:t>
      </w:r>
    </w:p>
    <w:p w14:paraId="1CEBE29C" w14:textId="77777777" w:rsidR="00540365" w:rsidRDefault="00540365" w:rsidP="00540365">
      <w:pPr>
        <w:pStyle w:val="NoSpacing"/>
      </w:pPr>
    </w:p>
    <w:p w14:paraId="191EE6B4" w14:textId="0D618228" w:rsidR="009321E3" w:rsidRDefault="00667187" w:rsidP="009321E3">
      <w:pPr>
        <w:spacing w:line="240" w:lineRule="auto"/>
        <w:rPr>
          <w:b/>
        </w:rPr>
      </w:pPr>
      <w:r>
        <w:rPr>
          <w:b/>
        </w:rPr>
        <w:t>Proof of Concept</w:t>
      </w:r>
    </w:p>
    <w:p w14:paraId="141C5B5C" w14:textId="199B467A" w:rsidR="009321E3" w:rsidRDefault="009321E3" w:rsidP="009321E3">
      <w:pPr>
        <w:spacing w:line="240" w:lineRule="auto"/>
      </w:pPr>
      <w:r w:rsidRPr="003E1D4C">
        <w:t>{{</w:t>
      </w:r>
      <w:proofErr w:type="spellStart"/>
      <w:r w:rsidRPr="003E1D4C">
        <w:t>vuln.</w:t>
      </w:r>
      <w:r w:rsidRPr="009321E3">
        <w:t>poc_text</w:t>
      </w:r>
      <w:proofErr w:type="spellEnd"/>
      <w:r w:rsidRPr="003E1D4C">
        <w:t>}}</w:t>
      </w:r>
    </w:p>
    <w:p w14:paraId="067D2654" w14:textId="77777777" w:rsidR="0010276F" w:rsidRDefault="0010276F" w:rsidP="009321E3">
      <w:pPr>
        <w:spacing w:line="240" w:lineRule="auto"/>
      </w:pPr>
    </w:p>
    <w:p w14:paraId="551DA8B3" w14:textId="5D8AE8A4" w:rsidR="0010276F" w:rsidRDefault="0010276F" w:rsidP="0010276F">
      <w:pPr>
        <w:spacing w:line="240" w:lineRule="auto"/>
        <w:rPr>
          <w:b/>
        </w:rPr>
      </w:pPr>
      <w:r>
        <w:rPr>
          <w:b/>
        </w:rPr>
        <w:t>Reference</w:t>
      </w:r>
    </w:p>
    <w:p w14:paraId="4AE7065C" w14:textId="0C1ECF23" w:rsidR="0010276F" w:rsidRDefault="0010276F" w:rsidP="00BD7A6A">
      <w:pPr>
        <w:spacing w:line="240" w:lineRule="auto"/>
      </w:pPr>
      <w:r w:rsidRPr="003E1D4C">
        <w:t>{{</w:t>
      </w:r>
      <w:r w:rsidR="00CE54CB">
        <w:t xml:space="preserve"> </w:t>
      </w:r>
      <w:proofErr w:type="spellStart"/>
      <w:r w:rsidRPr="003E1D4C">
        <w:t>vuln.</w:t>
      </w:r>
      <w:r w:rsidR="00CE54CB" w:rsidRPr="00CE54CB">
        <w:t>fields</w:t>
      </w:r>
      <w:r>
        <w:t>.</w:t>
      </w:r>
      <w:r w:rsidR="00CE54CB" w:rsidRPr="00CE54CB">
        <w:t>Reference</w:t>
      </w:r>
      <w:proofErr w:type="spellEnd"/>
      <w:r w:rsidR="00CE54CB">
        <w:t xml:space="preserve"> </w:t>
      </w:r>
      <w:r w:rsidRPr="003E1D4C">
        <w:t>}}</w:t>
      </w:r>
    </w:p>
    <w:p w14:paraId="08F564A0" w14:textId="77777777" w:rsidR="009321E3" w:rsidRDefault="009321E3" w:rsidP="00540365">
      <w:pPr>
        <w:rPr>
          <w:b/>
        </w:rPr>
      </w:pPr>
    </w:p>
    <w:p w14:paraId="4FB4E59E" w14:textId="41237968" w:rsidR="00540365" w:rsidRPr="005C6F77" w:rsidRDefault="00540365" w:rsidP="00540365">
      <w:r w:rsidRPr="00555895">
        <w:t xml:space="preserve">{% if not </w:t>
      </w:r>
      <w:proofErr w:type="spellStart"/>
      <w:r w:rsidRPr="00555895">
        <w:t>loop.last</w:t>
      </w:r>
      <w:proofErr w:type="spellEnd"/>
      <w:r w:rsidRPr="00555895">
        <w:t xml:space="preserve"> %}</w:t>
      </w:r>
      <w:r w:rsidRPr="00882721">
        <w:t>{{'\f'}}</w:t>
      </w:r>
      <w:r w:rsidRPr="00555895">
        <w:t>{% endif %}</w:t>
      </w:r>
      <w:r w:rsidRPr="00FF706B">
        <w:rPr>
          <w:color w:val="00B050"/>
        </w:rPr>
        <w:t xml:space="preserve">{% </w:t>
      </w:r>
      <w:proofErr w:type="spellStart"/>
      <w:r w:rsidRPr="00FF706B">
        <w:rPr>
          <w:color w:val="00B050"/>
        </w:rPr>
        <w:t>endfor</w:t>
      </w:r>
      <w:proofErr w:type="spellEnd"/>
      <w:r w:rsidRPr="00FF706B">
        <w:rPr>
          <w:color w:val="00B050"/>
        </w:rPr>
        <w:t xml:space="preserve"> %}</w:t>
      </w:r>
    </w:p>
    <w:p w14:paraId="5BB54EBC" w14:textId="77777777" w:rsidR="00540365" w:rsidRDefault="00540365" w:rsidP="00540365"/>
    <w:p w14:paraId="501AE554" w14:textId="3797F596" w:rsidR="00540365" w:rsidRDefault="00540365" w:rsidP="00540365">
      <w:r>
        <w:br w:type="page"/>
      </w:r>
    </w:p>
    <w:p w14:paraId="253ADCC3" w14:textId="413FF6B6" w:rsidR="00475B86" w:rsidRDefault="00922DBC">
      <w:pPr>
        <w:pStyle w:val="Heading1"/>
        <w:spacing w:before="200" w:after="200" w:line="276" w:lineRule="auto"/>
      </w:pPr>
      <w:bookmarkStart w:id="14" w:name="_Toc142682763"/>
      <w:r>
        <w:lastRenderedPageBreak/>
        <w:t>TESTING METHODOLOGY</w:t>
      </w:r>
      <w:bookmarkEnd w:id="14"/>
    </w:p>
    <w:p w14:paraId="0264B74E" w14:textId="2F261ED3" w:rsidR="001D7723" w:rsidRDefault="005E6286" w:rsidP="00190C9D">
      <w:r>
        <w:t>Our</w:t>
      </w:r>
      <w:r w:rsidR="00922DBC">
        <w:t xml:space="preserve"> testing methodology was split into three phases: </w:t>
      </w:r>
      <w:r w:rsidR="00922DBC">
        <w:rPr>
          <w:i/>
        </w:rPr>
        <w:t>Reconnaissance</w:t>
      </w:r>
      <w:r w:rsidR="00922DBC">
        <w:t xml:space="preserve">, </w:t>
      </w:r>
      <w:r w:rsidR="00922DBC">
        <w:rPr>
          <w:i/>
        </w:rPr>
        <w:t>Target Assessment</w:t>
      </w:r>
      <w:r w:rsidR="00922DBC">
        <w:t xml:space="preserve">, and </w:t>
      </w:r>
      <w:r w:rsidR="00922DBC">
        <w:rPr>
          <w:i/>
        </w:rPr>
        <w:t>Execution of Vulnerabilities</w:t>
      </w:r>
      <w:r w:rsidR="00922DBC">
        <w:t xml:space="preserve">. During reconnaissance, we gathered information about network systems. </w:t>
      </w:r>
      <w:r>
        <w:t>We</w:t>
      </w:r>
      <w:r w:rsidR="00922DBC">
        <w:t xml:space="preserve"> used port scanning and other enumeration methods to refine target information and assess target values. Next, we conducted our targeted assessment. </w:t>
      </w:r>
      <w:r>
        <w:t>we</w:t>
      </w:r>
      <w:r w:rsidR="00922DBC">
        <w:t xml:space="preserve"> simulated an attacker exploiting vulnerabilities in </w:t>
      </w:r>
      <w:r w:rsidR="00724426">
        <w:t>the {</w:t>
      </w:r>
      <w:r w:rsidR="00C92E6D">
        <w:t>{</w:t>
      </w:r>
      <w:r>
        <w:t>client.name}}</w:t>
      </w:r>
      <w:r w:rsidR="00922DBC">
        <w:t xml:space="preserve"> network. </w:t>
      </w:r>
      <w:r>
        <w:t>We</w:t>
      </w:r>
      <w:r w:rsidR="00922DBC">
        <w:t xml:space="preserve"> gathered evidence of vulnerabilities during this phase of the engagement while conducting the simulation in a manner that would not disrupt normal business operations.</w:t>
      </w:r>
    </w:p>
    <w:p w14:paraId="7C2589AE" w14:textId="77777777" w:rsidR="00190C9D" w:rsidRDefault="00190C9D" w:rsidP="00190C9D">
      <w:pPr>
        <w:pStyle w:val="NoSpacing"/>
      </w:pPr>
    </w:p>
    <w:p w14:paraId="7640378F" w14:textId="523282F5" w:rsidR="00475B86" w:rsidRDefault="00190C9D" w:rsidP="001D7723">
      <w:r>
        <w:rPr>
          <w:noProof/>
        </w:rPr>
        <w:drawing>
          <wp:anchor distT="0" distB="0" distL="114300" distR="114300" simplePos="0" relativeHeight="251660288" behindDoc="0" locked="0" layoutInCell="1" allowOverlap="1" wp14:anchorId="3FF602E5" wp14:editId="1C519460">
            <wp:simplePos x="0" y="0"/>
            <wp:positionH relativeFrom="margin">
              <wp:posOffset>1255395</wp:posOffset>
            </wp:positionH>
            <wp:positionV relativeFrom="paragraph">
              <wp:posOffset>401320</wp:posOffset>
            </wp:positionV>
            <wp:extent cx="3479800" cy="3479800"/>
            <wp:effectExtent l="19050" t="19050" r="25400" b="25400"/>
            <wp:wrapTopAndBottom/>
            <wp:docPr id="2855732" name="Picture 1" descr="Network Penetration Testing | Vulnerability Scanning | Boston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Penetration Testing | Vulnerability Scanning | Boston 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4A9F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DBC">
        <w:t>The following image is a graphical representation of this methodology.</w:t>
      </w:r>
    </w:p>
    <w:p w14:paraId="3376CDB5" w14:textId="4EA2AF79" w:rsidR="00190C9D" w:rsidRDefault="00190C9D" w:rsidP="00190C9D">
      <w:bookmarkStart w:id="15" w:name="_tt2dclm9r0d3" w:colFirst="0" w:colLast="0"/>
      <w:bookmarkEnd w:id="15"/>
    </w:p>
    <w:p w14:paraId="149F96B0" w14:textId="77777777" w:rsidR="00190C9D" w:rsidRDefault="00190C9D" w:rsidP="00190C9D"/>
    <w:p w14:paraId="18A053F3" w14:textId="1764E486" w:rsidR="00475B86" w:rsidRDefault="00922DBC" w:rsidP="00190C9D">
      <w:r>
        <w:br w:type="page"/>
      </w:r>
    </w:p>
    <w:p w14:paraId="59C15370" w14:textId="77777777" w:rsidR="00475B86" w:rsidRDefault="00922DBC">
      <w:pPr>
        <w:pStyle w:val="Heading1"/>
        <w:spacing w:before="200" w:after="0" w:line="276" w:lineRule="auto"/>
      </w:pPr>
      <w:bookmarkStart w:id="16" w:name="_Toc142682764"/>
      <w:r>
        <w:lastRenderedPageBreak/>
        <w:t>CLASSIFICATION DEFINITIONS</w:t>
      </w:r>
      <w:bookmarkEnd w:id="16"/>
    </w:p>
    <w:p w14:paraId="68AAD86F" w14:textId="77777777" w:rsidR="00475B86" w:rsidRDefault="00922DBC">
      <w:pPr>
        <w:pStyle w:val="Heading2"/>
        <w:spacing w:before="320"/>
      </w:pPr>
      <w:bookmarkStart w:id="17" w:name="_Toc142682765"/>
      <w:r>
        <w:t>Risk Classifications</w:t>
      </w:r>
      <w:bookmarkEnd w:id="17"/>
    </w:p>
    <w:tbl>
      <w:tblPr>
        <w:tblStyle w:val="a3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10"/>
        <w:gridCol w:w="6255"/>
      </w:tblGrid>
      <w:tr w:rsidR="00475B86" w14:paraId="0E3F9159" w14:textId="77777777">
        <w:trPr>
          <w:trHeight w:val="603"/>
          <w:jc w:val="center"/>
        </w:trPr>
        <w:tc>
          <w:tcPr>
            <w:tcW w:w="1605" w:type="dxa"/>
            <w:tcBorders>
              <w:bottom w:val="dashed" w:sz="12" w:space="0" w:color="FFFF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17FA" w14:textId="77777777" w:rsidR="00475B86" w:rsidRDefault="00922DBC">
            <w:pPr>
              <w:widowControl w:val="0"/>
              <w:spacing w:line="276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Level</w:t>
            </w:r>
          </w:p>
        </w:tc>
        <w:tc>
          <w:tcPr>
            <w:tcW w:w="141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C31C" w14:textId="77777777" w:rsidR="00475B86" w:rsidRDefault="00922DBC">
            <w:pPr>
              <w:widowControl w:val="0"/>
              <w:spacing w:line="276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Score</w:t>
            </w:r>
          </w:p>
        </w:tc>
        <w:tc>
          <w:tcPr>
            <w:tcW w:w="625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BFB96" w14:textId="77777777" w:rsidR="00475B86" w:rsidRDefault="00922DBC">
            <w:pPr>
              <w:widowControl w:val="0"/>
              <w:spacing w:line="276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Description</w:t>
            </w:r>
          </w:p>
        </w:tc>
      </w:tr>
      <w:tr w:rsidR="00475B86" w14:paraId="6E13D633" w14:textId="77777777">
        <w:trPr>
          <w:trHeight w:val="612"/>
          <w:jc w:val="center"/>
        </w:trPr>
        <w:tc>
          <w:tcPr>
            <w:tcW w:w="1605" w:type="dxa"/>
            <w:tcBorders>
              <w:top w:val="dashed" w:sz="12" w:space="0" w:color="FFFF00"/>
              <w:left w:val="dashed" w:sz="12" w:space="0" w:color="FFFF00"/>
              <w:bottom w:val="dashed" w:sz="12" w:space="0" w:color="FFFF00"/>
              <w:right w:val="dashed" w:sz="12" w:space="0" w:color="FFFF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7AD5E" w14:textId="77777777" w:rsidR="00475B86" w:rsidRDefault="00922DBC">
            <w:pPr>
              <w:widowControl w:val="0"/>
              <w:spacing w:after="120"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Critical</w:t>
            </w:r>
          </w:p>
        </w:tc>
        <w:tc>
          <w:tcPr>
            <w:tcW w:w="1410" w:type="dxa"/>
            <w:tcBorders>
              <w:left w:val="dashed" w:sz="12" w:space="0" w:color="FFFF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C52B" w14:textId="77777777" w:rsidR="00475B86" w:rsidRDefault="00475B8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674EA7"/>
              </w:rPr>
            </w:pPr>
          </w:p>
          <w:p w14:paraId="5FD2CA2D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A61C00"/>
              </w:rPr>
            </w:pPr>
            <w:r>
              <w:rPr>
                <w:rFonts w:ascii="Roboto" w:eastAsia="Roboto" w:hAnsi="Roboto" w:cs="Roboto"/>
                <w:b/>
                <w:color w:val="A61C00"/>
              </w:rPr>
              <w:t>10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0C18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  <w:color w:val="404040"/>
              </w:rPr>
            </w:pPr>
            <w:r>
              <w:rPr>
                <w:rFonts w:ascii="Roboto" w:eastAsia="Roboto" w:hAnsi="Roboto" w:cs="Roboto"/>
                <w:color w:val="404040"/>
              </w:rPr>
              <w:t xml:space="preserve">The vulnerability poses an immediate threat to the organization. Successful exploitation may permanently affect the organization. Remediation should be immediately performed. </w:t>
            </w:r>
          </w:p>
        </w:tc>
      </w:tr>
      <w:tr w:rsidR="00475B86" w14:paraId="5E53DBD9" w14:textId="77777777">
        <w:trPr>
          <w:trHeight w:val="747"/>
          <w:jc w:val="center"/>
        </w:trPr>
        <w:tc>
          <w:tcPr>
            <w:tcW w:w="1605" w:type="dxa"/>
            <w:tcBorders>
              <w:top w:val="dashed" w:sz="12" w:space="0" w:color="FFFF00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D486F" w14:textId="77777777" w:rsidR="00475B86" w:rsidRDefault="00922DBC">
            <w:pPr>
              <w:widowControl w:val="0"/>
              <w:spacing w:after="120"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High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7F00" w14:textId="77777777" w:rsidR="00475B86" w:rsidRDefault="00475B8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E06666"/>
              </w:rPr>
            </w:pPr>
          </w:p>
          <w:p w14:paraId="3A34F113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980000"/>
              </w:rPr>
            </w:pPr>
            <w:r>
              <w:rPr>
                <w:rFonts w:ascii="Roboto" w:eastAsia="Roboto" w:hAnsi="Roboto" w:cs="Roboto"/>
                <w:b/>
                <w:color w:val="980000"/>
              </w:rPr>
              <w:t>7-9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4A16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  <w:color w:val="404040"/>
              </w:rPr>
            </w:pPr>
            <w:r>
              <w:rPr>
                <w:rFonts w:ascii="Roboto" w:eastAsia="Roboto" w:hAnsi="Roboto" w:cs="Roboto"/>
                <w:color w:val="404040"/>
              </w:rPr>
              <w:t>The vulnerability poses an urgent threat to the organization, and remediation should be prioritized.</w:t>
            </w:r>
          </w:p>
        </w:tc>
      </w:tr>
      <w:tr w:rsidR="00475B86" w14:paraId="4C32371D" w14:textId="77777777">
        <w:trPr>
          <w:trHeight w:val="795"/>
          <w:jc w:val="center"/>
        </w:trPr>
        <w:tc>
          <w:tcPr>
            <w:tcW w:w="160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F3F7" w14:textId="77777777" w:rsidR="00475B86" w:rsidRDefault="00922DBC">
            <w:pPr>
              <w:widowControl w:val="0"/>
              <w:spacing w:after="120"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Medium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264C" w14:textId="77777777" w:rsidR="00475B86" w:rsidRDefault="00475B8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1C232"/>
              </w:rPr>
            </w:pPr>
          </w:p>
          <w:p w14:paraId="3482E3BD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1C232"/>
              </w:rPr>
            </w:pPr>
            <w:r>
              <w:rPr>
                <w:rFonts w:ascii="Roboto" w:eastAsia="Roboto" w:hAnsi="Roboto" w:cs="Roboto"/>
                <w:b/>
                <w:color w:val="F1C232"/>
              </w:rPr>
              <w:t>4-6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90FF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  <w:color w:val="404040"/>
              </w:rPr>
            </w:pPr>
            <w:r>
              <w:rPr>
                <w:rFonts w:ascii="Roboto" w:eastAsia="Roboto" w:hAnsi="Roboto" w:cs="Roboto"/>
                <w:color w:val="404040"/>
              </w:rPr>
              <w:t>Successful exploitation is possible and may result in notable disruption of business functionality. This vulnerability should be remediated when feasible.</w:t>
            </w:r>
          </w:p>
        </w:tc>
      </w:tr>
      <w:tr w:rsidR="00475B86" w14:paraId="57449998" w14:textId="77777777">
        <w:trPr>
          <w:trHeight w:val="672"/>
          <w:jc w:val="center"/>
        </w:trPr>
        <w:tc>
          <w:tcPr>
            <w:tcW w:w="160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94161" w14:textId="77777777" w:rsidR="00475B86" w:rsidRDefault="00922DBC">
            <w:pPr>
              <w:widowControl w:val="0"/>
              <w:spacing w:after="120"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Low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0B04" w14:textId="77777777" w:rsidR="00475B86" w:rsidRDefault="00475B8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93C47D"/>
              </w:rPr>
            </w:pPr>
          </w:p>
          <w:p w14:paraId="4E897E0E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38761D"/>
              </w:rPr>
            </w:pPr>
            <w:r>
              <w:rPr>
                <w:rFonts w:ascii="Roboto" w:eastAsia="Roboto" w:hAnsi="Roboto" w:cs="Roboto"/>
                <w:b/>
                <w:color w:val="38761D"/>
              </w:rPr>
              <w:t>1-3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C49E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  <w:color w:val="404040"/>
              </w:rPr>
            </w:pPr>
            <w:r>
              <w:rPr>
                <w:rFonts w:ascii="Roboto" w:eastAsia="Roboto" w:hAnsi="Roboto" w:cs="Roboto"/>
                <w:color w:val="404040"/>
              </w:rPr>
              <w:t>The vulnerability poses a negligible/minimal threat to the organization. The presence of this vulnerability should be noted and remediated if possible.</w:t>
            </w:r>
          </w:p>
        </w:tc>
      </w:tr>
      <w:tr w:rsidR="00475B86" w14:paraId="6698BF7C" w14:textId="77777777">
        <w:trPr>
          <w:trHeight w:val="657"/>
          <w:jc w:val="center"/>
        </w:trPr>
        <w:tc>
          <w:tcPr>
            <w:tcW w:w="160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53EE5" w14:textId="77777777" w:rsidR="00475B86" w:rsidRDefault="00922DBC">
            <w:pPr>
              <w:widowControl w:val="0"/>
              <w:spacing w:after="120"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Informational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DFDD" w14:textId="77777777" w:rsidR="00475B86" w:rsidRDefault="00475B86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404040"/>
              </w:rPr>
            </w:pPr>
          </w:p>
          <w:p w14:paraId="233AE0C0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404040"/>
              </w:rPr>
            </w:pPr>
            <w:r>
              <w:rPr>
                <w:rFonts w:ascii="Roboto" w:eastAsia="Roboto" w:hAnsi="Roboto" w:cs="Roboto"/>
                <w:b/>
                <w:color w:val="404040"/>
              </w:rPr>
              <w:t>0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F9D2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  <w:color w:val="404040"/>
              </w:rPr>
            </w:pPr>
            <w:r>
              <w:rPr>
                <w:rFonts w:ascii="Roboto" w:eastAsia="Roboto" w:hAnsi="Roboto" w:cs="Roboto"/>
                <w:color w:val="404040"/>
              </w:rPr>
              <w:t>These findings have no clear threat to the organization, but may cause business processes to function differently than desired or reveal sensitive information about the company.</w:t>
            </w:r>
          </w:p>
        </w:tc>
      </w:tr>
    </w:tbl>
    <w:p w14:paraId="4E83B0EF" w14:textId="2D27A48E" w:rsidR="00F22C94" w:rsidRDefault="00F22C94" w:rsidP="00135EE7">
      <w:bookmarkStart w:id="18" w:name="_n2vg1pp2wwur" w:colFirst="0" w:colLast="0"/>
      <w:bookmarkEnd w:id="18"/>
      <w:r>
        <w:br w:type="page"/>
      </w:r>
    </w:p>
    <w:p w14:paraId="0FAAF63E" w14:textId="4F4F2411" w:rsidR="00475B86" w:rsidRDefault="00922DBC" w:rsidP="00C325A6">
      <w:r>
        <w:lastRenderedPageBreak/>
        <w:t>APPENDIX A - TOOLS USED</w:t>
      </w:r>
    </w:p>
    <w:p w14:paraId="2CB551BC" w14:textId="77777777" w:rsidR="00475B86" w:rsidRDefault="00475B86">
      <w:pPr>
        <w:spacing w:before="200" w:line="300" w:lineRule="auto"/>
        <w:rPr>
          <w:rFonts w:ascii="Roboto" w:eastAsia="Roboto" w:hAnsi="Roboto" w:cs="Roboto"/>
        </w:rPr>
      </w:pPr>
    </w:p>
    <w:tbl>
      <w:tblPr>
        <w:tblStyle w:val="a9"/>
        <w:tblW w:w="109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7530"/>
      </w:tblGrid>
      <w:tr w:rsidR="00475B86" w14:paraId="75C11BD1" w14:textId="77777777">
        <w:trPr>
          <w:jc w:val="center"/>
        </w:trPr>
        <w:tc>
          <w:tcPr>
            <w:tcW w:w="3465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6F64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TOOL</w:t>
            </w:r>
          </w:p>
        </w:tc>
        <w:tc>
          <w:tcPr>
            <w:tcW w:w="753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1DDA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DESCRIPTION</w:t>
            </w:r>
          </w:p>
        </w:tc>
      </w:tr>
      <w:tr w:rsidR="00475B86" w14:paraId="407778D9" w14:textId="77777777">
        <w:trPr>
          <w:jc w:val="center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2939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</w:rPr>
              <w:t>BurpSuite</w:t>
            </w:r>
            <w:proofErr w:type="spellEnd"/>
            <w:r>
              <w:rPr>
                <w:rFonts w:ascii="Roboto" w:eastAsia="Roboto" w:hAnsi="Roboto" w:cs="Roboto"/>
                <w:b/>
              </w:rPr>
              <w:t xml:space="preserve"> Community Edition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32C5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Used for testing of web applications.</w:t>
            </w:r>
          </w:p>
        </w:tc>
      </w:tr>
      <w:tr w:rsidR="00475B86" w14:paraId="43B2EDD2" w14:textId="77777777">
        <w:trPr>
          <w:jc w:val="center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E909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Metasploit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CDB2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Used for exploitation of vulnerable services and vulnerability scanning.</w:t>
            </w:r>
          </w:p>
        </w:tc>
      </w:tr>
      <w:tr w:rsidR="00475B86" w14:paraId="19421145" w14:textId="77777777">
        <w:trPr>
          <w:jc w:val="center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680E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Nmap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C7F7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Used for scanning ports on hosts.</w:t>
            </w:r>
          </w:p>
        </w:tc>
      </w:tr>
      <w:tr w:rsidR="00475B86" w14:paraId="4ACAA764" w14:textId="77777777">
        <w:trPr>
          <w:jc w:val="center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42EF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OpenVAS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8D83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Used to scan the networks for vulnerabilities.</w:t>
            </w:r>
          </w:p>
        </w:tc>
      </w:tr>
      <w:tr w:rsidR="00475B86" w14:paraId="49E42E78" w14:textId="77777777">
        <w:trPr>
          <w:jc w:val="center"/>
        </w:trPr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8822" w14:textId="77777777" w:rsidR="00475B86" w:rsidRDefault="00922DB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PostgreSQL Client Tools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7445" w14:textId="77777777" w:rsidR="00475B86" w:rsidRDefault="00922DBC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Used to connect to the PostgreSQL server.</w:t>
            </w:r>
          </w:p>
        </w:tc>
      </w:tr>
    </w:tbl>
    <w:p w14:paraId="52C84D1E" w14:textId="77777777" w:rsidR="00475B86" w:rsidRDefault="00922DBC">
      <w:pPr>
        <w:spacing w:before="200" w:line="300" w:lineRule="auto"/>
        <w:rPr>
          <w:rFonts w:ascii="Roboto" w:eastAsia="Roboto" w:hAnsi="Roboto" w:cs="Roboto"/>
          <w:i/>
        </w:rPr>
      </w:pPr>
      <w:r>
        <w:br w:type="page"/>
      </w:r>
    </w:p>
    <w:p w14:paraId="69436C1C" w14:textId="6E905F33" w:rsidR="00475B86" w:rsidRDefault="00922DBC">
      <w:pPr>
        <w:pStyle w:val="Heading1"/>
        <w:spacing w:before="200" w:line="300" w:lineRule="auto"/>
      </w:pPr>
      <w:bookmarkStart w:id="19" w:name="_Toc134467696"/>
      <w:bookmarkStart w:id="20" w:name="_Toc142682766"/>
      <w:r>
        <w:lastRenderedPageBreak/>
        <w:t>APPENDIX B - ENGAGEMENT INFORMATION</w:t>
      </w:r>
      <w:bookmarkEnd w:id="19"/>
      <w:bookmarkEnd w:id="20"/>
    </w:p>
    <w:p w14:paraId="5A9763CF" w14:textId="77777777" w:rsidR="00475B86" w:rsidRDefault="00922DBC">
      <w:pPr>
        <w:pStyle w:val="Heading2"/>
      </w:pPr>
      <w:bookmarkStart w:id="21" w:name="_Toc134467697"/>
      <w:bookmarkStart w:id="22" w:name="_Toc142682767"/>
      <w:r>
        <w:t>Client Information</w:t>
      </w:r>
      <w:bookmarkEnd w:id="21"/>
      <w:bookmarkEnd w:id="22"/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475B86" w14:paraId="117536E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DCC7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C3AA" w14:textId="64C3B9A6" w:rsidR="00475B86" w:rsidRDefault="00A6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{{client.name}}</w:t>
            </w:r>
          </w:p>
        </w:tc>
      </w:tr>
      <w:tr w:rsidR="00475B86" w14:paraId="1BBCF9D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6C0B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Primary Contact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A12" w14:textId="43B6034D" w:rsidR="00475B86" w:rsidRDefault="00475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5B86" w14:paraId="365FDD7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9D20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Approvers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AA58" w14:textId="57FEB1A2" w:rsidR="00475B86" w:rsidRDefault="00922DBC" w:rsidP="00CF46A1">
            <w:pPr>
              <w:spacing w:line="240" w:lineRule="auto"/>
            </w:pPr>
            <w:r>
              <w:t>The following people are authorized to change the scope of engagement and modify the terms of the engagement</w:t>
            </w:r>
          </w:p>
        </w:tc>
      </w:tr>
    </w:tbl>
    <w:p w14:paraId="16C0F75A" w14:textId="77777777" w:rsidR="00475B86" w:rsidRDefault="00475B86"/>
    <w:p w14:paraId="03DE039A" w14:textId="77777777" w:rsidR="00475B86" w:rsidRDefault="00922DBC">
      <w:pPr>
        <w:pStyle w:val="Heading2"/>
      </w:pPr>
      <w:bookmarkStart w:id="23" w:name="_Toc134467698"/>
      <w:bookmarkStart w:id="24" w:name="_Toc142682768"/>
      <w:r>
        <w:t>Version Information</w:t>
      </w:r>
      <w:bookmarkEnd w:id="23"/>
      <w:bookmarkEnd w:id="24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5B86" w14:paraId="1E7523DC" w14:textId="77777777"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DE7E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86C6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20" w:type="dxa"/>
            <w:shd w:val="clear" w:color="auto" w:fill="039B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55A2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475B86" w14:paraId="06A887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A01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2BFD" w14:textId="10ACBF66" w:rsidR="00475B86" w:rsidRDefault="00A6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65F2A">
              <w:t>{{</w:t>
            </w:r>
            <w:proofErr w:type="spellStart"/>
            <w:r w:rsidRPr="00A65F2A">
              <w:t>expected_end_date</w:t>
            </w:r>
            <w:proofErr w:type="spellEnd"/>
            <w:r w:rsidRPr="00A65F2A">
              <w:t>}}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884" w14:textId="77777777" w:rsidR="00475B86" w:rsidRDefault="00922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report to client</w:t>
            </w:r>
          </w:p>
        </w:tc>
      </w:tr>
    </w:tbl>
    <w:p w14:paraId="6C15B696" w14:textId="77777777" w:rsidR="00475B86" w:rsidRDefault="00475B86"/>
    <w:p w14:paraId="180A995F" w14:textId="77777777" w:rsidR="00475B86" w:rsidRDefault="00475B86">
      <w:pPr>
        <w:rPr>
          <w:i/>
        </w:rPr>
      </w:pPr>
    </w:p>
    <w:p w14:paraId="69AA952B" w14:textId="77777777" w:rsidR="00475B86" w:rsidRDefault="00475B86">
      <w:pPr>
        <w:rPr>
          <w:i/>
        </w:rPr>
      </w:pPr>
    </w:p>
    <w:p w14:paraId="502993A6" w14:textId="77777777" w:rsidR="00475B86" w:rsidRDefault="00475B86"/>
    <w:p w14:paraId="661218E6" w14:textId="77777777" w:rsidR="00475B86" w:rsidRDefault="00475B86"/>
    <w:sectPr w:rsidR="00475B86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7F98" w14:textId="77777777" w:rsidR="004B3A25" w:rsidRDefault="004B3A25">
      <w:pPr>
        <w:spacing w:line="240" w:lineRule="auto"/>
      </w:pPr>
      <w:r>
        <w:separator/>
      </w:r>
    </w:p>
  </w:endnote>
  <w:endnote w:type="continuationSeparator" w:id="0">
    <w:p w14:paraId="51F25EFC" w14:textId="77777777" w:rsidR="004B3A25" w:rsidRDefault="004B3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542E" w14:textId="6925CA3B" w:rsidR="00475B86" w:rsidRDefault="00CD458F">
    <w:pPr>
      <w:tabs>
        <w:tab w:val="left" w:pos="8280"/>
      </w:tabs>
      <w:spacing w:after="200" w:line="480" w:lineRule="auto"/>
      <w:jc w:val="both"/>
      <w:rPr>
        <w:color w:val="666666"/>
      </w:rPr>
    </w:pPr>
    <w:r>
      <w:rPr>
        <w:color w:val="666666"/>
      </w:rPr>
      <w:t>{{client.name}}</w:t>
    </w:r>
    <w:r w:rsidR="00922DBC">
      <w:rPr>
        <w:color w:val="666666"/>
      </w:rPr>
      <w:t xml:space="preserve"> </w:t>
    </w:r>
    <w:r w:rsidR="00922DBC" w:rsidRPr="001250C2">
      <w:rPr>
        <w:b/>
        <w:bCs/>
        <w:color w:val="666666"/>
      </w:rPr>
      <w:t>CONFIDENTIAL</w:t>
    </w:r>
    <w:r w:rsidR="00922DBC">
      <w:rPr>
        <w:color w:val="666666"/>
      </w:rPr>
      <w:tab/>
      <w:t xml:space="preserve">Page </w:t>
    </w:r>
    <w:r w:rsidR="00922DBC">
      <w:rPr>
        <w:color w:val="666666"/>
      </w:rPr>
      <w:fldChar w:fldCharType="begin"/>
    </w:r>
    <w:r w:rsidR="00922DBC">
      <w:rPr>
        <w:color w:val="666666"/>
      </w:rPr>
      <w:instrText>PAGE</w:instrText>
    </w:r>
    <w:r w:rsidR="00922DBC">
      <w:rPr>
        <w:color w:val="666666"/>
      </w:rPr>
      <w:fldChar w:fldCharType="separate"/>
    </w:r>
    <w:r w:rsidR="001D7723">
      <w:rPr>
        <w:noProof/>
        <w:color w:val="666666"/>
      </w:rPr>
      <w:t>2</w:t>
    </w:r>
    <w:r w:rsidR="00922DBC">
      <w:rPr>
        <w:color w:val="666666"/>
      </w:rPr>
      <w:fldChar w:fldCharType="end"/>
    </w:r>
    <w:r w:rsidR="00922DBC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784A4A66" wp14:editId="3E31F9FE">
              <wp:simplePos x="0" y="0"/>
              <wp:positionH relativeFrom="column">
                <wp:posOffset>-1390649</wp:posOffset>
              </wp:positionH>
              <wp:positionV relativeFrom="paragraph">
                <wp:posOffset>422565</wp:posOffset>
              </wp:positionV>
              <wp:extent cx="8515350" cy="320385"/>
              <wp:effectExtent l="0" t="0" r="0" b="3810"/>
              <wp:wrapSquare wrapText="bothSides" distT="0" distB="0" distL="0" distR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9400" y="1346650"/>
                        <a:ext cx="10843200" cy="223500"/>
                      </a:xfrm>
                      <a:prstGeom prst="rect">
                        <a:avLst/>
                      </a:prstGeom>
                      <a:solidFill>
                        <a:srgbClr val="04A9F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29A87C" w14:textId="77777777" w:rsidR="00475B86" w:rsidRDefault="00475B8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4A4A66" id="Rectangle 2" o:spid="_x0000_s1028" style="position:absolute;left:0;text-align:left;margin-left:-109.5pt;margin-top:33.25pt;width:670.5pt;height:25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" fillcolor="#04a9f5" stroked="f">
              <v:textbox inset="2.53958mm,2.53958mm,2.53958mm,2.53958mm">
                <w:txbxContent>
                  <w:p w14:paraId="3E29A87C" w14:textId="77777777" w:rsidR="00475B86" w:rsidRDefault="00475B86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1CEC" w14:textId="06A02A99" w:rsidR="00475B86" w:rsidRDefault="00922DBC">
    <w:pPr>
      <w:jc w:val="center"/>
      <w:rPr>
        <w:i/>
        <w:color w:val="666666"/>
        <w:sz w:val="18"/>
        <w:szCs w:val="18"/>
      </w:rPr>
    </w:pPr>
    <w:r>
      <w:rPr>
        <w:b/>
        <w:i/>
        <w:color w:val="666666"/>
        <w:sz w:val="18"/>
        <w:szCs w:val="18"/>
      </w:rPr>
      <w:t>Sensitive</w:t>
    </w:r>
    <w:r>
      <w:rPr>
        <w:i/>
        <w:color w:val="666666"/>
        <w:sz w:val="18"/>
        <w:szCs w:val="18"/>
      </w:rPr>
      <w:t xml:space="preserve">: The information in this document is strictly confidential and is intended for </w:t>
    </w:r>
    <w:r w:rsidR="009A0646">
      <w:rPr>
        <w:i/>
        <w:color w:val="666666"/>
        <w:sz w:val="18"/>
        <w:szCs w:val="18"/>
      </w:rPr>
      <w:t>{{client.name}}</w:t>
    </w:r>
  </w:p>
  <w:p w14:paraId="7E4487AF" w14:textId="77777777" w:rsidR="00475B86" w:rsidRDefault="00475B86">
    <w:pPr>
      <w:jc w:val="center"/>
      <w:rPr>
        <w:i/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34A2" w14:textId="77777777" w:rsidR="004B3A25" w:rsidRDefault="004B3A25">
      <w:pPr>
        <w:spacing w:line="240" w:lineRule="auto"/>
      </w:pPr>
      <w:r>
        <w:separator/>
      </w:r>
    </w:p>
  </w:footnote>
  <w:footnote w:type="continuationSeparator" w:id="0">
    <w:p w14:paraId="45D46043" w14:textId="77777777" w:rsidR="004B3A25" w:rsidRDefault="004B3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77A1" w14:textId="77777777" w:rsidR="00475B86" w:rsidRDefault="00922DBC">
    <w:pPr>
      <w:jc w:val="center"/>
      <w:rPr>
        <w:i/>
        <w:color w:val="666666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260734" wp14:editId="2FC48D73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952500" cy="59004"/>
              <wp:effectExtent l="0" t="0" r="0" b="0"/>
              <wp:wrapSquare wrapText="bothSides" distT="0" distB="0" distL="0" distR="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43000" y="1647850"/>
                        <a:ext cx="1059000" cy="48600"/>
                      </a:xfrm>
                      <a:prstGeom prst="rect">
                        <a:avLst/>
                      </a:prstGeom>
                      <a:solidFill>
                        <a:srgbClr val="04A9F5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0A38AE" w14:textId="77777777" w:rsidR="00475B86" w:rsidRDefault="00475B8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60734" id="Rectangle 3" o:spid="_x0000_s1026" style="position:absolute;left:0;text-align:left;margin-left:0;margin-top:12pt;width:75pt;height:4.6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" fillcolor="#04a9f5" stroked="f">
              <v:textbox inset="2.53958mm,2.53958mm,2.53958mm,2.53958mm">
                <w:txbxContent>
                  <w:p w14:paraId="250A38AE" w14:textId="77777777" w:rsidR="00475B86" w:rsidRDefault="00475B86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D401100" wp14:editId="6D6CB52C">
              <wp:simplePos x="0" y="0"/>
              <wp:positionH relativeFrom="column">
                <wp:posOffset>-1390649</wp:posOffset>
              </wp:positionH>
              <wp:positionV relativeFrom="paragraph">
                <wp:posOffset>-457199</wp:posOffset>
              </wp:positionV>
              <wp:extent cx="8515350" cy="74696"/>
              <wp:effectExtent l="0" t="0" r="0" b="1905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89400" y="1346650"/>
                        <a:ext cx="10843200" cy="77700"/>
                      </a:xfrm>
                      <a:prstGeom prst="rect">
                        <a:avLst/>
                      </a:prstGeom>
                      <a:solidFill>
                        <a:srgbClr val="04A9F5"/>
                      </a:solidFill>
                      <a:ln>
                        <a:noFill/>
                      </a:ln>
                    </wps:spPr>
                    <wps:txbx>
                      <w:txbxContent>
                        <w:p w14:paraId="222FF56A" w14:textId="77777777" w:rsidR="00475B86" w:rsidRDefault="00475B8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401100" id="Rectangle 1" o:spid="_x0000_s1027" style="position:absolute;left:0;text-align:left;margin-left:-109.5pt;margin-top:-36pt;width:670.5pt;height:5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" fillcolor="#04a9f5" stroked="f">
              <v:textbox inset="2.53958mm,2.53958mm,2.53958mm,2.53958mm">
                <w:txbxContent>
                  <w:p w14:paraId="222FF56A" w14:textId="77777777" w:rsidR="00475B86" w:rsidRDefault="00475B86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56D"/>
    <w:multiLevelType w:val="hybridMultilevel"/>
    <w:tmpl w:val="F1A61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9CA"/>
    <w:multiLevelType w:val="multilevel"/>
    <w:tmpl w:val="3ACC3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822CE4"/>
    <w:multiLevelType w:val="multilevel"/>
    <w:tmpl w:val="DEF4C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883F74"/>
    <w:multiLevelType w:val="multilevel"/>
    <w:tmpl w:val="E77E7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9E53B1"/>
    <w:multiLevelType w:val="multilevel"/>
    <w:tmpl w:val="D3143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FF09FE"/>
    <w:multiLevelType w:val="multilevel"/>
    <w:tmpl w:val="F1CE3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CF6F94"/>
    <w:multiLevelType w:val="hybridMultilevel"/>
    <w:tmpl w:val="BEEE3C82"/>
    <w:lvl w:ilvl="0" w:tplc="A9FCC28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260278">
    <w:abstractNumId w:val="5"/>
  </w:num>
  <w:num w:numId="2" w16cid:durableId="1253976077">
    <w:abstractNumId w:val="1"/>
  </w:num>
  <w:num w:numId="3" w16cid:durableId="451946095">
    <w:abstractNumId w:val="4"/>
  </w:num>
  <w:num w:numId="4" w16cid:durableId="1320159484">
    <w:abstractNumId w:val="2"/>
  </w:num>
  <w:num w:numId="5" w16cid:durableId="474563489">
    <w:abstractNumId w:val="3"/>
  </w:num>
  <w:num w:numId="6" w16cid:durableId="1341738388">
    <w:abstractNumId w:val="0"/>
  </w:num>
  <w:num w:numId="7" w16cid:durableId="1188134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86"/>
    <w:rsid w:val="000072D2"/>
    <w:rsid w:val="0003119D"/>
    <w:rsid w:val="0006166B"/>
    <w:rsid w:val="000D2580"/>
    <w:rsid w:val="0010276F"/>
    <w:rsid w:val="00106F7D"/>
    <w:rsid w:val="001250C2"/>
    <w:rsid w:val="00135EE7"/>
    <w:rsid w:val="00140138"/>
    <w:rsid w:val="00145023"/>
    <w:rsid w:val="001631C3"/>
    <w:rsid w:val="00164F3D"/>
    <w:rsid w:val="00190C9D"/>
    <w:rsid w:val="001A03AA"/>
    <w:rsid w:val="001C6B01"/>
    <w:rsid w:val="001D60C3"/>
    <w:rsid w:val="001D7723"/>
    <w:rsid w:val="001E0094"/>
    <w:rsid w:val="00201555"/>
    <w:rsid w:val="00237494"/>
    <w:rsid w:val="00246735"/>
    <w:rsid w:val="00251751"/>
    <w:rsid w:val="00262CAC"/>
    <w:rsid w:val="00263CCB"/>
    <w:rsid w:val="0029277E"/>
    <w:rsid w:val="00292D8A"/>
    <w:rsid w:val="0029367A"/>
    <w:rsid w:val="002A3828"/>
    <w:rsid w:val="002C1DE3"/>
    <w:rsid w:val="002C5ACC"/>
    <w:rsid w:val="002D75BA"/>
    <w:rsid w:val="003035C7"/>
    <w:rsid w:val="00305377"/>
    <w:rsid w:val="00315C7C"/>
    <w:rsid w:val="003347CA"/>
    <w:rsid w:val="003541CB"/>
    <w:rsid w:val="003567E1"/>
    <w:rsid w:val="00363E1D"/>
    <w:rsid w:val="003666F0"/>
    <w:rsid w:val="00372998"/>
    <w:rsid w:val="003B67F3"/>
    <w:rsid w:val="003D6249"/>
    <w:rsid w:val="003E1D4C"/>
    <w:rsid w:val="00404B5E"/>
    <w:rsid w:val="00414426"/>
    <w:rsid w:val="00421556"/>
    <w:rsid w:val="00433F2B"/>
    <w:rsid w:val="0044148B"/>
    <w:rsid w:val="00451EC5"/>
    <w:rsid w:val="00472E82"/>
    <w:rsid w:val="00474D63"/>
    <w:rsid w:val="00475B86"/>
    <w:rsid w:val="004A12D5"/>
    <w:rsid w:val="004B0A33"/>
    <w:rsid w:val="004B32C3"/>
    <w:rsid w:val="004B3A25"/>
    <w:rsid w:val="004B7ACF"/>
    <w:rsid w:val="004B7F30"/>
    <w:rsid w:val="004D2801"/>
    <w:rsid w:val="004E083B"/>
    <w:rsid w:val="004E7C27"/>
    <w:rsid w:val="00500D6E"/>
    <w:rsid w:val="0051318F"/>
    <w:rsid w:val="00521687"/>
    <w:rsid w:val="00540365"/>
    <w:rsid w:val="00551414"/>
    <w:rsid w:val="0055543D"/>
    <w:rsid w:val="00555895"/>
    <w:rsid w:val="00570FEB"/>
    <w:rsid w:val="00575B11"/>
    <w:rsid w:val="00583206"/>
    <w:rsid w:val="005A07A0"/>
    <w:rsid w:val="005E6286"/>
    <w:rsid w:val="00602E9F"/>
    <w:rsid w:val="00627108"/>
    <w:rsid w:val="00646514"/>
    <w:rsid w:val="00667187"/>
    <w:rsid w:val="006815D8"/>
    <w:rsid w:val="00685A67"/>
    <w:rsid w:val="006A2099"/>
    <w:rsid w:val="006B25A4"/>
    <w:rsid w:val="006D5156"/>
    <w:rsid w:val="006D7DE3"/>
    <w:rsid w:val="006E5CBE"/>
    <w:rsid w:val="006F5081"/>
    <w:rsid w:val="00705785"/>
    <w:rsid w:val="00724426"/>
    <w:rsid w:val="00751183"/>
    <w:rsid w:val="00760330"/>
    <w:rsid w:val="00761CF6"/>
    <w:rsid w:val="00770C89"/>
    <w:rsid w:val="00774045"/>
    <w:rsid w:val="00795C12"/>
    <w:rsid w:val="00797906"/>
    <w:rsid w:val="007D63A9"/>
    <w:rsid w:val="007E0EC6"/>
    <w:rsid w:val="0081386C"/>
    <w:rsid w:val="00830BC2"/>
    <w:rsid w:val="00833368"/>
    <w:rsid w:val="00834E14"/>
    <w:rsid w:val="0085242F"/>
    <w:rsid w:val="00864391"/>
    <w:rsid w:val="00866339"/>
    <w:rsid w:val="00866DB5"/>
    <w:rsid w:val="008848E2"/>
    <w:rsid w:val="008C1FC3"/>
    <w:rsid w:val="0090759C"/>
    <w:rsid w:val="00922DBC"/>
    <w:rsid w:val="00925CD6"/>
    <w:rsid w:val="00926958"/>
    <w:rsid w:val="00927F38"/>
    <w:rsid w:val="009321E3"/>
    <w:rsid w:val="0094021B"/>
    <w:rsid w:val="0094210C"/>
    <w:rsid w:val="00951513"/>
    <w:rsid w:val="009911CE"/>
    <w:rsid w:val="009A0646"/>
    <w:rsid w:val="009A6375"/>
    <w:rsid w:val="009D272B"/>
    <w:rsid w:val="009D393B"/>
    <w:rsid w:val="00A30C11"/>
    <w:rsid w:val="00A6374E"/>
    <w:rsid w:val="00A65F2A"/>
    <w:rsid w:val="00A80A62"/>
    <w:rsid w:val="00AA1426"/>
    <w:rsid w:val="00AA581A"/>
    <w:rsid w:val="00AB0F51"/>
    <w:rsid w:val="00AC786D"/>
    <w:rsid w:val="00AE6CC7"/>
    <w:rsid w:val="00AF2326"/>
    <w:rsid w:val="00B00EB4"/>
    <w:rsid w:val="00B131B9"/>
    <w:rsid w:val="00B222ED"/>
    <w:rsid w:val="00B327B0"/>
    <w:rsid w:val="00B34295"/>
    <w:rsid w:val="00B37AD9"/>
    <w:rsid w:val="00B71A40"/>
    <w:rsid w:val="00B848D4"/>
    <w:rsid w:val="00BD7A6A"/>
    <w:rsid w:val="00BE1778"/>
    <w:rsid w:val="00BE3BB3"/>
    <w:rsid w:val="00BE407F"/>
    <w:rsid w:val="00BE6DB0"/>
    <w:rsid w:val="00BF7AF9"/>
    <w:rsid w:val="00C321FC"/>
    <w:rsid w:val="00C325A6"/>
    <w:rsid w:val="00C6514A"/>
    <w:rsid w:val="00C70531"/>
    <w:rsid w:val="00C71AA1"/>
    <w:rsid w:val="00C75C8B"/>
    <w:rsid w:val="00C92E6D"/>
    <w:rsid w:val="00CA37C2"/>
    <w:rsid w:val="00CB3696"/>
    <w:rsid w:val="00CC3E05"/>
    <w:rsid w:val="00CC5202"/>
    <w:rsid w:val="00CC5FBF"/>
    <w:rsid w:val="00CD458F"/>
    <w:rsid w:val="00CE54CB"/>
    <w:rsid w:val="00CF1F07"/>
    <w:rsid w:val="00CF42AF"/>
    <w:rsid w:val="00CF46A1"/>
    <w:rsid w:val="00CF71E5"/>
    <w:rsid w:val="00CF78D1"/>
    <w:rsid w:val="00D03716"/>
    <w:rsid w:val="00D1275E"/>
    <w:rsid w:val="00D31CC6"/>
    <w:rsid w:val="00D34783"/>
    <w:rsid w:val="00D65B5B"/>
    <w:rsid w:val="00D66E5B"/>
    <w:rsid w:val="00D9332F"/>
    <w:rsid w:val="00D9402A"/>
    <w:rsid w:val="00DA6C0B"/>
    <w:rsid w:val="00DD2B94"/>
    <w:rsid w:val="00E02A6E"/>
    <w:rsid w:val="00E3748C"/>
    <w:rsid w:val="00E41353"/>
    <w:rsid w:val="00E563F7"/>
    <w:rsid w:val="00E706EF"/>
    <w:rsid w:val="00F22C94"/>
    <w:rsid w:val="00F276A9"/>
    <w:rsid w:val="00F3064A"/>
    <w:rsid w:val="00F41D3F"/>
    <w:rsid w:val="00FA0D85"/>
    <w:rsid w:val="00FD2803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67D89"/>
  <w15:docId w15:val="{30E48C1C-69DD-4C54-87A2-C76E57BC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77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23"/>
  </w:style>
  <w:style w:type="paragraph" w:styleId="Footer">
    <w:name w:val="footer"/>
    <w:basedOn w:val="Normal"/>
    <w:link w:val="FooterChar"/>
    <w:uiPriority w:val="99"/>
    <w:unhideWhenUsed/>
    <w:rsid w:val="001D77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23"/>
  </w:style>
  <w:style w:type="paragraph" w:styleId="TOC2">
    <w:name w:val="toc 2"/>
    <w:basedOn w:val="Normal"/>
    <w:next w:val="Normal"/>
    <w:autoRedefine/>
    <w:uiPriority w:val="39"/>
    <w:unhideWhenUsed/>
    <w:rsid w:val="00D0371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037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37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3716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035C7"/>
    <w:pPr>
      <w:spacing w:line="240" w:lineRule="auto"/>
    </w:pPr>
  </w:style>
  <w:style w:type="table" w:styleId="TableGrid">
    <w:name w:val="Table Grid"/>
    <w:basedOn w:val="TableNormal"/>
    <w:uiPriority w:val="39"/>
    <w:rsid w:val="00795C12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F78D1"/>
  </w:style>
  <w:style w:type="paragraph" w:styleId="ListParagraph">
    <w:name w:val="List Paragraph"/>
    <w:basedOn w:val="Normal"/>
    <w:uiPriority w:val="34"/>
    <w:qFormat/>
    <w:rsid w:val="009911CE"/>
    <w:pPr>
      <w:ind w:left="720"/>
      <w:contextualSpacing/>
    </w:pPr>
  </w:style>
  <w:style w:type="table" w:customStyle="1" w:styleId="Style1">
    <w:name w:val="Style1"/>
    <w:basedOn w:val="TableNormal"/>
    <w:uiPriority w:val="99"/>
    <w:rsid w:val="007D6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B050"/>
    </w:tcPr>
  </w:style>
  <w:style w:type="character" w:customStyle="1" w:styleId="Heading1Char">
    <w:name w:val="Heading 1 Char"/>
    <w:basedOn w:val="DefaultParagraphFont"/>
    <w:link w:val="Heading1"/>
    <w:uiPriority w:val="9"/>
    <w:rsid w:val="00315C7C"/>
    <w:rPr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40365"/>
    <w:rPr>
      <w:b/>
      <w:color w:val="43434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Farouk</dc:creator>
  <dc:description/>
  <cp:lastModifiedBy>Ahmed Farouk</cp:lastModifiedBy>
  <cp:revision>135</cp:revision>
  <dcterms:created xsi:type="dcterms:W3CDTF">2023-05-08T17:01:00Z</dcterms:created>
  <dcterms:modified xsi:type="dcterms:W3CDTF">2023-08-11T19:22:00Z</dcterms:modified>
  <dc:identifier/>
  <dc:language/>
</cp:coreProperties>
</file>