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066D" w:rsidRDefault="009567F0">
      <w:pPr>
        <w:spacing w:before="1360"/>
        <w:jc w:val="center"/>
        <w:rPr>
          <w:rFonts w:hint="eastAsia"/>
        </w:rPr>
      </w:pPr>
      <w:r>
        <w:rPr>
          <w:rFonts w:ascii="Aptos Display" w:hAnsi="Aptos Display"/>
          <w:b/>
          <w:color w:val="17365D"/>
          <w:sz w:val="58"/>
        </w:rPr>
        <w:t>PROJECT PLANNING</w:t>
      </w:r>
      <w:r>
        <w:rPr>
          <w:rFonts w:ascii="Aptos Display" w:hAnsi="Aptos Display"/>
          <w:b/>
          <w:color w:val="17365D"/>
          <w:sz w:val="58"/>
        </w:rPr>
        <w:br/>
        <w:t>&amp; MANAGEMENT</w:t>
      </w:r>
    </w:p>
    <w:p w:rsidR="0060066D" w:rsidRDefault="009567F0">
      <w:pPr>
        <w:spacing w:before="240"/>
        <w:jc w:val="center"/>
        <w:rPr>
          <w:rFonts w:hint="eastAsia"/>
        </w:rPr>
      </w:pPr>
      <w:r>
        <w:rPr>
          <w:b/>
          <w:color w:val="2F75B5"/>
          <w:sz w:val="36"/>
        </w:rPr>
        <w:t>AI Document Classification &amp; Routing System</w:t>
      </w:r>
    </w:p>
    <w:p w:rsidR="0060066D" w:rsidRDefault="009567F0">
      <w:pPr>
        <w:spacing w:before="200"/>
        <w:jc w:val="center"/>
        <w:rPr>
          <w:rFonts w:hint="eastAsia"/>
        </w:rPr>
      </w:pPr>
      <w:r>
        <w:rPr>
          <w:i/>
          <w:color w:val="666666"/>
          <w:sz w:val="24"/>
        </w:rPr>
        <w:t>Project Planning Deliverable</w:t>
      </w:r>
    </w:p>
    <w:p w:rsidR="0060066D" w:rsidRDefault="0060066D">
      <w:pPr>
        <w:rPr>
          <w:rFonts w:hint="eastAsia"/>
        </w:rPr>
      </w:pPr>
    </w:p>
    <w:p w:rsidR="0060066D" w:rsidRDefault="009567F0">
      <w:pPr>
        <w:rPr>
          <w:rFonts w:hint="eastAsia"/>
        </w:rPr>
      </w:pPr>
      <w:bookmarkStart w:id="0" w:name="_GoBack"/>
      <w:bookmarkEnd w:id="0"/>
      <w:r>
        <w:br w:type="page"/>
      </w:r>
    </w:p>
    <w:p w:rsidR="0060066D" w:rsidRDefault="009567F0">
      <w:pPr>
        <w:pStyle w:val="Heading1"/>
      </w:pPr>
      <w:r>
        <w:lastRenderedPageBreak/>
        <w:t>1. Project Proposal Overview</w:t>
      </w:r>
    </w:p>
    <w:p w:rsidR="0060066D" w:rsidRDefault="009567F0">
      <w:pPr>
        <w:pStyle w:val="Heading2"/>
      </w:pPr>
      <w:r>
        <w:t>1.1 Project Summary</w:t>
      </w:r>
    </w:p>
    <w:p w:rsidR="0060066D" w:rsidRDefault="009567F0">
      <w:pPr>
        <w:rPr>
          <w:rFonts w:hint="eastAsia"/>
        </w:rPr>
      </w:pPr>
      <w:r>
        <w:t xml:space="preserve">The AI Document Classification &amp; Routing System is designed to help organizations process incoming documents more efficiently. Documents such as applications, complaints, invoices, contracts, </w:t>
      </w:r>
      <w:r>
        <w:t>service requests, and general correspondence will be analyzed and assigned to a predefined category. Based on the predicted category, the system will generate a routing recommendation indicating the department or team that should handle the document.</w:t>
      </w:r>
    </w:p>
    <w:p w:rsidR="0060066D" w:rsidRDefault="009567F0">
      <w:pPr>
        <w:pStyle w:val="Heading2"/>
      </w:pPr>
      <w:r>
        <w:t>1.2 P</w:t>
      </w:r>
      <w:r>
        <w:t>roblem Statement</w:t>
      </w:r>
    </w:p>
    <w:p w:rsidR="0060066D" w:rsidRDefault="009567F0">
      <w:pPr>
        <w:rPr>
          <w:rFonts w:hint="eastAsia"/>
        </w:rPr>
      </w:pPr>
      <w:r>
        <w:t>In many organizations, employees manually read incoming documents, identify their type, and decide where to send them. This process can be slow, inconsistent, and difficult to scale when document volume increases. Incorrect routing can als</w:t>
      </w:r>
      <w:r>
        <w:t>o delay responses and increase operational workload.</w:t>
      </w:r>
    </w:p>
    <w:p w:rsidR="0060066D" w:rsidRDefault="009567F0">
      <w:pPr>
        <w:pStyle w:val="Heading2"/>
      </w:pPr>
      <w:r>
        <w:t>1.3 Project Objectives</w:t>
      </w:r>
    </w:p>
    <w:p w:rsidR="0060066D" w:rsidRDefault="009567F0">
      <w:pPr>
        <w:pStyle w:val="ListBullet"/>
        <w:spacing w:after="40"/>
        <w:rPr>
          <w:rFonts w:hint="eastAsia"/>
        </w:rPr>
      </w:pPr>
      <w:r>
        <w:t>Build a labeled dataset representing common organizational document categories.</w:t>
      </w:r>
    </w:p>
    <w:p w:rsidR="0060066D" w:rsidRDefault="009567F0">
      <w:pPr>
        <w:pStyle w:val="ListBullet"/>
        <w:spacing w:after="40"/>
        <w:rPr>
          <w:rFonts w:hint="eastAsia"/>
        </w:rPr>
      </w:pPr>
      <w:r>
        <w:t>Create a reproducible text-preprocessing pipeline.</w:t>
      </w:r>
    </w:p>
    <w:p w:rsidR="0060066D" w:rsidRDefault="009567F0">
      <w:pPr>
        <w:pStyle w:val="ListBullet"/>
        <w:spacing w:after="40"/>
        <w:rPr>
          <w:rFonts w:hint="eastAsia"/>
        </w:rPr>
      </w:pPr>
      <w:r>
        <w:t>Develop a TF-IDF baseline and train classical mac</w:t>
      </w:r>
      <w:r>
        <w:t>hine-learning classifiers.</w:t>
      </w:r>
    </w:p>
    <w:p w:rsidR="0060066D" w:rsidRDefault="009567F0">
      <w:pPr>
        <w:pStyle w:val="ListBullet"/>
        <w:spacing w:after="40"/>
        <w:rPr>
          <w:rFonts w:hint="eastAsia"/>
        </w:rPr>
      </w:pPr>
      <w:r>
        <w:t>Compare the baseline with an advanced NLP approach using a pretrained Hugging Face model; an LSTM may be considered if suitable data and time are available.</w:t>
      </w:r>
    </w:p>
    <w:p w:rsidR="0060066D" w:rsidRDefault="009567F0">
      <w:pPr>
        <w:pStyle w:val="ListBullet"/>
        <w:spacing w:after="40"/>
        <w:rPr>
          <w:rFonts w:hint="eastAsia"/>
        </w:rPr>
      </w:pPr>
      <w:r>
        <w:t xml:space="preserve">Evaluate performance using precision, recall, F1-score, and a confusion </w:t>
      </w:r>
      <w:r>
        <w:t>matrix.</w:t>
      </w:r>
    </w:p>
    <w:p w:rsidR="0060066D" w:rsidRDefault="009567F0">
      <w:pPr>
        <w:pStyle w:val="ListBullet"/>
        <w:spacing w:after="40"/>
        <w:rPr>
          <w:rFonts w:hint="eastAsia"/>
        </w:rPr>
      </w:pPr>
      <w:r>
        <w:t>Analyze difficult examples and document model errors and limitations.</w:t>
      </w:r>
    </w:p>
    <w:p w:rsidR="0060066D" w:rsidRDefault="009567F0">
      <w:pPr>
        <w:pStyle w:val="ListBullet"/>
        <w:spacing w:after="40"/>
        <w:rPr>
          <w:rFonts w:hint="eastAsia"/>
        </w:rPr>
      </w:pPr>
      <w:r>
        <w:t>Track experiments and model versions using MLflow.</w:t>
      </w:r>
    </w:p>
    <w:p w:rsidR="0060066D" w:rsidRDefault="009567F0">
      <w:pPr>
        <w:pStyle w:val="ListBullet"/>
        <w:spacing w:after="40"/>
        <w:rPr>
          <w:rFonts w:hint="eastAsia"/>
        </w:rPr>
      </w:pPr>
      <w:r>
        <w:t>Package the selected model for inference and demonstrate document classification with a routing recommendation.</w:t>
      </w:r>
    </w:p>
    <w:p w:rsidR="0060066D" w:rsidRDefault="009567F0">
      <w:pPr>
        <w:pStyle w:val="ListBullet"/>
        <w:spacing w:after="40"/>
        <w:rPr>
          <w:rFonts w:hint="eastAsia"/>
        </w:rPr>
      </w:pPr>
      <w:r>
        <w:t>Optionally depl</w:t>
      </w:r>
      <w:r>
        <w:t>oy the model to Azure ML and connect a simple document-upload interface.</w:t>
      </w:r>
    </w:p>
    <w:p w:rsidR="0060066D" w:rsidRDefault="009567F0">
      <w:pPr>
        <w:pStyle w:val="Heading2"/>
      </w:pPr>
      <w:r>
        <w:t>1.4 Scope</w:t>
      </w:r>
    </w:p>
    <w:tbl>
      <w:tblPr>
        <w:tblW w:w="0" w:type="auto"/>
        <w:jc w:val="center"/>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Look w:val="04A0" w:firstRow="1" w:lastRow="0" w:firstColumn="1" w:lastColumn="0" w:noHBand="0" w:noVBand="1"/>
      </w:tblPr>
      <w:tblGrid>
        <w:gridCol w:w="4464"/>
        <w:gridCol w:w="4464"/>
      </w:tblGrid>
      <w:tr w:rsidR="0060066D">
        <w:trPr>
          <w:cantSplit/>
          <w:tblHeader/>
          <w:jc w:val="center"/>
        </w:trPr>
        <w:tc>
          <w:tcPr>
            <w:tcW w:w="4464" w:type="dxa"/>
            <w:shd w:val="clear" w:color="auto" w:fill="17365D"/>
            <w:vAlign w:val="center"/>
          </w:tcPr>
          <w:p w:rsidR="0060066D" w:rsidRDefault="009567F0">
            <w:pPr>
              <w:rPr>
                <w:rFonts w:hint="eastAsia"/>
              </w:rPr>
            </w:pPr>
            <w:r>
              <w:rPr>
                <w:b/>
                <w:color w:val="FFFFFF"/>
                <w:sz w:val="17"/>
              </w:rPr>
              <w:t>In Scope</w:t>
            </w:r>
          </w:p>
        </w:tc>
        <w:tc>
          <w:tcPr>
            <w:tcW w:w="4464" w:type="dxa"/>
            <w:shd w:val="clear" w:color="auto" w:fill="17365D"/>
            <w:vAlign w:val="center"/>
          </w:tcPr>
          <w:p w:rsidR="0060066D" w:rsidRDefault="009567F0">
            <w:pPr>
              <w:rPr>
                <w:rFonts w:hint="eastAsia"/>
              </w:rPr>
            </w:pPr>
            <w:r>
              <w:rPr>
                <w:b/>
                <w:color w:val="FFFFFF"/>
                <w:sz w:val="17"/>
              </w:rPr>
              <w:t>Out of Scope / Optional</w:t>
            </w:r>
          </w:p>
        </w:tc>
      </w:tr>
      <w:tr w:rsidR="0060066D">
        <w:trPr>
          <w:cantSplit/>
          <w:jc w:val="center"/>
        </w:trPr>
        <w:tc>
          <w:tcPr>
            <w:tcW w:w="4464" w:type="dxa"/>
            <w:vAlign w:val="center"/>
          </w:tcPr>
          <w:p w:rsidR="0060066D" w:rsidRDefault="009567F0">
            <w:pPr>
              <w:rPr>
                <w:rFonts w:hint="eastAsia"/>
              </w:rPr>
            </w:pPr>
            <w:r>
              <w:rPr>
                <w:sz w:val="17"/>
              </w:rPr>
              <w:t>Text-based document classification</w:t>
            </w:r>
          </w:p>
        </w:tc>
        <w:tc>
          <w:tcPr>
            <w:tcW w:w="4464" w:type="dxa"/>
            <w:vAlign w:val="center"/>
          </w:tcPr>
          <w:p w:rsidR="0060066D" w:rsidRDefault="009567F0">
            <w:pPr>
              <w:rPr>
                <w:rFonts w:hint="eastAsia"/>
              </w:rPr>
            </w:pPr>
            <w:r>
              <w:rPr>
                <w:sz w:val="17"/>
              </w:rPr>
              <w:t>Full enterprise document-management integration</w:t>
            </w:r>
          </w:p>
        </w:tc>
      </w:tr>
      <w:tr w:rsidR="0060066D">
        <w:trPr>
          <w:cantSplit/>
          <w:jc w:val="center"/>
        </w:trPr>
        <w:tc>
          <w:tcPr>
            <w:tcW w:w="4464" w:type="dxa"/>
            <w:shd w:val="clear" w:color="auto" w:fill="F3F6FA"/>
            <w:vAlign w:val="center"/>
          </w:tcPr>
          <w:p w:rsidR="0060066D" w:rsidRDefault="009567F0">
            <w:pPr>
              <w:rPr>
                <w:rFonts w:hint="eastAsia"/>
              </w:rPr>
            </w:pPr>
            <w:r>
              <w:rPr>
                <w:sz w:val="17"/>
              </w:rPr>
              <w:t>Predefined categories and routing rules</w:t>
            </w:r>
          </w:p>
        </w:tc>
        <w:tc>
          <w:tcPr>
            <w:tcW w:w="4464" w:type="dxa"/>
            <w:shd w:val="clear" w:color="auto" w:fill="F3F6FA"/>
            <w:vAlign w:val="center"/>
          </w:tcPr>
          <w:p w:rsidR="0060066D" w:rsidRDefault="009567F0">
            <w:pPr>
              <w:rPr>
                <w:rFonts w:hint="eastAsia"/>
              </w:rPr>
            </w:pPr>
            <w:r>
              <w:rPr>
                <w:sz w:val="17"/>
              </w:rPr>
              <w:t xml:space="preserve">Automatic </w:t>
            </w:r>
            <w:r>
              <w:rPr>
                <w:sz w:val="17"/>
              </w:rPr>
              <w:t>execution of sensitive business decisions</w:t>
            </w:r>
          </w:p>
        </w:tc>
      </w:tr>
      <w:tr w:rsidR="0060066D">
        <w:trPr>
          <w:cantSplit/>
          <w:jc w:val="center"/>
        </w:trPr>
        <w:tc>
          <w:tcPr>
            <w:tcW w:w="4464" w:type="dxa"/>
            <w:vAlign w:val="center"/>
          </w:tcPr>
          <w:p w:rsidR="0060066D" w:rsidRDefault="009567F0">
            <w:pPr>
              <w:rPr>
                <w:rFonts w:hint="eastAsia"/>
              </w:rPr>
            </w:pPr>
            <w:r>
              <w:rPr>
                <w:sz w:val="17"/>
              </w:rPr>
              <w:t>TF-IDF and classical ML baseline</w:t>
            </w:r>
          </w:p>
        </w:tc>
        <w:tc>
          <w:tcPr>
            <w:tcW w:w="4464" w:type="dxa"/>
            <w:vAlign w:val="center"/>
          </w:tcPr>
          <w:p w:rsidR="0060066D" w:rsidRDefault="009567F0">
            <w:pPr>
              <w:rPr>
                <w:rFonts w:hint="eastAsia"/>
              </w:rPr>
            </w:pPr>
            <w:r>
              <w:rPr>
                <w:sz w:val="17"/>
              </w:rPr>
              <w:t>Training a large language model from scratch</w:t>
            </w:r>
          </w:p>
        </w:tc>
      </w:tr>
      <w:tr w:rsidR="0060066D">
        <w:trPr>
          <w:cantSplit/>
          <w:jc w:val="center"/>
        </w:trPr>
        <w:tc>
          <w:tcPr>
            <w:tcW w:w="4464" w:type="dxa"/>
            <w:shd w:val="clear" w:color="auto" w:fill="F3F6FA"/>
            <w:vAlign w:val="center"/>
          </w:tcPr>
          <w:p w:rsidR="0060066D" w:rsidRDefault="009567F0">
            <w:pPr>
              <w:rPr>
                <w:rFonts w:hint="eastAsia"/>
              </w:rPr>
            </w:pPr>
            <w:r>
              <w:rPr>
                <w:sz w:val="17"/>
              </w:rPr>
              <w:t>Advanced pretrained NLP model comparison</w:t>
            </w:r>
          </w:p>
        </w:tc>
        <w:tc>
          <w:tcPr>
            <w:tcW w:w="4464" w:type="dxa"/>
            <w:shd w:val="clear" w:color="auto" w:fill="F3F6FA"/>
            <w:vAlign w:val="center"/>
          </w:tcPr>
          <w:p w:rsidR="0060066D" w:rsidRDefault="009567F0">
            <w:pPr>
              <w:rPr>
                <w:rFonts w:hint="eastAsia"/>
              </w:rPr>
            </w:pPr>
            <w:r>
              <w:rPr>
                <w:sz w:val="17"/>
              </w:rPr>
              <w:t>OCR for scanned images/PDFs unless time permits</w:t>
            </w:r>
          </w:p>
        </w:tc>
      </w:tr>
      <w:tr w:rsidR="0060066D">
        <w:trPr>
          <w:cantSplit/>
          <w:jc w:val="center"/>
        </w:trPr>
        <w:tc>
          <w:tcPr>
            <w:tcW w:w="4464" w:type="dxa"/>
            <w:vAlign w:val="center"/>
          </w:tcPr>
          <w:p w:rsidR="0060066D" w:rsidRDefault="009567F0">
            <w:pPr>
              <w:rPr>
                <w:rFonts w:hint="eastAsia"/>
              </w:rPr>
            </w:pPr>
            <w:r>
              <w:rPr>
                <w:sz w:val="17"/>
              </w:rPr>
              <w:t xml:space="preserve">Evaluation, error analysis, and MLflow </w:t>
            </w:r>
            <w:r>
              <w:rPr>
                <w:sz w:val="17"/>
              </w:rPr>
              <w:t>tracking</w:t>
            </w:r>
          </w:p>
        </w:tc>
        <w:tc>
          <w:tcPr>
            <w:tcW w:w="4464" w:type="dxa"/>
            <w:vAlign w:val="center"/>
          </w:tcPr>
          <w:p w:rsidR="0060066D" w:rsidRDefault="009567F0">
            <w:pPr>
              <w:rPr>
                <w:rFonts w:hint="eastAsia"/>
              </w:rPr>
            </w:pPr>
            <w:r>
              <w:rPr>
                <w:sz w:val="17"/>
              </w:rPr>
              <w:t>Production-grade authentication and enterprise security</w:t>
            </w:r>
          </w:p>
        </w:tc>
      </w:tr>
      <w:tr w:rsidR="0060066D">
        <w:trPr>
          <w:cantSplit/>
          <w:jc w:val="center"/>
        </w:trPr>
        <w:tc>
          <w:tcPr>
            <w:tcW w:w="4464" w:type="dxa"/>
            <w:shd w:val="clear" w:color="auto" w:fill="F3F6FA"/>
            <w:vAlign w:val="center"/>
          </w:tcPr>
          <w:p w:rsidR="0060066D" w:rsidRDefault="009567F0">
            <w:pPr>
              <w:rPr>
                <w:rFonts w:hint="eastAsia"/>
              </w:rPr>
            </w:pPr>
            <w:r>
              <w:rPr>
                <w:sz w:val="17"/>
              </w:rPr>
              <w:t>Local inference demonstration</w:t>
            </w:r>
          </w:p>
        </w:tc>
        <w:tc>
          <w:tcPr>
            <w:tcW w:w="4464" w:type="dxa"/>
            <w:shd w:val="clear" w:color="auto" w:fill="F3F6FA"/>
            <w:vAlign w:val="center"/>
          </w:tcPr>
          <w:p w:rsidR="0060066D" w:rsidRDefault="009567F0">
            <w:pPr>
              <w:rPr>
                <w:rFonts w:hint="eastAsia"/>
              </w:rPr>
            </w:pPr>
            <w:r>
              <w:rPr>
                <w:sz w:val="17"/>
              </w:rPr>
              <w:t>Azure ML deployment and upload interface (optional extension)</w:t>
            </w:r>
          </w:p>
        </w:tc>
      </w:tr>
    </w:tbl>
    <w:p w:rsidR="0060066D" w:rsidRDefault="009567F0">
      <w:pPr>
        <w:pStyle w:val="Heading2"/>
      </w:pPr>
      <w:r>
        <w:t>1.5 Assumptions and Constraints</w:t>
      </w:r>
    </w:p>
    <w:p w:rsidR="0060066D" w:rsidRDefault="009567F0">
      <w:pPr>
        <w:pStyle w:val="ListBullet"/>
        <w:spacing w:after="40"/>
        <w:rPr>
          <w:rFonts w:hint="eastAsia"/>
        </w:rPr>
      </w:pPr>
      <w:r>
        <w:t xml:space="preserve">The initial version receives extracted text. PDF/image text </w:t>
      </w:r>
      <w:r>
        <w:t>extraction can be added as an extension.</w:t>
      </w:r>
    </w:p>
    <w:p w:rsidR="0060066D" w:rsidRDefault="009567F0">
      <w:pPr>
        <w:pStyle w:val="ListBullet"/>
        <w:spacing w:after="40"/>
        <w:rPr>
          <w:rFonts w:hint="eastAsia"/>
        </w:rPr>
      </w:pPr>
      <w:r>
        <w:t>The team will use public, synthetic, or appropriately authorized data and will avoid exposing confidential personal information.</w:t>
      </w:r>
    </w:p>
    <w:p w:rsidR="0060066D" w:rsidRDefault="009567F0">
      <w:pPr>
        <w:pStyle w:val="ListBullet"/>
        <w:spacing w:after="40"/>
        <w:rPr>
          <w:rFonts w:hint="eastAsia"/>
        </w:rPr>
      </w:pPr>
      <w:r>
        <w:t>The category list and routing map will be agreed upon before model evaluation.</w:t>
      </w:r>
    </w:p>
    <w:p w:rsidR="0060066D" w:rsidRDefault="009567F0">
      <w:pPr>
        <w:pStyle w:val="ListBullet"/>
        <w:spacing w:after="40"/>
        <w:rPr>
          <w:rFonts w:hint="eastAsia"/>
        </w:rPr>
      </w:pPr>
      <w:r>
        <w:t>The pro</w:t>
      </w:r>
      <w:r>
        <w:t>posed schedule is a 12-week plan and can be adjusted to match the official DEPI deadline and team availability.</w:t>
      </w:r>
    </w:p>
    <w:p w:rsidR="0060066D" w:rsidRDefault="009567F0">
      <w:pPr>
        <w:pStyle w:val="ListBullet"/>
        <w:spacing w:after="40"/>
        <w:rPr>
          <w:rFonts w:hint="eastAsia"/>
        </w:rPr>
      </w:pPr>
      <w:r>
        <w:t>The advanced model will be selected based on measured performance, compute requirements, and explainability—not complexity alone.</w:t>
      </w:r>
    </w:p>
    <w:p w:rsidR="0060066D" w:rsidRDefault="009567F0">
      <w:pPr>
        <w:pStyle w:val="Heading1"/>
      </w:pPr>
      <w:r>
        <w:t>2. Project Pla</w:t>
      </w:r>
      <w:r>
        <w:t>n, Timeline, Milestones &amp; Deliverables</w:t>
      </w:r>
    </w:p>
    <w:p w:rsidR="0060066D" w:rsidRDefault="009567F0">
      <w:pPr>
        <w:rPr>
          <w:rFonts w:hint="eastAsia"/>
        </w:rPr>
      </w:pPr>
      <w:r>
        <w:t>The following schedule uses a 12-week implementation window. Weeks are relative to the project start date; the team should replace them with calendar dates once the official deadline is confirmed.</w:t>
      </w:r>
    </w:p>
    <w:p w:rsidR="0060066D" w:rsidRDefault="009567F0">
      <w:pPr>
        <w:pStyle w:val="Heading2"/>
      </w:pPr>
      <w:r>
        <w:lastRenderedPageBreak/>
        <w:t>2.1 Gantt Chart</w:t>
      </w:r>
    </w:p>
    <w:tbl>
      <w:tblPr>
        <w:tblW w:w="0" w:type="auto"/>
        <w:jc w:val="center"/>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Look w:val="04A0" w:firstRow="1" w:lastRow="0" w:firstColumn="1" w:lastColumn="0" w:noHBand="0" w:noVBand="1"/>
      </w:tblPr>
      <w:tblGrid>
        <w:gridCol w:w="3528"/>
        <w:gridCol w:w="490"/>
        <w:gridCol w:w="490"/>
        <w:gridCol w:w="490"/>
        <w:gridCol w:w="490"/>
        <w:gridCol w:w="490"/>
        <w:gridCol w:w="490"/>
        <w:gridCol w:w="490"/>
        <w:gridCol w:w="490"/>
        <w:gridCol w:w="490"/>
        <w:gridCol w:w="490"/>
        <w:gridCol w:w="490"/>
        <w:gridCol w:w="490"/>
      </w:tblGrid>
      <w:tr w:rsidR="0060066D">
        <w:trPr>
          <w:cantSplit/>
          <w:tblHeader/>
          <w:jc w:val="center"/>
        </w:trPr>
        <w:tc>
          <w:tcPr>
            <w:tcW w:w="3528" w:type="dxa"/>
            <w:shd w:val="clear" w:color="auto" w:fill="17365D"/>
            <w:vAlign w:val="center"/>
          </w:tcPr>
          <w:p w:rsidR="0060066D" w:rsidRDefault="009567F0">
            <w:pPr>
              <w:rPr>
                <w:rFonts w:hint="eastAsia"/>
              </w:rPr>
            </w:pPr>
            <w:r>
              <w:rPr>
                <w:b/>
                <w:color w:val="FFFFFF"/>
                <w:sz w:val="14"/>
              </w:rPr>
              <w:t>Work</w:t>
            </w:r>
            <w:r>
              <w:rPr>
                <w:b/>
                <w:color w:val="FFFFFF"/>
                <w:sz w:val="14"/>
              </w:rPr>
              <w:t xml:space="preserve"> Package</w:t>
            </w:r>
          </w:p>
        </w:tc>
        <w:tc>
          <w:tcPr>
            <w:tcW w:w="490" w:type="dxa"/>
            <w:shd w:val="clear" w:color="auto" w:fill="17365D"/>
            <w:vAlign w:val="center"/>
          </w:tcPr>
          <w:p w:rsidR="0060066D" w:rsidRDefault="009567F0">
            <w:pPr>
              <w:rPr>
                <w:rFonts w:hint="eastAsia"/>
              </w:rPr>
            </w:pPr>
            <w:r>
              <w:rPr>
                <w:b/>
                <w:color w:val="FFFFFF"/>
                <w:sz w:val="14"/>
              </w:rPr>
              <w:t>W1</w:t>
            </w:r>
          </w:p>
        </w:tc>
        <w:tc>
          <w:tcPr>
            <w:tcW w:w="490" w:type="dxa"/>
            <w:shd w:val="clear" w:color="auto" w:fill="17365D"/>
            <w:vAlign w:val="center"/>
          </w:tcPr>
          <w:p w:rsidR="0060066D" w:rsidRDefault="009567F0">
            <w:pPr>
              <w:rPr>
                <w:rFonts w:hint="eastAsia"/>
              </w:rPr>
            </w:pPr>
            <w:r>
              <w:rPr>
                <w:b/>
                <w:color w:val="FFFFFF"/>
                <w:sz w:val="14"/>
              </w:rPr>
              <w:t>W2</w:t>
            </w:r>
          </w:p>
        </w:tc>
        <w:tc>
          <w:tcPr>
            <w:tcW w:w="490" w:type="dxa"/>
            <w:shd w:val="clear" w:color="auto" w:fill="17365D"/>
            <w:vAlign w:val="center"/>
          </w:tcPr>
          <w:p w:rsidR="0060066D" w:rsidRDefault="009567F0">
            <w:pPr>
              <w:rPr>
                <w:rFonts w:hint="eastAsia"/>
              </w:rPr>
            </w:pPr>
            <w:r>
              <w:rPr>
                <w:b/>
                <w:color w:val="FFFFFF"/>
                <w:sz w:val="14"/>
              </w:rPr>
              <w:t>W3</w:t>
            </w:r>
          </w:p>
        </w:tc>
        <w:tc>
          <w:tcPr>
            <w:tcW w:w="490" w:type="dxa"/>
            <w:shd w:val="clear" w:color="auto" w:fill="17365D"/>
            <w:vAlign w:val="center"/>
          </w:tcPr>
          <w:p w:rsidR="0060066D" w:rsidRDefault="009567F0">
            <w:pPr>
              <w:rPr>
                <w:rFonts w:hint="eastAsia"/>
              </w:rPr>
            </w:pPr>
            <w:r>
              <w:rPr>
                <w:b/>
                <w:color w:val="FFFFFF"/>
                <w:sz w:val="14"/>
              </w:rPr>
              <w:t>W4</w:t>
            </w:r>
          </w:p>
        </w:tc>
        <w:tc>
          <w:tcPr>
            <w:tcW w:w="490" w:type="dxa"/>
            <w:shd w:val="clear" w:color="auto" w:fill="17365D"/>
            <w:vAlign w:val="center"/>
          </w:tcPr>
          <w:p w:rsidR="0060066D" w:rsidRDefault="009567F0">
            <w:pPr>
              <w:rPr>
                <w:rFonts w:hint="eastAsia"/>
              </w:rPr>
            </w:pPr>
            <w:r>
              <w:rPr>
                <w:b/>
                <w:color w:val="FFFFFF"/>
                <w:sz w:val="14"/>
              </w:rPr>
              <w:t>W5</w:t>
            </w:r>
          </w:p>
        </w:tc>
        <w:tc>
          <w:tcPr>
            <w:tcW w:w="490" w:type="dxa"/>
            <w:shd w:val="clear" w:color="auto" w:fill="17365D"/>
            <w:vAlign w:val="center"/>
          </w:tcPr>
          <w:p w:rsidR="0060066D" w:rsidRDefault="009567F0">
            <w:pPr>
              <w:rPr>
                <w:rFonts w:hint="eastAsia"/>
              </w:rPr>
            </w:pPr>
            <w:r>
              <w:rPr>
                <w:b/>
                <w:color w:val="FFFFFF"/>
                <w:sz w:val="14"/>
              </w:rPr>
              <w:t>W6</w:t>
            </w:r>
          </w:p>
        </w:tc>
        <w:tc>
          <w:tcPr>
            <w:tcW w:w="490" w:type="dxa"/>
            <w:shd w:val="clear" w:color="auto" w:fill="17365D"/>
            <w:vAlign w:val="center"/>
          </w:tcPr>
          <w:p w:rsidR="0060066D" w:rsidRDefault="009567F0">
            <w:pPr>
              <w:rPr>
                <w:rFonts w:hint="eastAsia"/>
              </w:rPr>
            </w:pPr>
            <w:r>
              <w:rPr>
                <w:b/>
                <w:color w:val="FFFFFF"/>
                <w:sz w:val="14"/>
              </w:rPr>
              <w:t>W7</w:t>
            </w:r>
          </w:p>
        </w:tc>
        <w:tc>
          <w:tcPr>
            <w:tcW w:w="490" w:type="dxa"/>
            <w:shd w:val="clear" w:color="auto" w:fill="17365D"/>
            <w:vAlign w:val="center"/>
          </w:tcPr>
          <w:p w:rsidR="0060066D" w:rsidRDefault="009567F0">
            <w:pPr>
              <w:rPr>
                <w:rFonts w:hint="eastAsia"/>
              </w:rPr>
            </w:pPr>
            <w:r>
              <w:rPr>
                <w:b/>
                <w:color w:val="FFFFFF"/>
                <w:sz w:val="14"/>
              </w:rPr>
              <w:t>W8</w:t>
            </w:r>
          </w:p>
        </w:tc>
        <w:tc>
          <w:tcPr>
            <w:tcW w:w="490" w:type="dxa"/>
            <w:shd w:val="clear" w:color="auto" w:fill="17365D"/>
            <w:vAlign w:val="center"/>
          </w:tcPr>
          <w:p w:rsidR="0060066D" w:rsidRDefault="009567F0">
            <w:pPr>
              <w:rPr>
                <w:rFonts w:hint="eastAsia"/>
              </w:rPr>
            </w:pPr>
            <w:r>
              <w:rPr>
                <w:b/>
                <w:color w:val="FFFFFF"/>
                <w:sz w:val="14"/>
              </w:rPr>
              <w:t>W9</w:t>
            </w:r>
          </w:p>
        </w:tc>
        <w:tc>
          <w:tcPr>
            <w:tcW w:w="490" w:type="dxa"/>
            <w:shd w:val="clear" w:color="auto" w:fill="17365D"/>
            <w:vAlign w:val="center"/>
          </w:tcPr>
          <w:p w:rsidR="0060066D" w:rsidRDefault="009567F0">
            <w:pPr>
              <w:rPr>
                <w:rFonts w:hint="eastAsia"/>
              </w:rPr>
            </w:pPr>
            <w:r>
              <w:rPr>
                <w:b/>
                <w:color w:val="FFFFFF"/>
                <w:sz w:val="14"/>
              </w:rPr>
              <w:t>W10</w:t>
            </w:r>
          </w:p>
        </w:tc>
        <w:tc>
          <w:tcPr>
            <w:tcW w:w="490" w:type="dxa"/>
            <w:shd w:val="clear" w:color="auto" w:fill="17365D"/>
            <w:vAlign w:val="center"/>
          </w:tcPr>
          <w:p w:rsidR="0060066D" w:rsidRDefault="009567F0">
            <w:pPr>
              <w:rPr>
                <w:rFonts w:hint="eastAsia"/>
              </w:rPr>
            </w:pPr>
            <w:r>
              <w:rPr>
                <w:b/>
                <w:color w:val="FFFFFF"/>
                <w:sz w:val="14"/>
              </w:rPr>
              <w:t>W11</w:t>
            </w:r>
          </w:p>
        </w:tc>
        <w:tc>
          <w:tcPr>
            <w:tcW w:w="490" w:type="dxa"/>
            <w:shd w:val="clear" w:color="auto" w:fill="17365D"/>
            <w:vAlign w:val="center"/>
          </w:tcPr>
          <w:p w:rsidR="0060066D" w:rsidRDefault="009567F0">
            <w:pPr>
              <w:rPr>
                <w:rFonts w:hint="eastAsia"/>
              </w:rPr>
            </w:pPr>
            <w:r>
              <w:rPr>
                <w:b/>
                <w:color w:val="FFFFFF"/>
                <w:sz w:val="14"/>
              </w:rPr>
              <w:t>W12</w:t>
            </w:r>
          </w:p>
        </w:tc>
      </w:tr>
      <w:tr w:rsidR="0060066D">
        <w:trPr>
          <w:cantSplit/>
          <w:jc w:val="center"/>
        </w:trPr>
        <w:tc>
          <w:tcPr>
            <w:tcW w:w="3528" w:type="dxa"/>
            <w:vAlign w:val="center"/>
          </w:tcPr>
          <w:p w:rsidR="0060066D" w:rsidRDefault="009567F0">
            <w:pPr>
              <w:rPr>
                <w:rFonts w:hint="eastAsia"/>
              </w:rPr>
            </w:pPr>
            <w:r>
              <w:rPr>
                <w:sz w:val="14"/>
              </w:rPr>
              <w:t>1. Requirements &amp; category design</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r>
      <w:tr w:rsidR="0060066D">
        <w:trPr>
          <w:cantSplit/>
          <w:jc w:val="center"/>
        </w:trPr>
        <w:tc>
          <w:tcPr>
            <w:tcW w:w="3528" w:type="dxa"/>
            <w:shd w:val="clear" w:color="auto" w:fill="F3F6FA"/>
            <w:vAlign w:val="center"/>
          </w:tcPr>
          <w:p w:rsidR="0060066D" w:rsidRDefault="009567F0">
            <w:pPr>
              <w:rPr>
                <w:rFonts w:hint="eastAsia"/>
              </w:rPr>
            </w:pPr>
            <w:r>
              <w:rPr>
                <w:sz w:val="14"/>
              </w:rPr>
              <w:t>2. Dataset collection / labeling</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r>
      <w:tr w:rsidR="0060066D">
        <w:trPr>
          <w:cantSplit/>
          <w:jc w:val="center"/>
        </w:trPr>
        <w:tc>
          <w:tcPr>
            <w:tcW w:w="3528" w:type="dxa"/>
            <w:vAlign w:val="center"/>
          </w:tcPr>
          <w:p w:rsidR="0060066D" w:rsidRDefault="009567F0">
            <w:pPr>
              <w:rPr>
                <w:rFonts w:hint="eastAsia"/>
              </w:rPr>
            </w:pPr>
            <w:r>
              <w:rPr>
                <w:sz w:val="14"/>
              </w:rPr>
              <w:t>3. EDA &amp; text preprocessing</w:t>
            </w: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r>
      <w:tr w:rsidR="0060066D">
        <w:trPr>
          <w:cantSplit/>
          <w:jc w:val="center"/>
        </w:trPr>
        <w:tc>
          <w:tcPr>
            <w:tcW w:w="3528" w:type="dxa"/>
            <w:shd w:val="clear" w:color="auto" w:fill="F3F6FA"/>
            <w:vAlign w:val="center"/>
          </w:tcPr>
          <w:p w:rsidR="0060066D" w:rsidRDefault="009567F0">
            <w:pPr>
              <w:rPr>
                <w:rFonts w:hint="eastAsia"/>
              </w:rPr>
            </w:pPr>
            <w:r>
              <w:rPr>
                <w:sz w:val="14"/>
              </w:rPr>
              <w:t>4. TF-IDF baseline &amp; classical ML</w:t>
            </w: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r>
      <w:tr w:rsidR="0060066D">
        <w:trPr>
          <w:cantSplit/>
          <w:jc w:val="center"/>
        </w:trPr>
        <w:tc>
          <w:tcPr>
            <w:tcW w:w="3528" w:type="dxa"/>
            <w:vAlign w:val="center"/>
          </w:tcPr>
          <w:p w:rsidR="0060066D" w:rsidRDefault="009567F0">
            <w:pPr>
              <w:rPr>
                <w:rFonts w:hint="eastAsia"/>
              </w:rPr>
            </w:pPr>
            <w:r>
              <w:rPr>
                <w:sz w:val="14"/>
              </w:rPr>
              <w:t xml:space="preserve">5. Evaluation </w:t>
            </w:r>
            <w:r>
              <w:rPr>
                <w:sz w:val="14"/>
              </w:rPr>
              <w:t>&amp; error analysis</w:t>
            </w: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r>
      <w:tr w:rsidR="0060066D">
        <w:trPr>
          <w:cantSplit/>
          <w:jc w:val="center"/>
        </w:trPr>
        <w:tc>
          <w:tcPr>
            <w:tcW w:w="3528" w:type="dxa"/>
            <w:shd w:val="clear" w:color="auto" w:fill="F3F6FA"/>
            <w:vAlign w:val="center"/>
          </w:tcPr>
          <w:p w:rsidR="0060066D" w:rsidRDefault="009567F0">
            <w:pPr>
              <w:rPr>
                <w:rFonts w:hint="eastAsia"/>
              </w:rPr>
            </w:pPr>
            <w:r>
              <w:rPr>
                <w:sz w:val="14"/>
              </w:rPr>
              <w:t>6. Advanced NLP model</w:t>
            </w: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r>
      <w:tr w:rsidR="0060066D">
        <w:trPr>
          <w:cantSplit/>
          <w:jc w:val="center"/>
        </w:trPr>
        <w:tc>
          <w:tcPr>
            <w:tcW w:w="3528" w:type="dxa"/>
            <w:vAlign w:val="center"/>
          </w:tcPr>
          <w:p w:rsidR="0060066D" w:rsidRDefault="009567F0">
            <w:pPr>
              <w:rPr>
                <w:rFonts w:hint="eastAsia"/>
              </w:rPr>
            </w:pPr>
            <w:r>
              <w:rPr>
                <w:sz w:val="14"/>
              </w:rPr>
              <w:t>7. MLflow experiment tracking</w:t>
            </w: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r>
      <w:tr w:rsidR="0060066D">
        <w:trPr>
          <w:cantSplit/>
          <w:jc w:val="center"/>
        </w:trPr>
        <w:tc>
          <w:tcPr>
            <w:tcW w:w="3528" w:type="dxa"/>
            <w:shd w:val="clear" w:color="auto" w:fill="F3F6FA"/>
            <w:vAlign w:val="center"/>
          </w:tcPr>
          <w:p w:rsidR="0060066D" w:rsidRDefault="009567F0">
            <w:pPr>
              <w:rPr>
                <w:rFonts w:hint="eastAsia"/>
              </w:rPr>
            </w:pPr>
            <w:r>
              <w:rPr>
                <w:sz w:val="14"/>
              </w:rPr>
              <w:t>8. Model packaging &amp; inference demo</w:t>
            </w: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9567F0">
            <w:pPr>
              <w:jc w:val="center"/>
              <w:rPr>
                <w:rFonts w:hint="eastAsia"/>
              </w:rPr>
            </w:pPr>
            <w:r>
              <w:rPr>
                <w:color w:val="FFFFFF"/>
                <w:sz w:val="14"/>
              </w:rPr>
              <w:t>■</w:t>
            </w:r>
          </w:p>
        </w:tc>
        <w:tc>
          <w:tcPr>
            <w:tcW w:w="490" w:type="dxa"/>
            <w:shd w:val="clear" w:color="auto" w:fill="F3F6FA"/>
            <w:vAlign w:val="center"/>
          </w:tcPr>
          <w:p w:rsidR="0060066D" w:rsidRDefault="0060066D">
            <w:pPr>
              <w:jc w:val="center"/>
              <w:rPr>
                <w:rFonts w:hint="eastAsia"/>
              </w:rPr>
            </w:pPr>
          </w:p>
        </w:tc>
      </w:tr>
      <w:tr w:rsidR="0060066D">
        <w:trPr>
          <w:cantSplit/>
          <w:jc w:val="center"/>
        </w:trPr>
        <w:tc>
          <w:tcPr>
            <w:tcW w:w="3528" w:type="dxa"/>
            <w:vAlign w:val="center"/>
          </w:tcPr>
          <w:p w:rsidR="0060066D" w:rsidRDefault="009567F0">
            <w:pPr>
              <w:rPr>
                <w:rFonts w:hint="eastAsia"/>
              </w:rPr>
            </w:pPr>
            <w:r>
              <w:rPr>
                <w:sz w:val="14"/>
              </w:rPr>
              <w:t>9. Documentation &amp; final presentation</w:t>
            </w: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vAlign w:val="center"/>
          </w:tcPr>
          <w:p w:rsidR="0060066D" w:rsidRDefault="0060066D">
            <w:pPr>
              <w:jc w:val="center"/>
              <w:rPr>
                <w:rFonts w:hint="eastAsia"/>
              </w:rPr>
            </w:pP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c>
          <w:tcPr>
            <w:tcW w:w="490" w:type="dxa"/>
            <w:shd w:val="clear" w:color="auto" w:fill="2F75B5"/>
            <w:vAlign w:val="center"/>
          </w:tcPr>
          <w:p w:rsidR="0060066D" w:rsidRDefault="009567F0">
            <w:pPr>
              <w:jc w:val="center"/>
              <w:rPr>
                <w:rFonts w:hint="eastAsia"/>
              </w:rPr>
            </w:pPr>
            <w:r>
              <w:rPr>
                <w:color w:val="FFFFFF"/>
                <w:sz w:val="14"/>
              </w:rPr>
              <w:t>■</w:t>
            </w:r>
          </w:p>
        </w:tc>
      </w:tr>
      <w:tr w:rsidR="0060066D">
        <w:trPr>
          <w:cantSplit/>
          <w:jc w:val="center"/>
        </w:trPr>
        <w:tc>
          <w:tcPr>
            <w:tcW w:w="3528" w:type="dxa"/>
            <w:shd w:val="clear" w:color="auto" w:fill="F3F6FA"/>
            <w:vAlign w:val="center"/>
          </w:tcPr>
          <w:p w:rsidR="0060066D" w:rsidRDefault="009567F0">
            <w:pPr>
              <w:rPr>
                <w:rFonts w:hint="eastAsia"/>
              </w:rPr>
            </w:pPr>
            <w:r>
              <w:rPr>
                <w:sz w:val="14"/>
              </w:rPr>
              <w:t xml:space="preserve">10. Optional Azure ML </w:t>
            </w:r>
            <w:r>
              <w:rPr>
                <w:sz w:val="14"/>
              </w:rPr>
              <w:t>deployment / UI</w:t>
            </w: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60066D">
            <w:pPr>
              <w:jc w:val="center"/>
              <w:rPr>
                <w:rFonts w:hint="eastAsia"/>
              </w:rPr>
            </w:pPr>
          </w:p>
        </w:tc>
        <w:tc>
          <w:tcPr>
            <w:tcW w:w="490" w:type="dxa"/>
            <w:shd w:val="clear" w:color="auto" w:fill="F3F6FA"/>
            <w:vAlign w:val="center"/>
          </w:tcPr>
          <w:p w:rsidR="0060066D" w:rsidRDefault="009567F0">
            <w:pPr>
              <w:jc w:val="center"/>
              <w:rPr>
                <w:rFonts w:hint="eastAsia"/>
              </w:rPr>
            </w:pPr>
            <w:r>
              <w:rPr>
                <w:sz w:val="14"/>
              </w:rPr>
              <w:t>■</w:t>
            </w:r>
          </w:p>
        </w:tc>
        <w:tc>
          <w:tcPr>
            <w:tcW w:w="490" w:type="dxa"/>
            <w:shd w:val="clear" w:color="auto" w:fill="F3F6FA"/>
            <w:vAlign w:val="center"/>
          </w:tcPr>
          <w:p w:rsidR="0060066D" w:rsidRDefault="009567F0">
            <w:pPr>
              <w:jc w:val="center"/>
              <w:rPr>
                <w:rFonts w:hint="eastAsia"/>
              </w:rPr>
            </w:pPr>
            <w:r>
              <w:rPr>
                <w:sz w:val="14"/>
              </w:rPr>
              <w:t>■</w:t>
            </w:r>
          </w:p>
        </w:tc>
      </w:tr>
    </w:tbl>
    <w:p w:rsidR="0060066D" w:rsidRDefault="009567F0">
      <w:pPr>
        <w:pStyle w:val="Caption"/>
        <w:rPr>
          <w:rFonts w:hint="eastAsia"/>
        </w:rPr>
      </w:pPr>
      <w:r>
        <w:t>Legend: blue = planned core work; orange = optional extension.</w:t>
      </w:r>
    </w:p>
    <w:p w:rsidR="0060066D" w:rsidRDefault="009567F0">
      <w:pPr>
        <w:pStyle w:val="Heading2"/>
      </w:pPr>
      <w:r>
        <w:t>2.2 Milestones and Acceptance Criteria</w:t>
      </w:r>
    </w:p>
    <w:tbl>
      <w:tblPr>
        <w:tblW w:w="0" w:type="auto"/>
        <w:jc w:val="center"/>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Look w:val="04A0" w:firstRow="1" w:lastRow="0" w:firstColumn="1" w:lastColumn="0" w:noHBand="0" w:noVBand="1"/>
      </w:tblPr>
      <w:tblGrid>
        <w:gridCol w:w="2376"/>
        <w:gridCol w:w="1656"/>
        <w:gridCol w:w="5256"/>
      </w:tblGrid>
      <w:tr w:rsidR="0060066D">
        <w:trPr>
          <w:cantSplit/>
          <w:tblHeader/>
          <w:jc w:val="center"/>
        </w:trPr>
        <w:tc>
          <w:tcPr>
            <w:tcW w:w="2376" w:type="dxa"/>
            <w:shd w:val="clear" w:color="auto" w:fill="17365D"/>
            <w:vAlign w:val="center"/>
          </w:tcPr>
          <w:p w:rsidR="0060066D" w:rsidRDefault="009567F0">
            <w:pPr>
              <w:rPr>
                <w:rFonts w:hint="eastAsia"/>
              </w:rPr>
            </w:pPr>
            <w:r>
              <w:rPr>
                <w:b/>
                <w:color w:val="FFFFFF"/>
                <w:sz w:val="16"/>
              </w:rPr>
              <w:t>Milestone</w:t>
            </w:r>
          </w:p>
        </w:tc>
        <w:tc>
          <w:tcPr>
            <w:tcW w:w="1656" w:type="dxa"/>
            <w:shd w:val="clear" w:color="auto" w:fill="17365D"/>
            <w:vAlign w:val="center"/>
          </w:tcPr>
          <w:p w:rsidR="0060066D" w:rsidRDefault="009567F0">
            <w:pPr>
              <w:rPr>
                <w:rFonts w:hint="eastAsia"/>
              </w:rPr>
            </w:pPr>
            <w:r>
              <w:rPr>
                <w:b/>
                <w:color w:val="FFFFFF"/>
                <w:sz w:val="16"/>
              </w:rPr>
              <w:t>Target</w:t>
            </w:r>
          </w:p>
        </w:tc>
        <w:tc>
          <w:tcPr>
            <w:tcW w:w="5256" w:type="dxa"/>
            <w:shd w:val="clear" w:color="auto" w:fill="17365D"/>
            <w:vAlign w:val="center"/>
          </w:tcPr>
          <w:p w:rsidR="0060066D" w:rsidRDefault="009567F0">
            <w:pPr>
              <w:rPr>
                <w:rFonts w:hint="eastAsia"/>
              </w:rPr>
            </w:pPr>
            <w:r>
              <w:rPr>
                <w:b/>
                <w:color w:val="FFFFFF"/>
                <w:sz w:val="16"/>
              </w:rPr>
              <w:t>Acceptance Criteria</w:t>
            </w:r>
          </w:p>
        </w:tc>
      </w:tr>
      <w:tr w:rsidR="0060066D">
        <w:trPr>
          <w:cantSplit/>
          <w:jc w:val="center"/>
        </w:trPr>
        <w:tc>
          <w:tcPr>
            <w:tcW w:w="2376" w:type="dxa"/>
            <w:vAlign w:val="center"/>
          </w:tcPr>
          <w:p w:rsidR="0060066D" w:rsidRDefault="009567F0">
            <w:pPr>
              <w:rPr>
                <w:rFonts w:hint="eastAsia"/>
              </w:rPr>
            </w:pPr>
            <w:r>
              <w:rPr>
                <w:sz w:val="16"/>
              </w:rPr>
              <w:t>M1 – Requirements approved</w:t>
            </w:r>
          </w:p>
        </w:tc>
        <w:tc>
          <w:tcPr>
            <w:tcW w:w="1656" w:type="dxa"/>
            <w:vAlign w:val="center"/>
          </w:tcPr>
          <w:p w:rsidR="0060066D" w:rsidRDefault="009567F0">
            <w:pPr>
              <w:rPr>
                <w:rFonts w:hint="eastAsia"/>
              </w:rPr>
            </w:pPr>
            <w:r>
              <w:rPr>
                <w:sz w:val="16"/>
              </w:rPr>
              <w:t>End of Week 2</w:t>
            </w:r>
          </w:p>
        </w:tc>
        <w:tc>
          <w:tcPr>
            <w:tcW w:w="5256" w:type="dxa"/>
            <w:vAlign w:val="center"/>
          </w:tcPr>
          <w:p w:rsidR="0060066D" w:rsidRDefault="009567F0">
            <w:pPr>
              <w:rPr>
                <w:rFonts w:hint="eastAsia"/>
              </w:rPr>
            </w:pPr>
            <w:r>
              <w:rPr>
                <w:sz w:val="16"/>
              </w:rPr>
              <w:t xml:space="preserve">Categories, target users, routing map, and </w:t>
            </w:r>
            <w:r>
              <w:rPr>
                <w:sz w:val="16"/>
              </w:rPr>
              <w:t>success criteria documented.</w:t>
            </w:r>
          </w:p>
        </w:tc>
      </w:tr>
      <w:tr w:rsidR="0060066D">
        <w:trPr>
          <w:cantSplit/>
          <w:jc w:val="center"/>
        </w:trPr>
        <w:tc>
          <w:tcPr>
            <w:tcW w:w="2376" w:type="dxa"/>
            <w:shd w:val="clear" w:color="auto" w:fill="F3F6FA"/>
            <w:vAlign w:val="center"/>
          </w:tcPr>
          <w:p w:rsidR="0060066D" w:rsidRDefault="009567F0">
            <w:pPr>
              <w:rPr>
                <w:rFonts w:hint="eastAsia"/>
              </w:rPr>
            </w:pPr>
            <w:r>
              <w:rPr>
                <w:sz w:val="16"/>
              </w:rPr>
              <w:t>M2 – Dataset ready</w:t>
            </w:r>
          </w:p>
        </w:tc>
        <w:tc>
          <w:tcPr>
            <w:tcW w:w="1656" w:type="dxa"/>
            <w:shd w:val="clear" w:color="auto" w:fill="F3F6FA"/>
            <w:vAlign w:val="center"/>
          </w:tcPr>
          <w:p w:rsidR="0060066D" w:rsidRDefault="009567F0">
            <w:pPr>
              <w:rPr>
                <w:rFonts w:hint="eastAsia"/>
              </w:rPr>
            </w:pPr>
            <w:r>
              <w:rPr>
                <w:sz w:val="16"/>
              </w:rPr>
              <w:t>End of Week 4</w:t>
            </w:r>
          </w:p>
        </w:tc>
        <w:tc>
          <w:tcPr>
            <w:tcW w:w="5256" w:type="dxa"/>
            <w:shd w:val="clear" w:color="auto" w:fill="F3F6FA"/>
            <w:vAlign w:val="center"/>
          </w:tcPr>
          <w:p w:rsidR="0060066D" w:rsidRDefault="009567F0">
            <w:pPr>
              <w:rPr>
                <w:rFonts w:hint="eastAsia"/>
              </w:rPr>
            </w:pPr>
            <w:r>
              <w:rPr>
                <w:sz w:val="16"/>
              </w:rPr>
              <w:t>Labeled dataset reviewed; class distribution and data limitations recorded.</w:t>
            </w:r>
          </w:p>
        </w:tc>
      </w:tr>
      <w:tr w:rsidR="0060066D">
        <w:trPr>
          <w:cantSplit/>
          <w:jc w:val="center"/>
        </w:trPr>
        <w:tc>
          <w:tcPr>
            <w:tcW w:w="2376" w:type="dxa"/>
            <w:vAlign w:val="center"/>
          </w:tcPr>
          <w:p w:rsidR="0060066D" w:rsidRDefault="009567F0">
            <w:pPr>
              <w:rPr>
                <w:rFonts w:hint="eastAsia"/>
              </w:rPr>
            </w:pPr>
            <w:r>
              <w:rPr>
                <w:sz w:val="16"/>
              </w:rPr>
              <w:t>M3 – Baseline completed</w:t>
            </w:r>
          </w:p>
        </w:tc>
        <w:tc>
          <w:tcPr>
            <w:tcW w:w="1656" w:type="dxa"/>
            <w:vAlign w:val="center"/>
          </w:tcPr>
          <w:p w:rsidR="0060066D" w:rsidRDefault="009567F0">
            <w:pPr>
              <w:rPr>
                <w:rFonts w:hint="eastAsia"/>
              </w:rPr>
            </w:pPr>
            <w:r>
              <w:rPr>
                <w:sz w:val="16"/>
              </w:rPr>
              <w:t>End of Week 6</w:t>
            </w:r>
          </w:p>
        </w:tc>
        <w:tc>
          <w:tcPr>
            <w:tcW w:w="5256" w:type="dxa"/>
            <w:vAlign w:val="center"/>
          </w:tcPr>
          <w:p w:rsidR="0060066D" w:rsidRDefault="009567F0">
            <w:pPr>
              <w:rPr>
                <w:rFonts w:hint="eastAsia"/>
              </w:rPr>
            </w:pPr>
            <w:r>
              <w:rPr>
                <w:sz w:val="16"/>
              </w:rPr>
              <w:t>Preprocessing and TF-IDF/classical ML results reproducible.</w:t>
            </w:r>
          </w:p>
        </w:tc>
      </w:tr>
      <w:tr w:rsidR="0060066D">
        <w:trPr>
          <w:cantSplit/>
          <w:jc w:val="center"/>
        </w:trPr>
        <w:tc>
          <w:tcPr>
            <w:tcW w:w="2376" w:type="dxa"/>
            <w:shd w:val="clear" w:color="auto" w:fill="F3F6FA"/>
            <w:vAlign w:val="center"/>
          </w:tcPr>
          <w:p w:rsidR="0060066D" w:rsidRDefault="009567F0">
            <w:pPr>
              <w:rPr>
                <w:rFonts w:hint="eastAsia"/>
              </w:rPr>
            </w:pPr>
            <w:r>
              <w:rPr>
                <w:sz w:val="16"/>
              </w:rPr>
              <w:t xml:space="preserve">M4 – Model </w:t>
            </w:r>
            <w:r>
              <w:rPr>
                <w:sz w:val="16"/>
              </w:rPr>
              <w:t>comparison completed</w:t>
            </w:r>
          </w:p>
        </w:tc>
        <w:tc>
          <w:tcPr>
            <w:tcW w:w="1656" w:type="dxa"/>
            <w:shd w:val="clear" w:color="auto" w:fill="F3F6FA"/>
            <w:vAlign w:val="center"/>
          </w:tcPr>
          <w:p w:rsidR="0060066D" w:rsidRDefault="009567F0">
            <w:pPr>
              <w:rPr>
                <w:rFonts w:hint="eastAsia"/>
              </w:rPr>
            </w:pPr>
            <w:r>
              <w:rPr>
                <w:sz w:val="16"/>
              </w:rPr>
              <w:t>End of Week 9</w:t>
            </w:r>
          </w:p>
        </w:tc>
        <w:tc>
          <w:tcPr>
            <w:tcW w:w="5256" w:type="dxa"/>
            <w:shd w:val="clear" w:color="auto" w:fill="F3F6FA"/>
            <w:vAlign w:val="center"/>
          </w:tcPr>
          <w:p w:rsidR="0060066D" w:rsidRDefault="009567F0">
            <w:pPr>
              <w:rPr>
                <w:rFonts w:hint="eastAsia"/>
              </w:rPr>
            </w:pPr>
            <w:r>
              <w:rPr>
                <w:sz w:val="16"/>
              </w:rPr>
              <w:t>Advanced NLP model compared using the same evaluation split and metrics.</w:t>
            </w:r>
          </w:p>
        </w:tc>
      </w:tr>
      <w:tr w:rsidR="0060066D">
        <w:trPr>
          <w:cantSplit/>
          <w:jc w:val="center"/>
        </w:trPr>
        <w:tc>
          <w:tcPr>
            <w:tcW w:w="2376" w:type="dxa"/>
            <w:vAlign w:val="center"/>
          </w:tcPr>
          <w:p w:rsidR="0060066D" w:rsidRDefault="009567F0">
            <w:pPr>
              <w:rPr>
                <w:rFonts w:hint="eastAsia"/>
              </w:rPr>
            </w:pPr>
            <w:r>
              <w:rPr>
                <w:sz w:val="16"/>
              </w:rPr>
              <w:t>M5 – Tracking and error analysis ready</w:t>
            </w:r>
          </w:p>
        </w:tc>
        <w:tc>
          <w:tcPr>
            <w:tcW w:w="1656" w:type="dxa"/>
            <w:vAlign w:val="center"/>
          </w:tcPr>
          <w:p w:rsidR="0060066D" w:rsidRDefault="009567F0">
            <w:pPr>
              <w:rPr>
                <w:rFonts w:hint="eastAsia"/>
              </w:rPr>
            </w:pPr>
            <w:r>
              <w:rPr>
                <w:sz w:val="16"/>
              </w:rPr>
              <w:t>End of Week 10</w:t>
            </w:r>
          </w:p>
        </w:tc>
        <w:tc>
          <w:tcPr>
            <w:tcW w:w="5256" w:type="dxa"/>
            <w:vAlign w:val="center"/>
          </w:tcPr>
          <w:p w:rsidR="0060066D" w:rsidRDefault="009567F0">
            <w:pPr>
              <w:rPr>
                <w:rFonts w:hint="eastAsia"/>
              </w:rPr>
            </w:pPr>
            <w:r>
              <w:rPr>
                <w:sz w:val="16"/>
              </w:rPr>
              <w:t>Key experiments logged in MLflow; representative errors reviewed.</w:t>
            </w:r>
          </w:p>
        </w:tc>
      </w:tr>
      <w:tr w:rsidR="0060066D">
        <w:trPr>
          <w:cantSplit/>
          <w:jc w:val="center"/>
        </w:trPr>
        <w:tc>
          <w:tcPr>
            <w:tcW w:w="2376" w:type="dxa"/>
            <w:shd w:val="clear" w:color="auto" w:fill="F3F6FA"/>
            <w:vAlign w:val="center"/>
          </w:tcPr>
          <w:p w:rsidR="0060066D" w:rsidRDefault="009567F0">
            <w:pPr>
              <w:rPr>
                <w:rFonts w:hint="eastAsia"/>
              </w:rPr>
            </w:pPr>
            <w:r>
              <w:rPr>
                <w:sz w:val="16"/>
              </w:rPr>
              <w:t>M6 – Final inference demo</w:t>
            </w:r>
          </w:p>
        </w:tc>
        <w:tc>
          <w:tcPr>
            <w:tcW w:w="1656" w:type="dxa"/>
            <w:shd w:val="clear" w:color="auto" w:fill="F3F6FA"/>
            <w:vAlign w:val="center"/>
          </w:tcPr>
          <w:p w:rsidR="0060066D" w:rsidRDefault="009567F0">
            <w:pPr>
              <w:rPr>
                <w:rFonts w:hint="eastAsia"/>
              </w:rPr>
            </w:pPr>
            <w:r>
              <w:rPr>
                <w:sz w:val="16"/>
              </w:rPr>
              <w:t>End of Week 11</w:t>
            </w:r>
          </w:p>
        </w:tc>
        <w:tc>
          <w:tcPr>
            <w:tcW w:w="5256" w:type="dxa"/>
            <w:shd w:val="clear" w:color="auto" w:fill="F3F6FA"/>
            <w:vAlign w:val="center"/>
          </w:tcPr>
          <w:p w:rsidR="0060066D" w:rsidRDefault="009567F0">
            <w:pPr>
              <w:rPr>
                <w:rFonts w:hint="eastAsia"/>
              </w:rPr>
            </w:pPr>
            <w:r>
              <w:rPr>
                <w:sz w:val="16"/>
              </w:rPr>
              <w:t>A sample text can be submitted and returns a predicted category, confidence score where supported, and routing recommendation.</w:t>
            </w:r>
          </w:p>
        </w:tc>
      </w:tr>
      <w:tr w:rsidR="0060066D">
        <w:trPr>
          <w:cantSplit/>
          <w:jc w:val="center"/>
        </w:trPr>
        <w:tc>
          <w:tcPr>
            <w:tcW w:w="2376" w:type="dxa"/>
            <w:vAlign w:val="center"/>
          </w:tcPr>
          <w:p w:rsidR="0060066D" w:rsidRDefault="009567F0">
            <w:pPr>
              <w:rPr>
                <w:rFonts w:hint="eastAsia"/>
              </w:rPr>
            </w:pPr>
            <w:r>
              <w:rPr>
                <w:sz w:val="16"/>
              </w:rPr>
              <w:t>M7 – Final handover</w:t>
            </w:r>
          </w:p>
        </w:tc>
        <w:tc>
          <w:tcPr>
            <w:tcW w:w="1656" w:type="dxa"/>
            <w:vAlign w:val="center"/>
          </w:tcPr>
          <w:p w:rsidR="0060066D" w:rsidRDefault="009567F0">
            <w:pPr>
              <w:rPr>
                <w:rFonts w:hint="eastAsia"/>
              </w:rPr>
            </w:pPr>
            <w:r>
              <w:rPr>
                <w:sz w:val="16"/>
              </w:rPr>
              <w:t>End of Week 12</w:t>
            </w:r>
          </w:p>
        </w:tc>
        <w:tc>
          <w:tcPr>
            <w:tcW w:w="5256" w:type="dxa"/>
            <w:vAlign w:val="center"/>
          </w:tcPr>
          <w:p w:rsidR="0060066D" w:rsidRDefault="009567F0">
            <w:pPr>
              <w:rPr>
                <w:rFonts w:hint="eastAsia"/>
              </w:rPr>
            </w:pPr>
            <w:r>
              <w:rPr>
                <w:sz w:val="16"/>
              </w:rPr>
              <w:t>Code, report, model artifacts, setup instructions, and presentation are organi</w:t>
            </w:r>
            <w:r>
              <w:rPr>
                <w:sz w:val="16"/>
              </w:rPr>
              <w:t>zed and reviewed.</w:t>
            </w:r>
          </w:p>
        </w:tc>
      </w:tr>
    </w:tbl>
    <w:p w:rsidR="0060066D" w:rsidRDefault="009567F0">
      <w:pPr>
        <w:pStyle w:val="Heading2"/>
      </w:pPr>
      <w:r>
        <w:t>2.3 Main Deliverables</w:t>
      </w:r>
    </w:p>
    <w:tbl>
      <w:tblPr>
        <w:tblW w:w="0" w:type="auto"/>
        <w:jc w:val="center"/>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Look w:val="04A0" w:firstRow="1" w:lastRow="0" w:firstColumn="1" w:lastColumn="0" w:noHBand="0" w:noVBand="1"/>
      </w:tblPr>
      <w:tblGrid>
        <w:gridCol w:w="1008"/>
        <w:gridCol w:w="3816"/>
        <w:gridCol w:w="4464"/>
      </w:tblGrid>
      <w:tr w:rsidR="0060066D">
        <w:trPr>
          <w:cantSplit/>
          <w:tblHeader/>
          <w:jc w:val="center"/>
        </w:trPr>
        <w:tc>
          <w:tcPr>
            <w:tcW w:w="1008" w:type="dxa"/>
            <w:shd w:val="clear" w:color="auto" w:fill="17365D"/>
            <w:vAlign w:val="center"/>
          </w:tcPr>
          <w:p w:rsidR="0060066D" w:rsidRDefault="009567F0">
            <w:pPr>
              <w:rPr>
                <w:rFonts w:hint="eastAsia"/>
              </w:rPr>
            </w:pPr>
            <w:r>
              <w:rPr>
                <w:b/>
                <w:color w:val="FFFFFF"/>
                <w:sz w:val="16"/>
              </w:rPr>
              <w:t>ID</w:t>
            </w:r>
          </w:p>
        </w:tc>
        <w:tc>
          <w:tcPr>
            <w:tcW w:w="3816" w:type="dxa"/>
            <w:shd w:val="clear" w:color="auto" w:fill="17365D"/>
            <w:vAlign w:val="center"/>
          </w:tcPr>
          <w:p w:rsidR="0060066D" w:rsidRDefault="009567F0">
            <w:pPr>
              <w:rPr>
                <w:rFonts w:hint="eastAsia"/>
              </w:rPr>
            </w:pPr>
            <w:r>
              <w:rPr>
                <w:b/>
                <w:color w:val="FFFFFF"/>
                <w:sz w:val="16"/>
              </w:rPr>
              <w:t>Deliverable</w:t>
            </w:r>
          </w:p>
        </w:tc>
        <w:tc>
          <w:tcPr>
            <w:tcW w:w="4464" w:type="dxa"/>
            <w:shd w:val="clear" w:color="auto" w:fill="17365D"/>
            <w:vAlign w:val="center"/>
          </w:tcPr>
          <w:p w:rsidR="0060066D" w:rsidRDefault="009567F0">
            <w:pPr>
              <w:rPr>
                <w:rFonts w:hint="eastAsia"/>
              </w:rPr>
            </w:pPr>
            <w:r>
              <w:rPr>
                <w:b/>
                <w:color w:val="FFFFFF"/>
                <w:sz w:val="16"/>
              </w:rPr>
              <w:t>Evidence / Format</w:t>
            </w:r>
          </w:p>
        </w:tc>
      </w:tr>
      <w:tr w:rsidR="0060066D">
        <w:trPr>
          <w:cantSplit/>
          <w:jc w:val="center"/>
        </w:trPr>
        <w:tc>
          <w:tcPr>
            <w:tcW w:w="1008" w:type="dxa"/>
            <w:vAlign w:val="center"/>
          </w:tcPr>
          <w:p w:rsidR="0060066D" w:rsidRDefault="009567F0">
            <w:pPr>
              <w:rPr>
                <w:rFonts w:hint="eastAsia"/>
              </w:rPr>
            </w:pPr>
            <w:r>
              <w:rPr>
                <w:sz w:val="16"/>
              </w:rPr>
              <w:t>D1</w:t>
            </w:r>
          </w:p>
        </w:tc>
        <w:tc>
          <w:tcPr>
            <w:tcW w:w="3816" w:type="dxa"/>
            <w:vAlign w:val="center"/>
          </w:tcPr>
          <w:p w:rsidR="0060066D" w:rsidRDefault="009567F0">
            <w:pPr>
              <w:rPr>
                <w:rFonts w:hint="eastAsia"/>
              </w:rPr>
            </w:pPr>
            <w:r>
              <w:rPr>
                <w:sz w:val="16"/>
              </w:rPr>
              <w:t>Project proposal and category/routing definition</w:t>
            </w:r>
          </w:p>
        </w:tc>
        <w:tc>
          <w:tcPr>
            <w:tcW w:w="4464" w:type="dxa"/>
            <w:vAlign w:val="center"/>
          </w:tcPr>
          <w:p w:rsidR="0060066D" w:rsidRDefault="009567F0">
            <w:pPr>
              <w:rPr>
                <w:rFonts w:hint="eastAsia"/>
              </w:rPr>
            </w:pPr>
            <w:r>
              <w:rPr>
                <w:sz w:val="16"/>
              </w:rPr>
              <w:t>Approved document</w:t>
            </w:r>
          </w:p>
        </w:tc>
      </w:tr>
      <w:tr w:rsidR="0060066D">
        <w:trPr>
          <w:cantSplit/>
          <w:jc w:val="center"/>
        </w:trPr>
        <w:tc>
          <w:tcPr>
            <w:tcW w:w="1008" w:type="dxa"/>
            <w:shd w:val="clear" w:color="auto" w:fill="F3F6FA"/>
            <w:vAlign w:val="center"/>
          </w:tcPr>
          <w:p w:rsidR="0060066D" w:rsidRDefault="009567F0">
            <w:pPr>
              <w:rPr>
                <w:rFonts w:hint="eastAsia"/>
              </w:rPr>
            </w:pPr>
            <w:r>
              <w:rPr>
                <w:sz w:val="16"/>
              </w:rPr>
              <w:t>D2</w:t>
            </w:r>
          </w:p>
        </w:tc>
        <w:tc>
          <w:tcPr>
            <w:tcW w:w="3816" w:type="dxa"/>
            <w:shd w:val="clear" w:color="auto" w:fill="F3F6FA"/>
            <w:vAlign w:val="center"/>
          </w:tcPr>
          <w:p w:rsidR="0060066D" w:rsidRDefault="009567F0">
            <w:pPr>
              <w:rPr>
                <w:rFonts w:hint="eastAsia"/>
              </w:rPr>
            </w:pPr>
            <w:r>
              <w:rPr>
                <w:sz w:val="16"/>
              </w:rPr>
              <w:t>Labeled dataset and data dictionary</w:t>
            </w:r>
          </w:p>
        </w:tc>
        <w:tc>
          <w:tcPr>
            <w:tcW w:w="4464" w:type="dxa"/>
            <w:shd w:val="clear" w:color="auto" w:fill="F3F6FA"/>
            <w:vAlign w:val="center"/>
          </w:tcPr>
          <w:p w:rsidR="0060066D" w:rsidRDefault="009567F0">
            <w:pPr>
              <w:rPr>
                <w:rFonts w:hint="eastAsia"/>
              </w:rPr>
            </w:pPr>
            <w:r>
              <w:rPr>
                <w:sz w:val="16"/>
              </w:rPr>
              <w:t>CSV/JSON files plus data description</w:t>
            </w:r>
          </w:p>
        </w:tc>
      </w:tr>
      <w:tr w:rsidR="0060066D">
        <w:trPr>
          <w:cantSplit/>
          <w:jc w:val="center"/>
        </w:trPr>
        <w:tc>
          <w:tcPr>
            <w:tcW w:w="1008" w:type="dxa"/>
            <w:vAlign w:val="center"/>
          </w:tcPr>
          <w:p w:rsidR="0060066D" w:rsidRDefault="009567F0">
            <w:pPr>
              <w:rPr>
                <w:rFonts w:hint="eastAsia"/>
              </w:rPr>
            </w:pPr>
            <w:r>
              <w:rPr>
                <w:sz w:val="16"/>
              </w:rPr>
              <w:t>D3</w:t>
            </w:r>
          </w:p>
        </w:tc>
        <w:tc>
          <w:tcPr>
            <w:tcW w:w="3816" w:type="dxa"/>
            <w:vAlign w:val="center"/>
          </w:tcPr>
          <w:p w:rsidR="0060066D" w:rsidRDefault="009567F0">
            <w:pPr>
              <w:rPr>
                <w:rFonts w:hint="eastAsia"/>
              </w:rPr>
            </w:pPr>
            <w:r>
              <w:rPr>
                <w:sz w:val="16"/>
              </w:rPr>
              <w:t>Text preprocessing pipeline</w:t>
            </w:r>
          </w:p>
        </w:tc>
        <w:tc>
          <w:tcPr>
            <w:tcW w:w="4464" w:type="dxa"/>
            <w:vAlign w:val="center"/>
          </w:tcPr>
          <w:p w:rsidR="0060066D" w:rsidRDefault="009567F0">
            <w:pPr>
              <w:rPr>
                <w:rFonts w:hint="eastAsia"/>
              </w:rPr>
            </w:pPr>
            <w:r>
              <w:rPr>
                <w:sz w:val="16"/>
              </w:rPr>
              <w:t>Reusable code and setup instructions</w:t>
            </w:r>
          </w:p>
        </w:tc>
      </w:tr>
      <w:tr w:rsidR="0060066D">
        <w:trPr>
          <w:cantSplit/>
          <w:jc w:val="center"/>
        </w:trPr>
        <w:tc>
          <w:tcPr>
            <w:tcW w:w="1008" w:type="dxa"/>
            <w:shd w:val="clear" w:color="auto" w:fill="F3F6FA"/>
            <w:vAlign w:val="center"/>
          </w:tcPr>
          <w:p w:rsidR="0060066D" w:rsidRDefault="009567F0">
            <w:pPr>
              <w:rPr>
                <w:rFonts w:hint="eastAsia"/>
              </w:rPr>
            </w:pPr>
            <w:r>
              <w:rPr>
                <w:sz w:val="16"/>
              </w:rPr>
              <w:t>D4</w:t>
            </w:r>
          </w:p>
        </w:tc>
        <w:tc>
          <w:tcPr>
            <w:tcW w:w="3816" w:type="dxa"/>
            <w:shd w:val="clear" w:color="auto" w:fill="F3F6FA"/>
            <w:vAlign w:val="center"/>
          </w:tcPr>
          <w:p w:rsidR="0060066D" w:rsidRDefault="009567F0">
            <w:pPr>
              <w:rPr>
                <w:rFonts w:hint="eastAsia"/>
              </w:rPr>
            </w:pPr>
            <w:r>
              <w:rPr>
                <w:sz w:val="16"/>
              </w:rPr>
              <w:t>TF-IDF baseline and classical ML model</w:t>
            </w:r>
          </w:p>
        </w:tc>
        <w:tc>
          <w:tcPr>
            <w:tcW w:w="4464" w:type="dxa"/>
            <w:shd w:val="clear" w:color="auto" w:fill="F3F6FA"/>
            <w:vAlign w:val="center"/>
          </w:tcPr>
          <w:p w:rsidR="0060066D" w:rsidRDefault="009567F0">
            <w:pPr>
              <w:rPr>
                <w:rFonts w:hint="eastAsia"/>
              </w:rPr>
            </w:pPr>
            <w:r>
              <w:rPr>
                <w:sz w:val="16"/>
              </w:rPr>
              <w:t>Notebook/scripts and saved metrics</w:t>
            </w:r>
          </w:p>
        </w:tc>
      </w:tr>
      <w:tr w:rsidR="0060066D">
        <w:trPr>
          <w:cantSplit/>
          <w:jc w:val="center"/>
        </w:trPr>
        <w:tc>
          <w:tcPr>
            <w:tcW w:w="1008" w:type="dxa"/>
            <w:vAlign w:val="center"/>
          </w:tcPr>
          <w:p w:rsidR="0060066D" w:rsidRDefault="009567F0">
            <w:pPr>
              <w:rPr>
                <w:rFonts w:hint="eastAsia"/>
              </w:rPr>
            </w:pPr>
            <w:r>
              <w:rPr>
                <w:sz w:val="16"/>
              </w:rPr>
              <w:t>D5</w:t>
            </w:r>
          </w:p>
        </w:tc>
        <w:tc>
          <w:tcPr>
            <w:tcW w:w="3816" w:type="dxa"/>
            <w:vAlign w:val="center"/>
          </w:tcPr>
          <w:p w:rsidR="0060066D" w:rsidRDefault="009567F0">
            <w:pPr>
              <w:rPr>
                <w:rFonts w:hint="eastAsia"/>
              </w:rPr>
            </w:pPr>
            <w:r>
              <w:rPr>
                <w:sz w:val="16"/>
              </w:rPr>
              <w:t>Advanced NLP model</w:t>
            </w:r>
          </w:p>
        </w:tc>
        <w:tc>
          <w:tcPr>
            <w:tcW w:w="4464" w:type="dxa"/>
            <w:vAlign w:val="center"/>
          </w:tcPr>
          <w:p w:rsidR="0060066D" w:rsidRDefault="009567F0">
            <w:pPr>
              <w:rPr>
                <w:rFonts w:hint="eastAsia"/>
              </w:rPr>
            </w:pPr>
            <w:r>
              <w:rPr>
                <w:sz w:val="16"/>
              </w:rPr>
              <w:t>Hugging Face-based model and comparison results</w:t>
            </w:r>
          </w:p>
        </w:tc>
      </w:tr>
      <w:tr w:rsidR="0060066D">
        <w:trPr>
          <w:cantSplit/>
          <w:jc w:val="center"/>
        </w:trPr>
        <w:tc>
          <w:tcPr>
            <w:tcW w:w="1008" w:type="dxa"/>
            <w:shd w:val="clear" w:color="auto" w:fill="F3F6FA"/>
            <w:vAlign w:val="center"/>
          </w:tcPr>
          <w:p w:rsidR="0060066D" w:rsidRDefault="009567F0">
            <w:pPr>
              <w:rPr>
                <w:rFonts w:hint="eastAsia"/>
              </w:rPr>
            </w:pPr>
            <w:r>
              <w:rPr>
                <w:sz w:val="16"/>
              </w:rPr>
              <w:t>D6</w:t>
            </w:r>
          </w:p>
        </w:tc>
        <w:tc>
          <w:tcPr>
            <w:tcW w:w="3816" w:type="dxa"/>
            <w:shd w:val="clear" w:color="auto" w:fill="F3F6FA"/>
            <w:vAlign w:val="center"/>
          </w:tcPr>
          <w:p w:rsidR="0060066D" w:rsidRDefault="009567F0">
            <w:pPr>
              <w:rPr>
                <w:rFonts w:hint="eastAsia"/>
              </w:rPr>
            </w:pPr>
            <w:r>
              <w:rPr>
                <w:sz w:val="16"/>
              </w:rPr>
              <w:t>Evaluation report</w:t>
            </w:r>
          </w:p>
        </w:tc>
        <w:tc>
          <w:tcPr>
            <w:tcW w:w="4464" w:type="dxa"/>
            <w:shd w:val="clear" w:color="auto" w:fill="F3F6FA"/>
            <w:vAlign w:val="center"/>
          </w:tcPr>
          <w:p w:rsidR="0060066D" w:rsidRDefault="009567F0">
            <w:pPr>
              <w:rPr>
                <w:rFonts w:hint="eastAsia"/>
              </w:rPr>
            </w:pPr>
            <w:r>
              <w:rPr>
                <w:sz w:val="16"/>
              </w:rPr>
              <w:t>Precision, recall, F1-score, confusion matrix</w:t>
            </w:r>
          </w:p>
        </w:tc>
      </w:tr>
      <w:tr w:rsidR="0060066D">
        <w:trPr>
          <w:cantSplit/>
          <w:jc w:val="center"/>
        </w:trPr>
        <w:tc>
          <w:tcPr>
            <w:tcW w:w="1008" w:type="dxa"/>
            <w:vAlign w:val="center"/>
          </w:tcPr>
          <w:p w:rsidR="0060066D" w:rsidRDefault="009567F0">
            <w:pPr>
              <w:rPr>
                <w:rFonts w:hint="eastAsia"/>
              </w:rPr>
            </w:pPr>
            <w:r>
              <w:rPr>
                <w:sz w:val="16"/>
              </w:rPr>
              <w:t>D7</w:t>
            </w:r>
          </w:p>
        </w:tc>
        <w:tc>
          <w:tcPr>
            <w:tcW w:w="3816" w:type="dxa"/>
            <w:vAlign w:val="center"/>
          </w:tcPr>
          <w:p w:rsidR="0060066D" w:rsidRDefault="009567F0">
            <w:pPr>
              <w:rPr>
                <w:rFonts w:hint="eastAsia"/>
              </w:rPr>
            </w:pPr>
            <w:r>
              <w:rPr>
                <w:sz w:val="16"/>
              </w:rPr>
              <w:t>Error analysis</w:t>
            </w:r>
          </w:p>
        </w:tc>
        <w:tc>
          <w:tcPr>
            <w:tcW w:w="4464" w:type="dxa"/>
            <w:vAlign w:val="center"/>
          </w:tcPr>
          <w:p w:rsidR="0060066D" w:rsidRDefault="009567F0">
            <w:pPr>
              <w:rPr>
                <w:rFonts w:hint="eastAsia"/>
              </w:rPr>
            </w:pPr>
            <w:r>
              <w:rPr>
                <w:sz w:val="16"/>
              </w:rPr>
              <w:t>Examples of misclassified texts and proposed improvements</w:t>
            </w:r>
          </w:p>
        </w:tc>
      </w:tr>
      <w:tr w:rsidR="0060066D">
        <w:trPr>
          <w:cantSplit/>
          <w:jc w:val="center"/>
        </w:trPr>
        <w:tc>
          <w:tcPr>
            <w:tcW w:w="1008" w:type="dxa"/>
            <w:shd w:val="clear" w:color="auto" w:fill="F3F6FA"/>
            <w:vAlign w:val="center"/>
          </w:tcPr>
          <w:p w:rsidR="0060066D" w:rsidRDefault="009567F0">
            <w:pPr>
              <w:rPr>
                <w:rFonts w:hint="eastAsia"/>
              </w:rPr>
            </w:pPr>
            <w:r>
              <w:rPr>
                <w:sz w:val="16"/>
              </w:rPr>
              <w:t>D8</w:t>
            </w:r>
          </w:p>
        </w:tc>
        <w:tc>
          <w:tcPr>
            <w:tcW w:w="3816" w:type="dxa"/>
            <w:shd w:val="clear" w:color="auto" w:fill="F3F6FA"/>
            <w:vAlign w:val="center"/>
          </w:tcPr>
          <w:p w:rsidR="0060066D" w:rsidRDefault="009567F0">
            <w:pPr>
              <w:rPr>
                <w:rFonts w:hint="eastAsia"/>
              </w:rPr>
            </w:pPr>
            <w:r>
              <w:rPr>
                <w:sz w:val="16"/>
              </w:rPr>
              <w:t>MLflow experiment tracking</w:t>
            </w:r>
          </w:p>
        </w:tc>
        <w:tc>
          <w:tcPr>
            <w:tcW w:w="4464" w:type="dxa"/>
            <w:shd w:val="clear" w:color="auto" w:fill="F3F6FA"/>
            <w:vAlign w:val="center"/>
          </w:tcPr>
          <w:p w:rsidR="0060066D" w:rsidRDefault="009567F0">
            <w:pPr>
              <w:rPr>
                <w:rFonts w:hint="eastAsia"/>
              </w:rPr>
            </w:pPr>
            <w:r>
              <w:rPr>
                <w:sz w:val="16"/>
              </w:rPr>
              <w:t>Experiment runs, parameters, metrics, and model versions</w:t>
            </w:r>
          </w:p>
        </w:tc>
      </w:tr>
      <w:tr w:rsidR="0060066D">
        <w:trPr>
          <w:cantSplit/>
          <w:jc w:val="center"/>
        </w:trPr>
        <w:tc>
          <w:tcPr>
            <w:tcW w:w="1008" w:type="dxa"/>
            <w:vAlign w:val="center"/>
          </w:tcPr>
          <w:p w:rsidR="0060066D" w:rsidRDefault="009567F0">
            <w:pPr>
              <w:rPr>
                <w:rFonts w:hint="eastAsia"/>
              </w:rPr>
            </w:pPr>
            <w:r>
              <w:rPr>
                <w:sz w:val="16"/>
              </w:rPr>
              <w:t>D9</w:t>
            </w:r>
          </w:p>
        </w:tc>
        <w:tc>
          <w:tcPr>
            <w:tcW w:w="3816" w:type="dxa"/>
            <w:vAlign w:val="center"/>
          </w:tcPr>
          <w:p w:rsidR="0060066D" w:rsidRDefault="009567F0">
            <w:pPr>
              <w:rPr>
                <w:rFonts w:hint="eastAsia"/>
              </w:rPr>
            </w:pPr>
            <w:r>
              <w:rPr>
                <w:sz w:val="16"/>
              </w:rPr>
              <w:t>Inference demonstration</w:t>
            </w:r>
          </w:p>
        </w:tc>
        <w:tc>
          <w:tcPr>
            <w:tcW w:w="4464" w:type="dxa"/>
            <w:vAlign w:val="center"/>
          </w:tcPr>
          <w:p w:rsidR="0060066D" w:rsidRDefault="009567F0">
            <w:pPr>
              <w:rPr>
                <w:rFonts w:hint="eastAsia"/>
              </w:rPr>
            </w:pPr>
            <w:r>
              <w:rPr>
                <w:sz w:val="16"/>
              </w:rPr>
              <w:t>Runnable demo/API or command-line example</w:t>
            </w:r>
          </w:p>
        </w:tc>
      </w:tr>
      <w:tr w:rsidR="0060066D">
        <w:trPr>
          <w:cantSplit/>
          <w:jc w:val="center"/>
        </w:trPr>
        <w:tc>
          <w:tcPr>
            <w:tcW w:w="1008" w:type="dxa"/>
            <w:shd w:val="clear" w:color="auto" w:fill="F3F6FA"/>
            <w:vAlign w:val="center"/>
          </w:tcPr>
          <w:p w:rsidR="0060066D" w:rsidRDefault="009567F0">
            <w:pPr>
              <w:rPr>
                <w:rFonts w:hint="eastAsia"/>
              </w:rPr>
            </w:pPr>
            <w:r>
              <w:rPr>
                <w:sz w:val="16"/>
              </w:rPr>
              <w:t>D10</w:t>
            </w:r>
          </w:p>
        </w:tc>
        <w:tc>
          <w:tcPr>
            <w:tcW w:w="3816" w:type="dxa"/>
            <w:shd w:val="clear" w:color="auto" w:fill="F3F6FA"/>
            <w:vAlign w:val="center"/>
          </w:tcPr>
          <w:p w:rsidR="0060066D" w:rsidRDefault="009567F0">
            <w:pPr>
              <w:rPr>
                <w:rFonts w:hint="eastAsia"/>
              </w:rPr>
            </w:pPr>
            <w:r>
              <w:rPr>
                <w:sz w:val="16"/>
              </w:rPr>
              <w:t xml:space="preserve">Technical </w:t>
            </w:r>
            <w:r>
              <w:rPr>
                <w:sz w:val="16"/>
              </w:rPr>
              <w:t>architecture and final presentation</w:t>
            </w:r>
          </w:p>
        </w:tc>
        <w:tc>
          <w:tcPr>
            <w:tcW w:w="4464" w:type="dxa"/>
            <w:shd w:val="clear" w:color="auto" w:fill="F3F6FA"/>
            <w:vAlign w:val="center"/>
          </w:tcPr>
          <w:p w:rsidR="0060066D" w:rsidRDefault="009567F0">
            <w:pPr>
              <w:rPr>
                <w:rFonts w:hint="eastAsia"/>
              </w:rPr>
            </w:pPr>
            <w:r>
              <w:rPr>
                <w:sz w:val="16"/>
              </w:rPr>
              <w:t>Architecture diagram, README, report, slides</w:t>
            </w:r>
          </w:p>
        </w:tc>
      </w:tr>
      <w:tr w:rsidR="0060066D">
        <w:trPr>
          <w:cantSplit/>
          <w:jc w:val="center"/>
        </w:trPr>
        <w:tc>
          <w:tcPr>
            <w:tcW w:w="1008" w:type="dxa"/>
            <w:vAlign w:val="center"/>
          </w:tcPr>
          <w:p w:rsidR="0060066D" w:rsidRDefault="009567F0">
            <w:pPr>
              <w:rPr>
                <w:rFonts w:hint="eastAsia"/>
              </w:rPr>
            </w:pPr>
            <w:r>
              <w:rPr>
                <w:sz w:val="16"/>
              </w:rPr>
              <w:t>D11 (Optional)</w:t>
            </w:r>
          </w:p>
        </w:tc>
        <w:tc>
          <w:tcPr>
            <w:tcW w:w="3816" w:type="dxa"/>
            <w:vAlign w:val="center"/>
          </w:tcPr>
          <w:p w:rsidR="0060066D" w:rsidRDefault="009567F0">
            <w:pPr>
              <w:rPr>
                <w:rFonts w:hint="eastAsia"/>
              </w:rPr>
            </w:pPr>
            <w:r>
              <w:rPr>
                <w:sz w:val="16"/>
              </w:rPr>
              <w:t>Azure ML deployment and document-upload interface</w:t>
            </w:r>
          </w:p>
        </w:tc>
        <w:tc>
          <w:tcPr>
            <w:tcW w:w="4464" w:type="dxa"/>
            <w:vAlign w:val="center"/>
          </w:tcPr>
          <w:p w:rsidR="0060066D" w:rsidRDefault="009567F0">
            <w:pPr>
              <w:rPr>
                <w:rFonts w:hint="eastAsia"/>
              </w:rPr>
            </w:pPr>
            <w:r>
              <w:rPr>
                <w:sz w:val="16"/>
              </w:rPr>
              <w:t>Endpoint and simple UI demonstration</w:t>
            </w:r>
          </w:p>
        </w:tc>
      </w:tr>
    </w:tbl>
    <w:p w:rsidR="0060066D" w:rsidRDefault="009567F0">
      <w:pPr>
        <w:pStyle w:val="Heading2"/>
      </w:pPr>
      <w:r>
        <w:lastRenderedPageBreak/>
        <w:t>2.4 Resource Allocation</w:t>
      </w:r>
    </w:p>
    <w:p w:rsidR="0060066D" w:rsidRDefault="009567F0">
      <w:pPr>
        <w:pStyle w:val="ListBullet"/>
        <w:spacing w:after="40"/>
        <w:rPr>
          <w:rFonts w:hint="eastAsia"/>
        </w:rPr>
      </w:pPr>
      <w:r>
        <w:t xml:space="preserve">People: project coordinator, data lead, ML </w:t>
      </w:r>
      <w:r>
        <w:t>baseline lead, advanced NLP lead, evaluation/MLflow lead, and integration/documentation support. One person may cover more than one role.</w:t>
      </w:r>
    </w:p>
    <w:p w:rsidR="0060066D" w:rsidRDefault="009567F0">
      <w:pPr>
        <w:pStyle w:val="ListBullet"/>
        <w:spacing w:after="40"/>
        <w:rPr>
          <w:rFonts w:hint="eastAsia"/>
        </w:rPr>
      </w:pPr>
      <w:r>
        <w:t>Data: public or synthetic document text with labels; maintain a data dictionary and record the source and usage restri</w:t>
      </w:r>
      <w:r>
        <w:t>ctions.</w:t>
      </w:r>
    </w:p>
    <w:p w:rsidR="0060066D" w:rsidRDefault="009567F0">
      <w:pPr>
        <w:pStyle w:val="ListBullet"/>
        <w:spacing w:after="40"/>
        <w:rPr>
          <w:rFonts w:hint="eastAsia"/>
        </w:rPr>
      </w:pPr>
      <w:r>
        <w:t>Software: Python, pandas, scikit-learn, Hugging Face Transformers, PyTorch or TensorFlow (choose one framework where possible), MLflow, Git/GitHub, and a notebook environment.</w:t>
      </w:r>
    </w:p>
    <w:p w:rsidR="0060066D" w:rsidRDefault="009567F0">
      <w:pPr>
        <w:pStyle w:val="ListBullet"/>
        <w:spacing w:after="40"/>
        <w:rPr>
          <w:rFonts w:hint="eastAsia"/>
        </w:rPr>
      </w:pPr>
      <w:r>
        <w:t>Compute: CPU is sufficient for the baseline; a GPU or hosted notebook ma</w:t>
      </w:r>
      <w:r>
        <w:t>y be useful for fine-tuning a transformer. Use a smaller pretrained model if compute is limited.</w:t>
      </w:r>
    </w:p>
    <w:p w:rsidR="0060066D" w:rsidRDefault="009567F0">
      <w:pPr>
        <w:pStyle w:val="ListBullet"/>
        <w:spacing w:after="40"/>
        <w:rPr>
          <w:rFonts w:hint="eastAsia"/>
        </w:rPr>
      </w:pPr>
      <w:r>
        <w:t>Collaboration: GitHub issues or project board, pull requests, weekly review, and a shared README for setup and reproducibility.</w:t>
      </w:r>
    </w:p>
    <w:p w:rsidR="0060066D" w:rsidRDefault="009567F0">
      <w:pPr>
        <w:pStyle w:val="Heading1"/>
      </w:pPr>
      <w:r>
        <w:t>3. Task Assignment &amp; Roles</w:t>
      </w:r>
    </w:p>
    <w:p w:rsidR="0060066D" w:rsidRDefault="009567F0">
      <w:pPr>
        <w:rPr>
          <w:rFonts w:hint="eastAsia"/>
        </w:rPr>
      </w:pPr>
      <w:r>
        <w:t>Assi</w:t>
      </w:r>
      <w:r>
        <w:t>gn one owner to each workstream and a reviewer for important deliverables. The names below are role placeholders; replace them with actual team members after confirming availability and skills.</w:t>
      </w:r>
    </w:p>
    <w:tbl>
      <w:tblPr>
        <w:tblW w:w="0" w:type="auto"/>
        <w:jc w:val="center"/>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Look w:val="04A0" w:firstRow="1" w:lastRow="0" w:firstColumn="1" w:lastColumn="0" w:noHBand="0" w:noVBand="1"/>
      </w:tblPr>
      <w:tblGrid>
        <w:gridCol w:w="2376"/>
        <w:gridCol w:w="4608"/>
        <w:gridCol w:w="2376"/>
      </w:tblGrid>
      <w:tr w:rsidR="0060066D">
        <w:trPr>
          <w:cantSplit/>
          <w:tblHeader/>
          <w:jc w:val="center"/>
        </w:trPr>
        <w:tc>
          <w:tcPr>
            <w:tcW w:w="2376" w:type="dxa"/>
            <w:shd w:val="clear" w:color="auto" w:fill="17365D"/>
            <w:vAlign w:val="center"/>
          </w:tcPr>
          <w:p w:rsidR="0060066D" w:rsidRDefault="009567F0">
            <w:pPr>
              <w:rPr>
                <w:rFonts w:hint="eastAsia"/>
              </w:rPr>
            </w:pPr>
            <w:r>
              <w:rPr>
                <w:b/>
                <w:color w:val="FFFFFF"/>
                <w:sz w:val="15"/>
              </w:rPr>
              <w:t>Role</w:t>
            </w:r>
          </w:p>
        </w:tc>
        <w:tc>
          <w:tcPr>
            <w:tcW w:w="4608" w:type="dxa"/>
            <w:shd w:val="clear" w:color="auto" w:fill="17365D"/>
            <w:vAlign w:val="center"/>
          </w:tcPr>
          <w:p w:rsidR="0060066D" w:rsidRDefault="009567F0">
            <w:pPr>
              <w:rPr>
                <w:rFonts w:hint="eastAsia"/>
              </w:rPr>
            </w:pPr>
            <w:r>
              <w:rPr>
                <w:b/>
                <w:color w:val="FFFFFF"/>
                <w:sz w:val="15"/>
              </w:rPr>
              <w:t>Responsibilities</w:t>
            </w:r>
          </w:p>
        </w:tc>
        <w:tc>
          <w:tcPr>
            <w:tcW w:w="2376" w:type="dxa"/>
            <w:shd w:val="clear" w:color="auto" w:fill="17365D"/>
            <w:vAlign w:val="center"/>
          </w:tcPr>
          <w:p w:rsidR="0060066D" w:rsidRDefault="009567F0">
            <w:pPr>
              <w:rPr>
                <w:rFonts w:hint="eastAsia"/>
              </w:rPr>
            </w:pPr>
            <w:r>
              <w:rPr>
                <w:b/>
                <w:color w:val="FFFFFF"/>
                <w:sz w:val="15"/>
              </w:rPr>
              <w:t>Primary Output</w:t>
            </w:r>
          </w:p>
        </w:tc>
      </w:tr>
      <w:tr w:rsidR="0060066D">
        <w:trPr>
          <w:cantSplit/>
          <w:jc w:val="center"/>
        </w:trPr>
        <w:tc>
          <w:tcPr>
            <w:tcW w:w="2376" w:type="dxa"/>
            <w:vAlign w:val="center"/>
          </w:tcPr>
          <w:p w:rsidR="0060066D" w:rsidRDefault="009567F0">
            <w:pPr>
              <w:rPr>
                <w:rFonts w:hint="eastAsia"/>
              </w:rPr>
            </w:pPr>
            <w:r>
              <w:rPr>
                <w:sz w:val="15"/>
              </w:rPr>
              <w:t xml:space="preserve">Project Manager / Team </w:t>
            </w:r>
            <w:r>
              <w:rPr>
                <w:sz w:val="15"/>
              </w:rPr>
              <w:t>Coordinator</w:t>
            </w:r>
          </w:p>
        </w:tc>
        <w:tc>
          <w:tcPr>
            <w:tcW w:w="4608" w:type="dxa"/>
            <w:vAlign w:val="center"/>
          </w:tcPr>
          <w:p w:rsidR="0060066D" w:rsidRDefault="009567F0">
            <w:pPr>
              <w:rPr>
                <w:rFonts w:hint="eastAsia"/>
              </w:rPr>
            </w:pPr>
            <w:r>
              <w:rPr>
                <w:sz w:val="15"/>
              </w:rPr>
              <w:t>Maintain timeline, meeting notes, task board, scope, and risk log; coordinate reviews; track milestones and blockers.</w:t>
            </w:r>
          </w:p>
        </w:tc>
        <w:tc>
          <w:tcPr>
            <w:tcW w:w="2376" w:type="dxa"/>
            <w:vAlign w:val="center"/>
          </w:tcPr>
          <w:p w:rsidR="0060066D" w:rsidRDefault="009567F0">
            <w:pPr>
              <w:rPr>
                <w:rFonts w:hint="eastAsia"/>
              </w:rPr>
            </w:pPr>
            <w:r>
              <w:rPr>
                <w:sz w:val="15"/>
              </w:rPr>
              <w:t>Project plan, status updates, final coordination</w:t>
            </w:r>
          </w:p>
        </w:tc>
      </w:tr>
      <w:tr w:rsidR="0060066D">
        <w:trPr>
          <w:cantSplit/>
          <w:jc w:val="center"/>
        </w:trPr>
        <w:tc>
          <w:tcPr>
            <w:tcW w:w="2376" w:type="dxa"/>
            <w:shd w:val="clear" w:color="auto" w:fill="F3F6FA"/>
            <w:vAlign w:val="center"/>
          </w:tcPr>
          <w:p w:rsidR="0060066D" w:rsidRDefault="009567F0">
            <w:pPr>
              <w:rPr>
                <w:rFonts w:hint="eastAsia"/>
              </w:rPr>
            </w:pPr>
            <w:r>
              <w:rPr>
                <w:sz w:val="15"/>
              </w:rPr>
              <w:t>Data Collection &amp; Labeling Lead</w:t>
            </w:r>
          </w:p>
        </w:tc>
        <w:tc>
          <w:tcPr>
            <w:tcW w:w="4608" w:type="dxa"/>
            <w:shd w:val="clear" w:color="auto" w:fill="F3F6FA"/>
            <w:vAlign w:val="center"/>
          </w:tcPr>
          <w:p w:rsidR="0060066D" w:rsidRDefault="009567F0">
            <w:pPr>
              <w:rPr>
                <w:rFonts w:hint="eastAsia"/>
              </w:rPr>
            </w:pPr>
            <w:r>
              <w:rPr>
                <w:sz w:val="15"/>
              </w:rPr>
              <w:t>Define categories, gather permitted text dat</w:t>
            </w:r>
            <w:r>
              <w:rPr>
                <w:sz w:val="15"/>
              </w:rPr>
              <w:t>a, prepare labeling guidelines, check label consistency, and document class imbalance.</w:t>
            </w:r>
          </w:p>
        </w:tc>
        <w:tc>
          <w:tcPr>
            <w:tcW w:w="2376" w:type="dxa"/>
            <w:shd w:val="clear" w:color="auto" w:fill="F3F6FA"/>
            <w:vAlign w:val="center"/>
          </w:tcPr>
          <w:p w:rsidR="0060066D" w:rsidRDefault="009567F0">
            <w:pPr>
              <w:rPr>
                <w:rFonts w:hint="eastAsia"/>
              </w:rPr>
            </w:pPr>
            <w:r>
              <w:rPr>
                <w:sz w:val="15"/>
              </w:rPr>
              <w:t>Labeled dataset, data dictionary, data-quality summary</w:t>
            </w:r>
          </w:p>
        </w:tc>
      </w:tr>
      <w:tr w:rsidR="0060066D">
        <w:trPr>
          <w:cantSplit/>
          <w:jc w:val="center"/>
        </w:trPr>
        <w:tc>
          <w:tcPr>
            <w:tcW w:w="2376" w:type="dxa"/>
            <w:vAlign w:val="center"/>
          </w:tcPr>
          <w:p w:rsidR="0060066D" w:rsidRDefault="009567F0">
            <w:pPr>
              <w:rPr>
                <w:rFonts w:hint="eastAsia"/>
              </w:rPr>
            </w:pPr>
            <w:r>
              <w:rPr>
                <w:sz w:val="15"/>
              </w:rPr>
              <w:t>EDA &amp; Preprocessing Lead</w:t>
            </w:r>
          </w:p>
        </w:tc>
        <w:tc>
          <w:tcPr>
            <w:tcW w:w="4608" w:type="dxa"/>
            <w:vAlign w:val="center"/>
          </w:tcPr>
          <w:p w:rsidR="0060066D" w:rsidRDefault="009567F0">
            <w:pPr>
              <w:rPr>
                <w:rFonts w:hint="eastAsia"/>
              </w:rPr>
            </w:pPr>
            <w:r>
              <w:rPr>
                <w:sz w:val="15"/>
              </w:rPr>
              <w:t xml:space="preserve">Inspect class distribution and text quality; handle missing/duplicate text; implement </w:t>
            </w:r>
            <w:r>
              <w:rPr>
                <w:sz w:val="15"/>
              </w:rPr>
              <w:t>train/validation/test split and preprocessing without data leakage.</w:t>
            </w:r>
          </w:p>
        </w:tc>
        <w:tc>
          <w:tcPr>
            <w:tcW w:w="2376" w:type="dxa"/>
            <w:vAlign w:val="center"/>
          </w:tcPr>
          <w:p w:rsidR="0060066D" w:rsidRDefault="009567F0">
            <w:pPr>
              <w:rPr>
                <w:rFonts w:hint="eastAsia"/>
              </w:rPr>
            </w:pPr>
            <w:r>
              <w:rPr>
                <w:sz w:val="15"/>
              </w:rPr>
              <w:t>EDA summary, reusable preprocessing pipeline</w:t>
            </w:r>
          </w:p>
        </w:tc>
      </w:tr>
      <w:tr w:rsidR="0060066D">
        <w:trPr>
          <w:cantSplit/>
          <w:jc w:val="center"/>
        </w:trPr>
        <w:tc>
          <w:tcPr>
            <w:tcW w:w="2376" w:type="dxa"/>
            <w:shd w:val="clear" w:color="auto" w:fill="F3F6FA"/>
            <w:vAlign w:val="center"/>
          </w:tcPr>
          <w:p w:rsidR="0060066D" w:rsidRDefault="009567F0">
            <w:pPr>
              <w:rPr>
                <w:rFonts w:hint="eastAsia"/>
              </w:rPr>
            </w:pPr>
            <w:r>
              <w:rPr>
                <w:sz w:val="15"/>
              </w:rPr>
              <w:t>Baseline ML Lead</w:t>
            </w:r>
          </w:p>
        </w:tc>
        <w:tc>
          <w:tcPr>
            <w:tcW w:w="4608" w:type="dxa"/>
            <w:shd w:val="clear" w:color="auto" w:fill="F3F6FA"/>
            <w:vAlign w:val="center"/>
          </w:tcPr>
          <w:p w:rsidR="0060066D" w:rsidRDefault="009567F0">
            <w:pPr>
              <w:rPr>
                <w:rFonts w:hint="eastAsia"/>
              </w:rPr>
            </w:pPr>
            <w:r>
              <w:rPr>
                <w:sz w:val="15"/>
              </w:rPr>
              <w:t>Build TF-IDF features and compare suitable classical classifiers; tune using validation/cross-validation as appropriate.</w:t>
            </w:r>
          </w:p>
        </w:tc>
        <w:tc>
          <w:tcPr>
            <w:tcW w:w="2376" w:type="dxa"/>
            <w:shd w:val="clear" w:color="auto" w:fill="F3F6FA"/>
            <w:vAlign w:val="center"/>
          </w:tcPr>
          <w:p w:rsidR="0060066D" w:rsidRDefault="009567F0">
            <w:pPr>
              <w:rPr>
                <w:rFonts w:hint="eastAsia"/>
              </w:rPr>
            </w:pPr>
            <w:r>
              <w:rPr>
                <w:sz w:val="15"/>
              </w:rPr>
              <w:t>Base</w:t>
            </w:r>
            <w:r>
              <w:rPr>
                <w:sz w:val="15"/>
              </w:rPr>
              <w:t>line model, parameters, reproducible results</w:t>
            </w:r>
          </w:p>
        </w:tc>
      </w:tr>
      <w:tr w:rsidR="0060066D">
        <w:trPr>
          <w:cantSplit/>
          <w:jc w:val="center"/>
        </w:trPr>
        <w:tc>
          <w:tcPr>
            <w:tcW w:w="2376" w:type="dxa"/>
            <w:vAlign w:val="center"/>
          </w:tcPr>
          <w:p w:rsidR="0060066D" w:rsidRDefault="009567F0">
            <w:pPr>
              <w:rPr>
                <w:rFonts w:hint="eastAsia"/>
              </w:rPr>
            </w:pPr>
            <w:r>
              <w:rPr>
                <w:sz w:val="15"/>
              </w:rPr>
              <w:t>Advanced NLP Lead</w:t>
            </w:r>
          </w:p>
        </w:tc>
        <w:tc>
          <w:tcPr>
            <w:tcW w:w="4608" w:type="dxa"/>
            <w:vAlign w:val="center"/>
          </w:tcPr>
          <w:p w:rsidR="0060066D" w:rsidRDefault="009567F0">
            <w:pPr>
              <w:rPr>
                <w:rFonts w:hint="eastAsia"/>
              </w:rPr>
            </w:pPr>
            <w:r>
              <w:rPr>
                <w:sz w:val="15"/>
              </w:rPr>
              <w:t>Select a suitable pretrained Hugging Face model; prepare tokenization and fine-tuning/evaluation workflow; document compute constraints.</w:t>
            </w:r>
          </w:p>
        </w:tc>
        <w:tc>
          <w:tcPr>
            <w:tcW w:w="2376" w:type="dxa"/>
            <w:vAlign w:val="center"/>
          </w:tcPr>
          <w:p w:rsidR="0060066D" w:rsidRDefault="009567F0">
            <w:pPr>
              <w:rPr>
                <w:rFonts w:hint="eastAsia"/>
              </w:rPr>
            </w:pPr>
            <w:r>
              <w:rPr>
                <w:sz w:val="15"/>
              </w:rPr>
              <w:t>Advanced model, training/evaluation scripts</w:t>
            </w:r>
          </w:p>
        </w:tc>
      </w:tr>
      <w:tr w:rsidR="0060066D">
        <w:trPr>
          <w:cantSplit/>
          <w:jc w:val="center"/>
        </w:trPr>
        <w:tc>
          <w:tcPr>
            <w:tcW w:w="2376" w:type="dxa"/>
            <w:shd w:val="clear" w:color="auto" w:fill="F3F6FA"/>
            <w:vAlign w:val="center"/>
          </w:tcPr>
          <w:p w:rsidR="0060066D" w:rsidRDefault="009567F0">
            <w:pPr>
              <w:rPr>
                <w:rFonts w:hint="eastAsia"/>
              </w:rPr>
            </w:pPr>
            <w:r>
              <w:rPr>
                <w:sz w:val="15"/>
              </w:rPr>
              <w:t>Evaluation</w:t>
            </w:r>
            <w:r>
              <w:rPr>
                <w:sz w:val="15"/>
              </w:rPr>
              <w:t xml:space="preserve"> &amp; Error Analysis Lead</w:t>
            </w:r>
          </w:p>
        </w:tc>
        <w:tc>
          <w:tcPr>
            <w:tcW w:w="4608" w:type="dxa"/>
            <w:shd w:val="clear" w:color="auto" w:fill="F3F6FA"/>
            <w:vAlign w:val="center"/>
          </w:tcPr>
          <w:p w:rsidR="0060066D" w:rsidRDefault="009567F0">
            <w:pPr>
              <w:rPr>
                <w:rFonts w:hint="eastAsia"/>
              </w:rPr>
            </w:pPr>
            <w:r>
              <w:rPr>
                <w:sz w:val="15"/>
              </w:rPr>
              <w:t>Create a consistent evaluation protocol; report per-class precision, recall, F1, confusion matrix, and inspect misclassified examples.</w:t>
            </w:r>
          </w:p>
        </w:tc>
        <w:tc>
          <w:tcPr>
            <w:tcW w:w="2376" w:type="dxa"/>
            <w:shd w:val="clear" w:color="auto" w:fill="F3F6FA"/>
            <w:vAlign w:val="center"/>
          </w:tcPr>
          <w:p w:rsidR="0060066D" w:rsidRDefault="009567F0">
            <w:pPr>
              <w:rPr>
                <w:rFonts w:hint="eastAsia"/>
              </w:rPr>
            </w:pPr>
            <w:r>
              <w:rPr>
                <w:sz w:val="15"/>
              </w:rPr>
              <w:t>Evaluation report, error analysis, improvement ideas</w:t>
            </w:r>
          </w:p>
        </w:tc>
      </w:tr>
      <w:tr w:rsidR="0060066D">
        <w:trPr>
          <w:cantSplit/>
          <w:jc w:val="center"/>
        </w:trPr>
        <w:tc>
          <w:tcPr>
            <w:tcW w:w="2376" w:type="dxa"/>
            <w:vAlign w:val="center"/>
          </w:tcPr>
          <w:p w:rsidR="0060066D" w:rsidRDefault="009567F0">
            <w:pPr>
              <w:rPr>
                <w:rFonts w:hint="eastAsia"/>
              </w:rPr>
            </w:pPr>
            <w:r>
              <w:rPr>
                <w:sz w:val="15"/>
              </w:rPr>
              <w:t>MLOps / MLflow Lead</w:t>
            </w:r>
          </w:p>
        </w:tc>
        <w:tc>
          <w:tcPr>
            <w:tcW w:w="4608" w:type="dxa"/>
            <w:vAlign w:val="center"/>
          </w:tcPr>
          <w:p w:rsidR="0060066D" w:rsidRDefault="009567F0">
            <w:pPr>
              <w:rPr>
                <w:rFonts w:hint="eastAsia"/>
              </w:rPr>
            </w:pPr>
            <w:r>
              <w:rPr>
                <w:sz w:val="15"/>
              </w:rPr>
              <w:t xml:space="preserve">Log experiments, </w:t>
            </w:r>
            <w:r>
              <w:rPr>
                <w:sz w:val="15"/>
              </w:rPr>
              <w:t>parameters, metrics, and artifacts; keep runs comparable; package the chosen model for inference.</w:t>
            </w:r>
          </w:p>
        </w:tc>
        <w:tc>
          <w:tcPr>
            <w:tcW w:w="2376" w:type="dxa"/>
            <w:vAlign w:val="center"/>
          </w:tcPr>
          <w:p w:rsidR="0060066D" w:rsidRDefault="009567F0">
            <w:pPr>
              <w:rPr>
                <w:rFonts w:hint="eastAsia"/>
              </w:rPr>
            </w:pPr>
            <w:r>
              <w:rPr>
                <w:sz w:val="15"/>
              </w:rPr>
              <w:t>MLflow tracking, model artifact, inference package</w:t>
            </w:r>
          </w:p>
        </w:tc>
      </w:tr>
      <w:tr w:rsidR="0060066D">
        <w:trPr>
          <w:cantSplit/>
          <w:jc w:val="center"/>
        </w:trPr>
        <w:tc>
          <w:tcPr>
            <w:tcW w:w="2376" w:type="dxa"/>
            <w:shd w:val="clear" w:color="auto" w:fill="F3F6FA"/>
            <w:vAlign w:val="center"/>
          </w:tcPr>
          <w:p w:rsidR="0060066D" w:rsidRDefault="009567F0">
            <w:pPr>
              <w:rPr>
                <w:rFonts w:hint="eastAsia"/>
              </w:rPr>
            </w:pPr>
            <w:r>
              <w:rPr>
                <w:sz w:val="15"/>
              </w:rPr>
              <w:t>Integration &amp; Demo Lead</w:t>
            </w:r>
          </w:p>
        </w:tc>
        <w:tc>
          <w:tcPr>
            <w:tcW w:w="4608" w:type="dxa"/>
            <w:shd w:val="clear" w:color="auto" w:fill="F3F6FA"/>
            <w:vAlign w:val="center"/>
          </w:tcPr>
          <w:p w:rsidR="0060066D" w:rsidRDefault="009567F0">
            <w:pPr>
              <w:rPr>
                <w:rFonts w:hint="eastAsia"/>
              </w:rPr>
            </w:pPr>
            <w:r>
              <w:rPr>
                <w:sz w:val="15"/>
              </w:rPr>
              <w:t xml:space="preserve">Connect model inference to routing rules; implement a simple CLI/API or demo; </w:t>
            </w:r>
            <w:r>
              <w:rPr>
                <w:sz w:val="15"/>
              </w:rPr>
              <w:t>handle optional UI/Azure ML if time allows.</w:t>
            </w:r>
          </w:p>
        </w:tc>
        <w:tc>
          <w:tcPr>
            <w:tcW w:w="2376" w:type="dxa"/>
            <w:shd w:val="clear" w:color="auto" w:fill="F3F6FA"/>
            <w:vAlign w:val="center"/>
          </w:tcPr>
          <w:p w:rsidR="0060066D" w:rsidRDefault="009567F0">
            <w:pPr>
              <w:rPr>
                <w:rFonts w:hint="eastAsia"/>
              </w:rPr>
            </w:pPr>
            <w:r>
              <w:rPr>
                <w:sz w:val="15"/>
              </w:rPr>
              <w:t>End-to-end demo, technical architecture</w:t>
            </w:r>
          </w:p>
        </w:tc>
      </w:tr>
      <w:tr w:rsidR="0060066D">
        <w:trPr>
          <w:cantSplit/>
          <w:jc w:val="center"/>
        </w:trPr>
        <w:tc>
          <w:tcPr>
            <w:tcW w:w="2376" w:type="dxa"/>
            <w:vAlign w:val="center"/>
          </w:tcPr>
          <w:p w:rsidR="0060066D" w:rsidRDefault="009567F0">
            <w:pPr>
              <w:rPr>
                <w:rFonts w:hint="eastAsia"/>
              </w:rPr>
            </w:pPr>
            <w:r>
              <w:rPr>
                <w:sz w:val="15"/>
              </w:rPr>
              <w:t>Documentation &amp; Presentation Lead</w:t>
            </w:r>
          </w:p>
        </w:tc>
        <w:tc>
          <w:tcPr>
            <w:tcW w:w="4608" w:type="dxa"/>
            <w:vAlign w:val="center"/>
          </w:tcPr>
          <w:p w:rsidR="0060066D" w:rsidRDefault="009567F0">
            <w:pPr>
              <w:rPr>
                <w:rFonts w:hint="eastAsia"/>
              </w:rPr>
            </w:pPr>
            <w:r>
              <w:rPr>
                <w:sz w:val="15"/>
              </w:rPr>
              <w:t>Maintain README, setup instructions, diagrams, report formatting, slide deck, and final demo script.</w:t>
            </w:r>
          </w:p>
        </w:tc>
        <w:tc>
          <w:tcPr>
            <w:tcW w:w="2376" w:type="dxa"/>
            <w:vAlign w:val="center"/>
          </w:tcPr>
          <w:p w:rsidR="0060066D" w:rsidRDefault="009567F0">
            <w:pPr>
              <w:rPr>
                <w:rFonts w:hint="eastAsia"/>
              </w:rPr>
            </w:pPr>
            <w:r>
              <w:rPr>
                <w:sz w:val="15"/>
              </w:rPr>
              <w:t>Documentation, architecture diagram,</w:t>
            </w:r>
            <w:r>
              <w:rPr>
                <w:sz w:val="15"/>
              </w:rPr>
              <w:t xml:space="preserve"> presentation</w:t>
            </w:r>
          </w:p>
        </w:tc>
      </w:tr>
    </w:tbl>
    <w:p w:rsidR="0060066D" w:rsidRDefault="009567F0">
      <w:pPr>
        <w:pStyle w:val="Heading2"/>
      </w:pPr>
      <w:r>
        <w:t>3.1 Team Working Rules</w:t>
      </w:r>
    </w:p>
    <w:p w:rsidR="0060066D" w:rsidRDefault="009567F0">
      <w:pPr>
        <w:pStyle w:val="ListBullet"/>
        <w:spacing w:after="40"/>
        <w:rPr>
          <w:rFonts w:hint="eastAsia"/>
        </w:rPr>
      </w:pPr>
      <w:r>
        <w:t>Every task must have an owner, due date, and a clear definition of done.</w:t>
      </w:r>
    </w:p>
    <w:p w:rsidR="0060066D" w:rsidRDefault="009567F0">
      <w:pPr>
        <w:pStyle w:val="ListBullet"/>
        <w:spacing w:after="40"/>
        <w:rPr>
          <w:rFonts w:hint="eastAsia"/>
        </w:rPr>
      </w:pPr>
      <w:r>
        <w:t>Commit code to feature branches and use pull requests for review before merging into the main branch.</w:t>
      </w:r>
    </w:p>
    <w:p w:rsidR="0060066D" w:rsidRDefault="009567F0">
      <w:pPr>
        <w:pStyle w:val="ListBullet"/>
        <w:spacing w:after="40"/>
        <w:rPr>
          <w:rFonts w:hint="eastAsia"/>
        </w:rPr>
      </w:pPr>
      <w:r>
        <w:t>Do not commit datasets containing private o</w:t>
      </w:r>
      <w:r>
        <w:t>r sensitive information, credentials, or large model files without an approved storage plan.</w:t>
      </w:r>
    </w:p>
    <w:p w:rsidR="0060066D" w:rsidRDefault="009567F0">
      <w:pPr>
        <w:pStyle w:val="ListBullet"/>
        <w:spacing w:after="40"/>
        <w:rPr>
          <w:rFonts w:hint="eastAsia"/>
        </w:rPr>
      </w:pPr>
      <w:r>
        <w:t>Use a fixed random seed and keep a record of data splits and model configurations for reproducibility.</w:t>
      </w:r>
    </w:p>
    <w:p w:rsidR="0060066D" w:rsidRDefault="009567F0">
      <w:pPr>
        <w:pStyle w:val="ListBullet"/>
        <w:spacing w:after="40"/>
        <w:rPr>
          <w:rFonts w:hint="eastAsia"/>
        </w:rPr>
      </w:pPr>
      <w:r>
        <w:t>Hold a short weekly review to compare progress against the G</w:t>
      </w:r>
      <w:r>
        <w:t>antt chart and update risks and blockers.</w:t>
      </w:r>
    </w:p>
    <w:p w:rsidR="0060066D" w:rsidRDefault="009567F0">
      <w:pPr>
        <w:pStyle w:val="Heading1"/>
      </w:pPr>
      <w:r>
        <w:t>4. Risk Assessment &amp; Mitigation Plan</w:t>
      </w:r>
    </w:p>
    <w:tbl>
      <w:tblPr>
        <w:tblW w:w="0" w:type="auto"/>
        <w:jc w:val="center"/>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Look w:val="04A0" w:firstRow="1" w:lastRow="0" w:firstColumn="1" w:lastColumn="0" w:noHBand="0" w:noVBand="1"/>
      </w:tblPr>
      <w:tblGrid>
        <w:gridCol w:w="2304"/>
        <w:gridCol w:w="1440"/>
        <w:gridCol w:w="4320"/>
        <w:gridCol w:w="1296"/>
      </w:tblGrid>
      <w:tr w:rsidR="0060066D">
        <w:trPr>
          <w:cantSplit/>
          <w:tblHeader/>
          <w:jc w:val="center"/>
        </w:trPr>
        <w:tc>
          <w:tcPr>
            <w:tcW w:w="2304" w:type="dxa"/>
            <w:shd w:val="clear" w:color="auto" w:fill="17365D"/>
            <w:vAlign w:val="center"/>
          </w:tcPr>
          <w:p w:rsidR="0060066D" w:rsidRDefault="009567F0">
            <w:pPr>
              <w:rPr>
                <w:rFonts w:hint="eastAsia"/>
              </w:rPr>
            </w:pPr>
            <w:r>
              <w:rPr>
                <w:b/>
                <w:color w:val="FFFFFF"/>
                <w:sz w:val="15"/>
              </w:rPr>
              <w:t>Risk</w:t>
            </w:r>
          </w:p>
        </w:tc>
        <w:tc>
          <w:tcPr>
            <w:tcW w:w="1440" w:type="dxa"/>
            <w:shd w:val="clear" w:color="auto" w:fill="17365D"/>
            <w:vAlign w:val="center"/>
          </w:tcPr>
          <w:p w:rsidR="0060066D" w:rsidRDefault="009567F0">
            <w:pPr>
              <w:rPr>
                <w:rFonts w:hint="eastAsia"/>
              </w:rPr>
            </w:pPr>
            <w:r>
              <w:rPr>
                <w:b/>
                <w:color w:val="FFFFFF"/>
                <w:sz w:val="15"/>
              </w:rPr>
              <w:t>Impact / Likelihood</w:t>
            </w:r>
          </w:p>
        </w:tc>
        <w:tc>
          <w:tcPr>
            <w:tcW w:w="4320" w:type="dxa"/>
            <w:shd w:val="clear" w:color="auto" w:fill="17365D"/>
            <w:vAlign w:val="center"/>
          </w:tcPr>
          <w:p w:rsidR="0060066D" w:rsidRDefault="009567F0">
            <w:pPr>
              <w:rPr>
                <w:rFonts w:hint="eastAsia"/>
              </w:rPr>
            </w:pPr>
            <w:r>
              <w:rPr>
                <w:b/>
                <w:color w:val="FFFFFF"/>
                <w:sz w:val="15"/>
              </w:rPr>
              <w:t>Mitigation</w:t>
            </w:r>
          </w:p>
        </w:tc>
        <w:tc>
          <w:tcPr>
            <w:tcW w:w="1296" w:type="dxa"/>
            <w:shd w:val="clear" w:color="auto" w:fill="17365D"/>
            <w:vAlign w:val="center"/>
          </w:tcPr>
          <w:p w:rsidR="0060066D" w:rsidRDefault="009567F0">
            <w:pPr>
              <w:rPr>
                <w:rFonts w:hint="eastAsia"/>
              </w:rPr>
            </w:pPr>
            <w:r>
              <w:rPr>
                <w:b/>
                <w:color w:val="FFFFFF"/>
                <w:sz w:val="15"/>
              </w:rPr>
              <w:t>Owner</w:t>
            </w:r>
          </w:p>
        </w:tc>
      </w:tr>
      <w:tr w:rsidR="0060066D">
        <w:trPr>
          <w:cantSplit/>
          <w:jc w:val="center"/>
        </w:trPr>
        <w:tc>
          <w:tcPr>
            <w:tcW w:w="2304" w:type="dxa"/>
            <w:vAlign w:val="center"/>
          </w:tcPr>
          <w:p w:rsidR="0060066D" w:rsidRDefault="009567F0">
            <w:pPr>
              <w:rPr>
                <w:rFonts w:hint="eastAsia"/>
              </w:rPr>
            </w:pPr>
            <w:r>
              <w:rPr>
                <w:sz w:val="15"/>
              </w:rPr>
              <w:t>Insufficient or low-quality labeled data</w:t>
            </w:r>
          </w:p>
        </w:tc>
        <w:tc>
          <w:tcPr>
            <w:tcW w:w="1440" w:type="dxa"/>
            <w:vAlign w:val="center"/>
          </w:tcPr>
          <w:p w:rsidR="0060066D" w:rsidRDefault="009567F0">
            <w:pPr>
              <w:rPr>
                <w:rFonts w:hint="eastAsia"/>
              </w:rPr>
            </w:pPr>
            <w:r>
              <w:rPr>
                <w:sz w:val="15"/>
              </w:rPr>
              <w:t>High</w:t>
            </w:r>
          </w:p>
        </w:tc>
        <w:tc>
          <w:tcPr>
            <w:tcW w:w="4320" w:type="dxa"/>
            <w:vAlign w:val="center"/>
          </w:tcPr>
          <w:p w:rsidR="0060066D" w:rsidRDefault="009567F0">
            <w:pPr>
              <w:rPr>
                <w:rFonts w:hint="eastAsia"/>
              </w:rPr>
            </w:pPr>
            <w:r>
              <w:rPr>
                <w:sz w:val="15"/>
              </w:rPr>
              <w:t xml:space="preserve">Use public/synthetic data where permitted; define labeling rules; review a sample with </w:t>
            </w:r>
            <w:r>
              <w:rPr>
                <w:sz w:val="15"/>
              </w:rPr>
              <w:t>multiple annotators; record limitations.</w:t>
            </w:r>
          </w:p>
        </w:tc>
        <w:tc>
          <w:tcPr>
            <w:tcW w:w="1296" w:type="dxa"/>
            <w:vAlign w:val="center"/>
          </w:tcPr>
          <w:p w:rsidR="0060066D" w:rsidRDefault="009567F0">
            <w:pPr>
              <w:rPr>
                <w:rFonts w:hint="eastAsia"/>
              </w:rPr>
            </w:pPr>
            <w:r>
              <w:rPr>
                <w:sz w:val="15"/>
              </w:rPr>
              <w:t>Data Lead</w:t>
            </w:r>
          </w:p>
        </w:tc>
      </w:tr>
      <w:tr w:rsidR="0060066D">
        <w:trPr>
          <w:cantSplit/>
          <w:jc w:val="center"/>
        </w:trPr>
        <w:tc>
          <w:tcPr>
            <w:tcW w:w="2304" w:type="dxa"/>
            <w:shd w:val="clear" w:color="auto" w:fill="F3F6FA"/>
            <w:vAlign w:val="center"/>
          </w:tcPr>
          <w:p w:rsidR="0060066D" w:rsidRDefault="009567F0">
            <w:pPr>
              <w:rPr>
                <w:rFonts w:hint="eastAsia"/>
              </w:rPr>
            </w:pPr>
            <w:r>
              <w:rPr>
                <w:sz w:val="15"/>
              </w:rPr>
              <w:t>Class imbalance</w:t>
            </w:r>
          </w:p>
        </w:tc>
        <w:tc>
          <w:tcPr>
            <w:tcW w:w="1440" w:type="dxa"/>
            <w:shd w:val="clear" w:color="auto" w:fill="F3F6FA"/>
            <w:vAlign w:val="center"/>
          </w:tcPr>
          <w:p w:rsidR="0060066D" w:rsidRDefault="009567F0">
            <w:pPr>
              <w:rPr>
                <w:rFonts w:hint="eastAsia"/>
              </w:rPr>
            </w:pPr>
            <w:r>
              <w:rPr>
                <w:sz w:val="15"/>
              </w:rPr>
              <w:t>High</w:t>
            </w:r>
          </w:p>
        </w:tc>
        <w:tc>
          <w:tcPr>
            <w:tcW w:w="4320" w:type="dxa"/>
            <w:shd w:val="clear" w:color="auto" w:fill="F3F6FA"/>
            <w:vAlign w:val="center"/>
          </w:tcPr>
          <w:p w:rsidR="0060066D" w:rsidRDefault="009567F0">
            <w:pPr>
              <w:rPr>
                <w:rFonts w:hint="eastAsia"/>
              </w:rPr>
            </w:pPr>
            <w:r>
              <w:rPr>
                <w:sz w:val="15"/>
              </w:rPr>
              <w:t>Report per-class metrics; use class weights or training-only resampling where appropriate; avoid resampling validation/test data.</w:t>
            </w:r>
          </w:p>
        </w:tc>
        <w:tc>
          <w:tcPr>
            <w:tcW w:w="1296" w:type="dxa"/>
            <w:shd w:val="clear" w:color="auto" w:fill="F3F6FA"/>
            <w:vAlign w:val="center"/>
          </w:tcPr>
          <w:p w:rsidR="0060066D" w:rsidRDefault="009567F0">
            <w:pPr>
              <w:rPr>
                <w:rFonts w:hint="eastAsia"/>
              </w:rPr>
            </w:pPr>
            <w:r>
              <w:rPr>
                <w:sz w:val="15"/>
              </w:rPr>
              <w:t>Data + ML Leads</w:t>
            </w:r>
          </w:p>
        </w:tc>
      </w:tr>
      <w:tr w:rsidR="0060066D">
        <w:trPr>
          <w:cantSplit/>
          <w:jc w:val="center"/>
        </w:trPr>
        <w:tc>
          <w:tcPr>
            <w:tcW w:w="2304" w:type="dxa"/>
            <w:vAlign w:val="center"/>
          </w:tcPr>
          <w:p w:rsidR="0060066D" w:rsidRDefault="009567F0">
            <w:pPr>
              <w:rPr>
                <w:rFonts w:hint="eastAsia"/>
              </w:rPr>
            </w:pPr>
            <w:r>
              <w:rPr>
                <w:sz w:val="15"/>
              </w:rPr>
              <w:lastRenderedPageBreak/>
              <w:t>Data leakage between train and test</w:t>
            </w:r>
          </w:p>
        </w:tc>
        <w:tc>
          <w:tcPr>
            <w:tcW w:w="1440" w:type="dxa"/>
            <w:vAlign w:val="center"/>
          </w:tcPr>
          <w:p w:rsidR="0060066D" w:rsidRDefault="009567F0">
            <w:pPr>
              <w:rPr>
                <w:rFonts w:hint="eastAsia"/>
              </w:rPr>
            </w:pPr>
            <w:r>
              <w:rPr>
                <w:sz w:val="15"/>
              </w:rPr>
              <w:t>High</w:t>
            </w:r>
          </w:p>
        </w:tc>
        <w:tc>
          <w:tcPr>
            <w:tcW w:w="4320" w:type="dxa"/>
            <w:vAlign w:val="center"/>
          </w:tcPr>
          <w:p w:rsidR="0060066D" w:rsidRDefault="009567F0">
            <w:pPr>
              <w:rPr>
                <w:rFonts w:hint="eastAsia"/>
              </w:rPr>
            </w:pPr>
            <w:r>
              <w:rPr>
                <w:sz w:val="15"/>
              </w:rPr>
              <w:t>Split data before fitting vectorizers or resampling; use pipelines; keep test data untouched until final evaluation.</w:t>
            </w:r>
          </w:p>
        </w:tc>
        <w:tc>
          <w:tcPr>
            <w:tcW w:w="1296" w:type="dxa"/>
            <w:vAlign w:val="center"/>
          </w:tcPr>
          <w:p w:rsidR="0060066D" w:rsidRDefault="009567F0">
            <w:pPr>
              <w:rPr>
                <w:rFonts w:hint="eastAsia"/>
              </w:rPr>
            </w:pPr>
            <w:r>
              <w:rPr>
                <w:sz w:val="15"/>
              </w:rPr>
              <w:t>ML Lead</w:t>
            </w:r>
          </w:p>
        </w:tc>
      </w:tr>
      <w:tr w:rsidR="0060066D">
        <w:trPr>
          <w:cantSplit/>
          <w:jc w:val="center"/>
        </w:trPr>
        <w:tc>
          <w:tcPr>
            <w:tcW w:w="2304" w:type="dxa"/>
            <w:shd w:val="clear" w:color="auto" w:fill="F3F6FA"/>
            <w:vAlign w:val="center"/>
          </w:tcPr>
          <w:p w:rsidR="0060066D" w:rsidRDefault="009567F0">
            <w:pPr>
              <w:rPr>
                <w:rFonts w:hint="eastAsia"/>
              </w:rPr>
            </w:pPr>
            <w:r>
              <w:rPr>
                <w:sz w:val="15"/>
              </w:rPr>
              <w:t>Transformer training exceeds available compute/time</w:t>
            </w:r>
          </w:p>
        </w:tc>
        <w:tc>
          <w:tcPr>
            <w:tcW w:w="1440" w:type="dxa"/>
            <w:shd w:val="clear" w:color="auto" w:fill="F3F6FA"/>
            <w:vAlign w:val="center"/>
          </w:tcPr>
          <w:p w:rsidR="0060066D" w:rsidRDefault="009567F0">
            <w:pPr>
              <w:rPr>
                <w:rFonts w:hint="eastAsia"/>
              </w:rPr>
            </w:pPr>
            <w:r>
              <w:rPr>
                <w:sz w:val="15"/>
              </w:rPr>
              <w:t>Medium–High</w:t>
            </w:r>
          </w:p>
        </w:tc>
        <w:tc>
          <w:tcPr>
            <w:tcW w:w="4320" w:type="dxa"/>
            <w:shd w:val="clear" w:color="auto" w:fill="F3F6FA"/>
            <w:vAlign w:val="center"/>
          </w:tcPr>
          <w:p w:rsidR="0060066D" w:rsidRDefault="009567F0">
            <w:pPr>
              <w:rPr>
                <w:rFonts w:hint="eastAsia"/>
              </w:rPr>
            </w:pPr>
            <w:r>
              <w:rPr>
                <w:sz w:val="15"/>
              </w:rPr>
              <w:t xml:space="preserve">Start with a small pretrained model; use a hosted GPU if </w:t>
            </w:r>
            <w:r>
              <w:rPr>
                <w:sz w:val="15"/>
              </w:rPr>
              <w:t>available; freeze layers or use parameter-efficient fine-tuning; keep baseline as fallback.</w:t>
            </w:r>
          </w:p>
        </w:tc>
        <w:tc>
          <w:tcPr>
            <w:tcW w:w="1296" w:type="dxa"/>
            <w:shd w:val="clear" w:color="auto" w:fill="F3F6FA"/>
            <w:vAlign w:val="center"/>
          </w:tcPr>
          <w:p w:rsidR="0060066D" w:rsidRDefault="009567F0">
            <w:pPr>
              <w:rPr>
                <w:rFonts w:hint="eastAsia"/>
              </w:rPr>
            </w:pPr>
            <w:r>
              <w:rPr>
                <w:sz w:val="15"/>
              </w:rPr>
              <w:t>Advanced NLP Lead</w:t>
            </w:r>
          </w:p>
        </w:tc>
      </w:tr>
      <w:tr w:rsidR="0060066D">
        <w:trPr>
          <w:cantSplit/>
          <w:jc w:val="center"/>
        </w:trPr>
        <w:tc>
          <w:tcPr>
            <w:tcW w:w="2304" w:type="dxa"/>
            <w:vAlign w:val="center"/>
          </w:tcPr>
          <w:p w:rsidR="0060066D" w:rsidRDefault="009567F0">
            <w:pPr>
              <w:rPr>
                <w:rFonts w:hint="eastAsia"/>
              </w:rPr>
            </w:pPr>
            <w:r>
              <w:rPr>
                <w:sz w:val="15"/>
              </w:rPr>
              <w:t>Model performs poorly on some categories</w:t>
            </w:r>
          </w:p>
        </w:tc>
        <w:tc>
          <w:tcPr>
            <w:tcW w:w="1440" w:type="dxa"/>
            <w:vAlign w:val="center"/>
          </w:tcPr>
          <w:p w:rsidR="0060066D" w:rsidRDefault="009567F0">
            <w:pPr>
              <w:rPr>
                <w:rFonts w:hint="eastAsia"/>
              </w:rPr>
            </w:pPr>
            <w:r>
              <w:rPr>
                <w:sz w:val="15"/>
              </w:rPr>
              <w:t>Medium–High</w:t>
            </w:r>
          </w:p>
        </w:tc>
        <w:tc>
          <w:tcPr>
            <w:tcW w:w="4320" w:type="dxa"/>
            <w:vAlign w:val="center"/>
          </w:tcPr>
          <w:p w:rsidR="0060066D" w:rsidRDefault="009567F0">
            <w:pPr>
              <w:rPr>
                <w:rFonts w:hint="eastAsia"/>
              </w:rPr>
            </w:pPr>
            <w:r>
              <w:rPr>
                <w:sz w:val="15"/>
              </w:rPr>
              <w:t>Inspect confusion matrix and misclassified examples; improve labels/data; compare models and</w:t>
            </w:r>
            <w:r>
              <w:rPr>
                <w:sz w:val="15"/>
              </w:rPr>
              <w:t xml:space="preserve"> use a human review path for uncertain predictions.</w:t>
            </w:r>
          </w:p>
        </w:tc>
        <w:tc>
          <w:tcPr>
            <w:tcW w:w="1296" w:type="dxa"/>
            <w:vAlign w:val="center"/>
          </w:tcPr>
          <w:p w:rsidR="0060066D" w:rsidRDefault="009567F0">
            <w:pPr>
              <w:rPr>
                <w:rFonts w:hint="eastAsia"/>
              </w:rPr>
            </w:pPr>
            <w:r>
              <w:rPr>
                <w:sz w:val="15"/>
              </w:rPr>
              <w:t>Evaluation Lead</w:t>
            </w:r>
          </w:p>
        </w:tc>
      </w:tr>
      <w:tr w:rsidR="0060066D">
        <w:trPr>
          <w:cantSplit/>
          <w:jc w:val="center"/>
        </w:trPr>
        <w:tc>
          <w:tcPr>
            <w:tcW w:w="2304" w:type="dxa"/>
            <w:shd w:val="clear" w:color="auto" w:fill="F3F6FA"/>
            <w:vAlign w:val="center"/>
          </w:tcPr>
          <w:p w:rsidR="0060066D" w:rsidRDefault="009567F0">
            <w:pPr>
              <w:rPr>
                <w:rFonts w:hint="eastAsia"/>
              </w:rPr>
            </w:pPr>
            <w:r>
              <w:rPr>
                <w:sz w:val="15"/>
              </w:rPr>
              <w:t>Scope creep / optional features delay core work</w:t>
            </w:r>
          </w:p>
        </w:tc>
        <w:tc>
          <w:tcPr>
            <w:tcW w:w="1440" w:type="dxa"/>
            <w:shd w:val="clear" w:color="auto" w:fill="F3F6FA"/>
            <w:vAlign w:val="center"/>
          </w:tcPr>
          <w:p w:rsidR="0060066D" w:rsidRDefault="009567F0">
            <w:pPr>
              <w:rPr>
                <w:rFonts w:hint="eastAsia"/>
              </w:rPr>
            </w:pPr>
            <w:r>
              <w:rPr>
                <w:sz w:val="15"/>
              </w:rPr>
              <w:t>High</w:t>
            </w:r>
          </w:p>
        </w:tc>
        <w:tc>
          <w:tcPr>
            <w:tcW w:w="4320" w:type="dxa"/>
            <w:shd w:val="clear" w:color="auto" w:fill="F3F6FA"/>
            <w:vAlign w:val="center"/>
          </w:tcPr>
          <w:p w:rsidR="0060066D" w:rsidRDefault="009567F0">
            <w:pPr>
              <w:rPr>
                <w:rFonts w:hint="eastAsia"/>
              </w:rPr>
            </w:pPr>
            <w:r>
              <w:rPr>
                <w:sz w:val="15"/>
              </w:rPr>
              <w:t>Prioritize required deliverables; treat Azure ML and upload UI as optional and start only after the core demo works.</w:t>
            </w:r>
          </w:p>
        </w:tc>
        <w:tc>
          <w:tcPr>
            <w:tcW w:w="1296" w:type="dxa"/>
            <w:shd w:val="clear" w:color="auto" w:fill="F3F6FA"/>
            <w:vAlign w:val="center"/>
          </w:tcPr>
          <w:p w:rsidR="0060066D" w:rsidRDefault="009567F0">
            <w:pPr>
              <w:rPr>
                <w:rFonts w:hint="eastAsia"/>
              </w:rPr>
            </w:pPr>
            <w:r>
              <w:rPr>
                <w:sz w:val="15"/>
              </w:rPr>
              <w:t>Project Manager</w:t>
            </w:r>
          </w:p>
        </w:tc>
      </w:tr>
      <w:tr w:rsidR="0060066D">
        <w:trPr>
          <w:cantSplit/>
          <w:jc w:val="center"/>
        </w:trPr>
        <w:tc>
          <w:tcPr>
            <w:tcW w:w="2304" w:type="dxa"/>
            <w:vAlign w:val="center"/>
          </w:tcPr>
          <w:p w:rsidR="0060066D" w:rsidRDefault="009567F0">
            <w:pPr>
              <w:rPr>
                <w:rFonts w:hint="eastAsia"/>
              </w:rPr>
            </w:pPr>
            <w:r>
              <w:rPr>
                <w:sz w:val="15"/>
              </w:rPr>
              <w:t>Integration issues between notebooks and scripts</w:t>
            </w:r>
          </w:p>
        </w:tc>
        <w:tc>
          <w:tcPr>
            <w:tcW w:w="1440" w:type="dxa"/>
            <w:vAlign w:val="center"/>
          </w:tcPr>
          <w:p w:rsidR="0060066D" w:rsidRDefault="009567F0">
            <w:pPr>
              <w:rPr>
                <w:rFonts w:hint="eastAsia"/>
              </w:rPr>
            </w:pPr>
            <w:r>
              <w:rPr>
                <w:sz w:val="15"/>
              </w:rPr>
              <w:t>Medium</w:t>
            </w:r>
          </w:p>
        </w:tc>
        <w:tc>
          <w:tcPr>
            <w:tcW w:w="4320" w:type="dxa"/>
            <w:vAlign w:val="center"/>
          </w:tcPr>
          <w:p w:rsidR="0060066D" w:rsidRDefault="009567F0">
            <w:pPr>
              <w:rPr>
                <w:rFonts w:hint="eastAsia"/>
              </w:rPr>
            </w:pPr>
            <w:r>
              <w:rPr>
                <w:sz w:val="15"/>
              </w:rPr>
              <w:t>Agree on input/output formats early; create a shared interface; test integration weekly; document environment versions.</w:t>
            </w:r>
          </w:p>
        </w:tc>
        <w:tc>
          <w:tcPr>
            <w:tcW w:w="1296" w:type="dxa"/>
            <w:vAlign w:val="center"/>
          </w:tcPr>
          <w:p w:rsidR="0060066D" w:rsidRDefault="009567F0">
            <w:pPr>
              <w:rPr>
                <w:rFonts w:hint="eastAsia"/>
              </w:rPr>
            </w:pPr>
            <w:r>
              <w:rPr>
                <w:sz w:val="15"/>
              </w:rPr>
              <w:t>Integration Lead</w:t>
            </w:r>
          </w:p>
        </w:tc>
      </w:tr>
      <w:tr w:rsidR="0060066D">
        <w:trPr>
          <w:cantSplit/>
          <w:jc w:val="center"/>
        </w:trPr>
        <w:tc>
          <w:tcPr>
            <w:tcW w:w="2304" w:type="dxa"/>
            <w:shd w:val="clear" w:color="auto" w:fill="F3F6FA"/>
            <w:vAlign w:val="center"/>
          </w:tcPr>
          <w:p w:rsidR="0060066D" w:rsidRDefault="009567F0">
            <w:pPr>
              <w:rPr>
                <w:rFonts w:hint="eastAsia"/>
              </w:rPr>
            </w:pPr>
            <w:r>
              <w:rPr>
                <w:sz w:val="15"/>
              </w:rPr>
              <w:t>Environment or dependency conflicts</w:t>
            </w:r>
          </w:p>
        </w:tc>
        <w:tc>
          <w:tcPr>
            <w:tcW w:w="1440" w:type="dxa"/>
            <w:shd w:val="clear" w:color="auto" w:fill="F3F6FA"/>
            <w:vAlign w:val="center"/>
          </w:tcPr>
          <w:p w:rsidR="0060066D" w:rsidRDefault="009567F0">
            <w:pPr>
              <w:rPr>
                <w:rFonts w:hint="eastAsia"/>
              </w:rPr>
            </w:pPr>
            <w:r>
              <w:rPr>
                <w:sz w:val="15"/>
              </w:rPr>
              <w:t>Medium</w:t>
            </w:r>
          </w:p>
        </w:tc>
        <w:tc>
          <w:tcPr>
            <w:tcW w:w="4320" w:type="dxa"/>
            <w:shd w:val="clear" w:color="auto" w:fill="F3F6FA"/>
            <w:vAlign w:val="center"/>
          </w:tcPr>
          <w:p w:rsidR="0060066D" w:rsidRDefault="009567F0">
            <w:pPr>
              <w:rPr>
                <w:rFonts w:hint="eastAsia"/>
              </w:rPr>
            </w:pPr>
            <w:r>
              <w:rPr>
                <w:sz w:val="15"/>
              </w:rPr>
              <w:t xml:space="preserve">Use a requirements </w:t>
            </w:r>
            <w:r>
              <w:rPr>
                <w:sz w:val="15"/>
              </w:rPr>
              <w:t>file or environment configuration; pin key versions; test setup from a clean environment.</w:t>
            </w:r>
          </w:p>
        </w:tc>
        <w:tc>
          <w:tcPr>
            <w:tcW w:w="1296" w:type="dxa"/>
            <w:shd w:val="clear" w:color="auto" w:fill="F3F6FA"/>
            <w:vAlign w:val="center"/>
          </w:tcPr>
          <w:p w:rsidR="0060066D" w:rsidRDefault="009567F0">
            <w:pPr>
              <w:rPr>
                <w:rFonts w:hint="eastAsia"/>
              </w:rPr>
            </w:pPr>
            <w:r>
              <w:rPr>
                <w:sz w:val="15"/>
              </w:rPr>
              <w:t>MLOps Lead</w:t>
            </w:r>
          </w:p>
        </w:tc>
      </w:tr>
      <w:tr w:rsidR="0060066D">
        <w:trPr>
          <w:cantSplit/>
          <w:jc w:val="center"/>
        </w:trPr>
        <w:tc>
          <w:tcPr>
            <w:tcW w:w="2304" w:type="dxa"/>
            <w:vAlign w:val="center"/>
          </w:tcPr>
          <w:p w:rsidR="0060066D" w:rsidRDefault="009567F0">
            <w:pPr>
              <w:rPr>
                <w:rFonts w:hint="eastAsia"/>
              </w:rPr>
            </w:pPr>
            <w:r>
              <w:rPr>
                <w:sz w:val="15"/>
              </w:rPr>
              <w:t>Privacy or licensing concerns</w:t>
            </w:r>
          </w:p>
        </w:tc>
        <w:tc>
          <w:tcPr>
            <w:tcW w:w="1440" w:type="dxa"/>
            <w:vAlign w:val="center"/>
          </w:tcPr>
          <w:p w:rsidR="0060066D" w:rsidRDefault="009567F0">
            <w:pPr>
              <w:rPr>
                <w:rFonts w:hint="eastAsia"/>
              </w:rPr>
            </w:pPr>
            <w:r>
              <w:rPr>
                <w:sz w:val="15"/>
              </w:rPr>
              <w:t>High</w:t>
            </w:r>
          </w:p>
        </w:tc>
        <w:tc>
          <w:tcPr>
            <w:tcW w:w="4320" w:type="dxa"/>
            <w:vAlign w:val="center"/>
          </w:tcPr>
          <w:p w:rsidR="0060066D" w:rsidRDefault="009567F0">
            <w:pPr>
              <w:rPr>
                <w:rFonts w:hint="eastAsia"/>
              </w:rPr>
            </w:pPr>
            <w:r>
              <w:rPr>
                <w:sz w:val="15"/>
              </w:rPr>
              <w:t xml:space="preserve">Check dataset licenses and terms; remove sensitive information; use only authorized data; document source and </w:t>
            </w:r>
            <w:r>
              <w:rPr>
                <w:sz w:val="15"/>
              </w:rPr>
              <w:t>limitations.</w:t>
            </w:r>
          </w:p>
        </w:tc>
        <w:tc>
          <w:tcPr>
            <w:tcW w:w="1296" w:type="dxa"/>
            <w:vAlign w:val="center"/>
          </w:tcPr>
          <w:p w:rsidR="0060066D" w:rsidRDefault="009567F0">
            <w:pPr>
              <w:rPr>
                <w:rFonts w:hint="eastAsia"/>
              </w:rPr>
            </w:pPr>
            <w:r>
              <w:rPr>
                <w:sz w:val="15"/>
              </w:rPr>
              <w:t>Data Lead</w:t>
            </w:r>
          </w:p>
        </w:tc>
      </w:tr>
      <w:tr w:rsidR="0060066D">
        <w:trPr>
          <w:cantSplit/>
          <w:jc w:val="center"/>
        </w:trPr>
        <w:tc>
          <w:tcPr>
            <w:tcW w:w="2304" w:type="dxa"/>
            <w:shd w:val="clear" w:color="auto" w:fill="F3F6FA"/>
            <w:vAlign w:val="center"/>
          </w:tcPr>
          <w:p w:rsidR="0060066D" w:rsidRDefault="009567F0">
            <w:pPr>
              <w:rPr>
                <w:rFonts w:hint="eastAsia"/>
              </w:rPr>
            </w:pPr>
            <w:r>
              <w:rPr>
                <w:sz w:val="15"/>
              </w:rPr>
              <w:t>Missed deadlines or uneven workload</w:t>
            </w:r>
          </w:p>
        </w:tc>
        <w:tc>
          <w:tcPr>
            <w:tcW w:w="1440" w:type="dxa"/>
            <w:shd w:val="clear" w:color="auto" w:fill="F3F6FA"/>
            <w:vAlign w:val="center"/>
          </w:tcPr>
          <w:p w:rsidR="0060066D" w:rsidRDefault="009567F0">
            <w:pPr>
              <w:rPr>
                <w:rFonts w:hint="eastAsia"/>
              </w:rPr>
            </w:pPr>
            <w:r>
              <w:rPr>
                <w:sz w:val="15"/>
              </w:rPr>
              <w:t>Medium</w:t>
            </w:r>
          </w:p>
        </w:tc>
        <w:tc>
          <w:tcPr>
            <w:tcW w:w="4320" w:type="dxa"/>
            <w:shd w:val="clear" w:color="auto" w:fill="F3F6FA"/>
            <w:vAlign w:val="center"/>
          </w:tcPr>
          <w:p w:rsidR="0060066D" w:rsidRDefault="009567F0">
            <w:pPr>
              <w:rPr>
                <w:rFonts w:hint="eastAsia"/>
              </w:rPr>
            </w:pPr>
            <w:r>
              <w:rPr>
                <w:sz w:val="15"/>
              </w:rPr>
              <w:t>Break work into weekly tasks; monitor blockers; cross-train team members; reassign tasks when needed.</w:t>
            </w:r>
          </w:p>
        </w:tc>
        <w:tc>
          <w:tcPr>
            <w:tcW w:w="1296" w:type="dxa"/>
            <w:shd w:val="clear" w:color="auto" w:fill="F3F6FA"/>
            <w:vAlign w:val="center"/>
          </w:tcPr>
          <w:p w:rsidR="0060066D" w:rsidRDefault="009567F0">
            <w:pPr>
              <w:rPr>
                <w:rFonts w:hint="eastAsia"/>
              </w:rPr>
            </w:pPr>
            <w:r>
              <w:rPr>
                <w:sz w:val="15"/>
              </w:rPr>
              <w:t>Project Manager</w:t>
            </w:r>
          </w:p>
        </w:tc>
      </w:tr>
    </w:tbl>
    <w:p w:rsidR="0060066D" w:rsidRDefault="009567F0">
      <w:pPr>
        <w:pStyle w:val="Heading2"/>
      </w:pPr>
      <w:r>
        <w:t>4.1 Risk Monitoring</w:t>
      </w:r>
    </w:p>
    <w:p w:rsidR="0060066D" w:rsidRDefault="009567F0">
      <w:pPr>
        <w:rPr>
          <w:rFonts w:hint="eastAsia"/>
        </w:rPr>
      </w:pPr>
      <w:r>
        <w:t>Review the risk register weekly. Mark each risk as</w:t>
      </w:r>
      <w:r>
        <w:t xml:space="preserve"> Open, Monitoring, or Resolved, and record the owner and next action. Escalate any high-impact issue that threatens a milestone within the same weekly review.</w:t>
      </w:r>
    </w:p>
    <w:p w:rsidR="0060066D" w:rsidRDefault="009567F0">
      <w:pPr>
        <w:pStyle w:val="Heading1"/>
      </w:pPr>
      <w:r>
        <w:t>5. Key Performance Indicators (KPIs)</w:t>
      </w:r>
    </w:p>
    <w:p w:rsidR="0060066D" w:rsidRDefault="009567F0">
      <w:pPr>
        <w:rPr>
          <w:rFonts w:hint="eastAsia"/>
        </w:rPr>
      </w:pPr>
      <w:r>
        <w:t>The targets below are proposed project targets, not measured</w:t>
      </w:r>
      <w:r>
        <w:t xml:space="preserve"> results. Final targets should be confirmed after the dataset and class distribution are understood. For classification, macro-F1 and per-class recall are more informative than accuracy alone.</w:t>
      </w:r>
    </w:p>
    <w:tbl>
      <w:tblPr>
        <w:tblW w:w="0" w:type="auto"/>
        <w:jc w:val="center"/>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Look w:val="04A0" w:firstRow="1" w:lastRow="0" w:firstColumn="1" w:lastColumn="0" w:noHBand="0" w:noVBand="1"/>
      </w:tblPr>
      <w:tblGrid>
        <w:gridCol w:w="1944"/>
        <w:gridCol w:w="2520"/>
        <w:gridCol w:w="2376"/>
        <w:gridCol w:w="2520"/>
      </w:tblGrid>
      <w:tr w:rsidR="0060066D">
        <w:trPr>
          <w:cantSplit/>
          <w:tblHeader/>
          <w:jc w:val="center"/>
        </w:trPr>
        <w:tc>
          <w:tcPr>
            <w:tcW w:w="1944" w:type="dxa"/>
            <w:shd w:val="clear" w:color="auto" w:fill="17365D"/>
            <w:vAlign w:val="center"/>
          </w:tcPr>
          <w:p w:rsidR="0060066D" w:rsidRDefault="009567F0">
            <w:pPr>
              <w:rPr>
                <w:rFonts w:hint="eastAsia"/>
              </w:rPr>
            </w:pPr>
            <w:r>
              <w:rPr>
                <w:b/>
                <w:color w:val="FFFFFF"/>
                <w:sz w:val="14"/>
              </w:rPr>
              <w:t>KPI</w:t>
            </w:r>
          </w:p>
        </w:tc>
        <w:tc>
          <w:tcPr>
            <w:tcW w:w="2520" w:type="dxa"/>
            <w:shd w:val="clear" w:color="auto" w:fill="17365D"/>
            <w:vAlign w:val="center"/>
          </w:tcPr>
          <w:p w:rsidR="0060066D" w:rsidRDefault="009567F0">
            <w:pPr>
              <w:rPr>
                <w:rFonts w:hint="eastAsia"/>
              </w:rPr>
            </w:pPr>
            <w:r>
              <w:rPr>
                <w:b/>
                <w:color w:val="FFFFFF"/>
                <w:sz w:val="14"/>
              </w:rPr>
              <w:t>What It Measures</w:t>
            </w:r>
          </w:p>
        </w:tc>
        <w:tc>
          <w:tcPr>
            <w:tcW w:w="2376" w:type="dxa"/>
            <w:shd w:val="clear" w:color="auto" w:fill="17365D"/>
            <w:vAlign w:val="center"/>
          </w:tcPr>
          <w:p w:rsidR="0060066D" w:rsidRDefault="009567F0">
            <w:pPr>
              <w:rPr>
                <w:rFonts w:hint="eastAsia"/>
              </w:rPr>
            </w:pPr>
            <w:r>
              <w:rPr>
                <w:b/>
                <w:color w:val="FFFFFF"/>
                <w:sz w:val="14"/>
              </w:rPr>
              <w:t>Proposed Target</w:t>
            </w:r>
          </w:p>
        </w:tc>
        <w:tc>
          <w:tcPr>
            <w:tcW w:w="2520" w:type="dxa"/>
            <w:shd w:val="clear" w:color="auto" w:fill="17365D"/>
            <w:vAlign w:val="center"/>
          </w:tcPr>
          <w:p w:rsidR="0060066D" w:rsidRDefault="009567F0">
            <w:pPr>
              <w:rPr>
                <w:rFonts w:hint="eastAsia"/>
              </w:rPr>
            </w:pPr>
            <w:r>
              <w:rPr>
                <w:b/>
                <w:color w:val="FFFFFF"/>
                <w:sz w:val="14"/>
              </w:rPr>
              <w:t>Measurement Method</w:t>
            </w:r>
          </w:p>
        </w:tc>
      </w:tr>
      <w:tr w:rsidR="0060066D">
        <w:trPr>
          <w:cantSplit/>
          <w:jc w:val="center"/>
        </w:trPr>
        <w:tc>
          <w:tcPr>
            <w:tcW w:w="1944" w:type="dxa"/>
            <w:vAlign w:val="center"/>
          </w:tcPr>
          <w:p w:rsidR="0060066D" w:rsidRDefault="009567F0">
            <w:pPr>
              <w:rPr>
                <w:rFonts w:hint="eastAsia"/>
              </w:rPr>
            </w:pPr>
            <w:r>
              <w:rPr>
                <w:sz w:val="14"/>
              </w:rPr>
              <w:t>Macro-F1 score</w:t>
            </w:r>
          </w:p>
        </w:tc>
        <w:tc>
          <w:tcPr>
            <w:tcW w:w="2520" w:type="dxa"/>
            <w:vAlign w:val="center"/>
          </w:tcPr>
          <w:p w:rsidR="0060066D" w:rsidRDefault="009567F0">
            <w:pPr>
              <w:rPr>
                <w:rFonts w:hint="eastAsia"/>
              </w:rPr>
            </w:pPr>
            <w:r>
              <w:rPr>
                <w:sz w:val="14"/>
              </w:rPr>
              <w:t>Primary model-quality metric across categories</w:t>
            </w:r>
          </w:p>
        </w:tc>
        <w:tc>
          <w:tcPr>
            <w:tcW w:w="2376" w:type="dxa"/>
            <w:vAlign w:val="center"/>
          </w:tcPr>
          <w:p w:rsidR="0060066D" w:rsidRDefault="009567F0">
            <w:pPr>
              <w:rPr>
                <w:rFonts w:hint="eastAsia"/>
              </w:rPr>
            </w:pPr>
            <w:r>
              <w:rPr>
                <w:sz w:val="14"/>
              </w:rPr>
              <w:t>Target ≥ 0.80, subject to dataset difficulty</w:t>
            </w:r>
          </w:p>
        </w:tc>
        <w:tc>
          <w:tcPr>
            <w:tcW w:w="2520" w:type="dxa"/>
            <w:vAlign w:val="center"/>
          </w:tcPr>
          <w:p w:rsidR="0060066D" w:rsidRDefault="009567F0">
            <w:pPr>
              <w:rPr>
                <w:rFonts w:hint="eastAsia"/>
              </w:rPr>
            </w:pPr>
            <w:r>
              <w:rPr>
                <w:sz w:val="14"/>
              </w:rPr>
              <w:t>Held-out test set; final model evaluation</w:t>
            </w:r>
          </w:p>
        </w:tc>
      </w:tr>
      <w:tr w:rsidR="0060066D">
        <w:trPr>
          <w:cantSplit/>
          <w:jc w:val="center"/>
        </w:trPr>
        <w:tc>
          <w:tcPr>
            <w:tcW w:w="1944" w:type="dxa"/>
            <w:shd w:val="clear" w:color="auto" w:fill="F3F6FA"/>
            <w:vAlign w:val="center"/>
          </w:tcPr>
          <w:p w:rsidR="0060066D" w:rsidRDefault="009567F0">
            <w:pPr>
              <w:rPr>
                <w:rFonts w:hint="eastAsia"/>
              </w:rPr>
            </w:pPr>
            <w:r>
              <w:rPr>
                <w:sz w:val="14"/>
              </w:rPr>
              <w:t>Per-class recall</w:t>
            </w:r>
          </w:p>
        </w:tc>
        <w:tc>
          <w:tcPr>
            <w:tcW w:w="2520" w:type="dxa"/>
            <w:shd w:val="clear" w:color="auto" w:fill="F3F6FA"/>
            <w:vAlign w:val="center"/>
          </w:tcPr>
          <w:p w:rsidR="0060066D" w:rsidRDefault="009567F0">
            <w:pPr>
              <w:rPr>
                <w:rFonts w:hint="eastAsia"/>
              </w:rPr>
            </w:pPr>
            <w:r>
              <w:rPr>
                <w:sz w:val="14"/>
              </w:rPr>
              <w:t>Checks whether each category is being identified</w:t>
            </w:r>
          </w:p>
        </w:tc>
        <w:tc>
          <w:tcPr>
            <w:tcW w:w="2376" w:type="dxa"/>
            <w:shd w:val="clear" w:color="auto" w:fill="F3F6FA"/>
            <w:vAlign w:val="center"/>
          </w:tcPr>
          <w:p w:rsidR="0060066D" w:rsidRDefault="009567F0">
            <w:pPr>
              <w:rPr>
                <w:rFonts w:hint="eastAsia"/>
              </w:rPr>
            </w:pPr>
            <w:r>
              <w:rPr>
                <w:sz w:val="14"/>
              </w:rPr>
              <w:t xml:space="preserve">Target ≥ 0.70 for each important class, </w:t>
            </w:r>
            <w:r>
              <w:rPr>
                <w:sz w:val="14"/>
              </w:rPr>
              <w:t>where feasible</w:t>
            </w:r>
          </w:p>
        </w:tc>
        <w:tc>
          <w:tcPr>
            <w:tcW w:w="2520" w:type="dxa"/>
            <w:shd w:val="clear" w:color="auto" w:fill="F3F6FA"/>
            <w:vAlign w:val="center"/>
          </w:tcPr>
          <w:p w:rsidR="0060066D" w:rsidRDefault="009567F0">
            <w:pPr>
              <w:rPr>
                <w:rFonts w:hint="eastAsia"/>
              </w:rPr>
            </w:pPr>
            <w:r>
              <w:rPr>
                <w:sz w:val="14"/>
              </w:rPr>
              <w:t>Classification report</w:t>
            </w:r>
          </w:p>
        </w:tc>
      </w:tr>
      <w:tr w:rsidR="0060066D">
        <w:trPr>
          <w:cantSplit/>
          <w:jc w:val="center"/>
        </w:trPr>
        <w:tc>
          <w:tcPr>
            <w:tcW w:w="1944" w:type="dxa"/>
            <w:vAlign w:val="center"/>
          </w:tcPr>
          <w:p w:rsidR="0060066D" w:rsidRDefault="009567F0">
            <w:pPr>
              <w:rPr>
                <w:rFonts w:hint="eastAsia"/>
              </w:rPr>
            </w:pPr>
            <w:r>
              <w:rPr>
                <w:sz w:val="14"/>
              </w:rPr>
              <w:t>Weighted F1-score</w:t>
            </w:r>
          </w:p>
        </w:tc>
        <w:tc>
          <w:tcPr>
            <w:tcW w:w="2520" w:type="dxa"/>
            <w:vAlign w:val="center"/>
          </w:tcPr>
          <w:p w:rsidR="0060066D" w:rsidRDefault="009567F0">
            <w:pPr>
              <w:rPr>
                <w:rFonts w:hint="eastAsia"/>
              </w:rPr>
            </w:pPr>
            <w:r>
              <w:rPr>
                <w:sz w:val="14"/>
              </w:rPr>
              <w:t>Summarizes performance while reflecting class support</w:t>
            </w:r>
          </w:p>
        </w:tc>
        <w:tc>
          <w:tcPr>
            <w:tcW w:w="2376" w:type="dxa"/>
            <w:vAlign w:val="center"/>
          </w:tcPr>
          <w:p w:rsidR="0060066D" w:rsidRDefault="009567F0">
            <w:pPr>
              <w:rPr>
                <w:rFonts w:hint="eastAsia"/>
              </w:rPr>
            </w:pPr>
            <w:r>
              <w:rPr>
                <w:sz w:val="14"/>
              </w:rPr>
              <w:t>Target ≥ 0.80, subject to baseline</w:t>
            </w:r>
          </w:p>
        </w:tc>
        <w:tc>
          <w:tcPr>
            <w:tcW w:w="2520" w:type="dxa"/>
            <w:vAlign w:val="center"/>
          </w:tcPr>
          <w:p w:rsidR="0060066D" w:rsidRDefault="009567F0">
            <w:pPr>
              <w:rPr>
                <w:rFonts w:hint="eastAsia"/>
              </w:rPr>
            </w:pPr>
            <w:r>
              <w:rPr>
                <w:sz w:val="14"/>
              </w:rPr>
              <w:t>Classification report</w:t>
            </w:r>
          </w:p>
        </w:tc>
      </w:tr>
      <w:tr w:rsidR="0060066D">
        <w:trPr>
          <w:cantSplit/>
          <w:jc w:val="center"/>
        </w:trPr>
        <w:tc>
          <w:tcPr>
            <w:tcW w:w="1944" w:type="dxa"/>
            <w:shd w:val="clear" w:color="auto" w:fill="F3F6FA"/>
            <w:vAlign w:val="center"/>
          </w:tcPr>
          <w:p w:rsidR="0060066D" w:rsidRDefault="009567F0">
            <w:pPr>
              <w:rPr>
                <w:rFonts w:hint="eastAsia"/>
              </w:rPr>
            </w:pPr>
            <w:r>
              <w:rPr>
                <w:sz w:val="14"/>
              </w:rPr>
              <w:t>Inference response time</w:t>
            </w:r>
          </w:p>
        </w:tc>
        <w:tc>
          <w:tcPr>
            <w:tcW w:w="2520" w:type="dxa"/>
            <w:shd w:val="clear" w:color="auto" w:fill="F3F6FA"/>
            <w:vAlign w:val="center"/>
          </w:tcPr>
          <w:p w:rsidR="0060066D" w:rsidRDefault="009567F0">
            <w:pPr>
              <w:rPr>
                <w:rFonts w:hint="eastAsia"/>
              </w:rPr>
            </w:pPr>
            <w:r>
              <w:rPr>
                <w:sz w:val="14"/>
              </w:rPr>
              <w:t>Time to classify one text after model loading</w:t>
            </w:r>
          </w:p>
        </w:tc>
        <w:tc>
          <w:tcPr>
            <w:tcW w:w="2376" w:type="dxa"/>
            <w:shd w:val="clear" w:color="auto" w:fill="F3F6FA"/>
            <w:vAlign w:val="center"/>
          </w:tcPr>
          <w:p w:rsidR="0060066D" w:rsidRDefault="009567F0">
            <w:pPr>
              <w:rPr>
                <w:rFonts w:hint="eastAsia"/>
              </w:rPr>
            </w:pPr>
            <w:r>
              <w:rPr>
                <w:sz w:val="14"/>
              </w:rPr>
              <w:t xml:space="preserve">Baseline target ≤ </w:t>
            </w:r>
            <w:r>
              <w:rPr>
                <w:sz w:val="14"/>
              </w:rPr>
              <w:t>2 seconds per document on agreed hardware</w:t>
            </w:r>
          </w:p>
        </w:tc>
        <w:tc>
          <w:tcPr>
            <w:tcW w:w="2520" w:type="dxa"/>
            <w:shd w:val="clear" w:color="auto" w:fill="F3F6FA"/>
            <w:vAlign w:val="center"/>
          </w:tcPr>
          <w:p w:rsidR="0060066D" w:rsidRDefault="009567F0">
            <w:pPr>
              <w:rPr>
                <w:rFonts w:hint="eastAsia"/>
              </w:rPr>
            </w:pPr>
            <w:r>
              <w:rPr>
                <w:sz w:val="14"/>
              </w:rPr>
              <w:t>Measure across at least 100 representative inputs; report median and p95</w:t>
            </w:r>
          </w:p>
        </w:tc>
      </w:tr>
      <w:tr w:rsidR="0060066D">
        <w:trPr>
          <w:cantSplit/>
          <w:jc w:val="center"/>
        </w:trPr>
        <w:tc>
          <w:tcPr>
            <w:tcW w:w="1944" w:type="dxa"/>
            <w:vAlign w:val="center"/>
          </w:tcPr>
          <w:p w:rsidR="0060066D" w:rsidRDefault="009567F0">
            <w:pPr>
              <w:rPr>
                <w:rFonts w:hint="eastAsia"/>
              </w:rPr>
            </w:pPr>
            <w:r>
              <w:rPr>
                <w:sz w:val="14"/>
              </w:rPr>
              <w:t>Routing recommendation validity</w:t>
            </w:r>
          </w:p>
        </w:tc>
        <w:tc>
          <w:tcPr>
            <w:tcW w:w="2520" w:type="dxa"/>
            <w:vAlign w:val="center"/>
          </w:tcPr>
          <w:p w:rsidR="0060066D" w:rsidRDefault="009567F0">
            <w:pPr>
              <w:rPr>
                <w:rFonts w:hint="eastAsia"/>
              </w:rPr>
            </w:pPr>
            <w:r>
              <w:rPr>
                <w:sz w:val="14"/>
              </w:rPr>
              <w:t>Share of predictions mapped to a valid predefined department</w:t>
            </w:r>
          </w:p>
        </w:tc>
        <w:tc>
          <w:tcPr>
            <w:tcW w:w="2376" w:type="dxa"/>
            <w:vAlign w:val="center"/>
          </w:tcPr>
          <w:p w:rsidR="0060066D" w:rsidRDefault="009567F0">
            <w:pPr>
              <w:rPr>
                <w:rFonts w:hint="eastAsia"/>
              </w:rPr>
            </w:pPr>
            <w:r>
              <w:rPr>
                <w:sz w:val="14"/>
              </w:rPr>
              <w:t>100% of predictions must map to a defined route</w:t>
            </w:r>
            <w:r>
              <w:rPr>
                <w:sz w:val="14"/>
              </w:rPr>
              <w:t xml:space="preserve"> or an explicit review queue</w:t>
            </w:r>
          </w:p>
        </w:tc>
        <w:tc>
          <w:tcPr>
            <w:tcW w:w="2520" w:type="dxa"/>
            <w:vAlign w:val="center"/>
          </w:tcPr>
          <w:p w:rsidR="0060066D" w:rsidRDefault="009567F0">
            <w:pPr>
              <w:rPr>
                <w:rFonts w:hint="eastAsia"/>
              </w:rPr>
            </w:pPr>
            <w:r>
              <w:rPr>
                <w:sz w:val="14"/>
              </w:rPr>
              <w:t>Automated routing-rule tests</w:t>
            </w:r>
          </w:p>
        </w:tc>
      </w:tr>
      <w:tr w:rsidR="0060066D">
        <w:trPr>
          <w:cantSplit/>
          <w:jc w:val="center"/>
        </w:trPr>
        <w:tc>
          <w:tcPr>
            <w:tcW w:w="1944" w:type="dxa"/>
            <w:shd w:val="clear" w:color="auto" w:fill="F3F6FA"/>
            <w:vAlign w:val="center"/>
          </w:tcPr>
          <w:p w:rsidR="0060066D" w:rsidRDefault="009567F0">
            <w:pPr>
              <w:rPr>
                <w:rFonts w:hint="eastAsia"/>
              </w:rPr>
            </w:pPr>
            <w:r>
              <w:rPr>
                <w:sz w:val="14"/>
              </w:rPr>
              <w:t>Experiment reproducibility</w:t>
            </w:r>
          </w:p>
        </w:tc>
        <w:tc>
          <w:tcPr>
            <w:tcW w:w="2520" w:type="dxa"/>
            <w:shd w:val="clear" w:color="auto" w:fill="F3F6FA"/>
            <w:vAlign w:val="center"/>
          </w:tcPr>
          <w:p w:rsidR="0060066D" w:rsidRDefault="009567F0">
            <w:pPr>
              <w:rPr>
                <w:rFonts w:hint="eastAsia"/>
              </w:rPr>
            </w:pPr>
            <w:r>
              <w:rPr>
                <w:sz w:val="14"/>
              </w:rPr>
              <w:t>Ability to trace results to data, parameters, and code</w:t>
            </w:r>
          </w:p>
        </w:tc>
        <w:tc>
          <w:tcPr>
            <w:tcW w:w="2376" w:type="dxa"/>
            <w:shd w:val="clear" w:color="auto" w:fill="F3F6FA"/>
            <w:vAlign w:val="center"/>
          </w:tcPr>
          <w:p w:rsidR="0060066D" w:rsidRDefault="009567F0">
            <w:pPr>
              <w:rPr>
                <w:rFonts w:hint="eastAsia"/>
              </w:rPr>
            </w:pPr>
            <w:r>
              <w:rPr>
                <w:sz w:val="14"/>
              </w:rPr>
              <w:t>All final comparison runs logged in MLflow with key parameters and metrics</w:t>
            </w:r>
          </w:p>
        </w:tc>
        <w:tc>
          <w:tcPr>
            <w:tcW w:w="2520" w:type="dxa"/>
            <w:shd w:val="clear" w:color="auto" w:fill="F3F6FA"/>
            <w:vAlign w:val="center"/>
          </w:tcPr>
          <w:p w:rsidR="0060066D" w:rsidRDefault="009567F0">
            <w:pPr>
              <w:rPr>
                <w:rFonts w:hint="eastAsia"/>
              </w:rPr>
            </w:pPr>
            <w:r>
              <w:rPr>
                <w:sz w:val="14"/>
              </w:rPr>
              <w:t>MLflow experiment audit</w:t>
            </w:r>
          </w:p>
        </w:tc>
      </w:tr>
      <w:tr w:rsidR="0060066D">
        <w:trPr>
          <w:cantSplit/>
          <w:jc w:val="center"/>
        </w:trPr>
        <w:tc>
          <w:tcPr>
            <w:tcW w:w="1944" w:type="dxa"/>
            <w:vAlign w:val="center"/>
          </w:tcPr>
          <w:p w:rsidR="0060066D" w:rsidRDefault="009567F0">
            <w:pPr>
              <w:rPr>
                <w:rFonts w:hint="eastAsia"/>
              </w:rPr>
            </w:pPr>
            <w:r>
              <w:rPr>
                <w:sz w:val="14"/>
              </w:rPr>
              <w:t xml:space="preserve">Error analysis </w:t>
            </w:r>
            <w:r>
              <w:rPr>
                <w:sz w:val="14"/>
              </w:rPr>
              <w:t>coverage</w:t>
            </w:r>
          </w:p>
        </w:tc>
        <w:tc>
          <w:tcPr>
            <w:tcW w:w="2520" w:type="dxa"/>
            <w:vAlign w:val="center"/>
          </w:tcPr>
          <w:p w:rsidR="0060066D" w:rsidRDefault="009567F0">
            <w:pPr>
              <w:rPr>
                <w:rFonts w:hint="eastAsia"/>
              </w:rPr>
            </w:pPr>
            <w:r>
              <w:rPr>
                <w:sz w:val="14"/>
              </w:rPr>
              <w:t>Whether major failure patterns are reviewed</w:t>
            </w:r>
          </w:p>
        </w:tc>
        <w:tc>
          <w:tcPr>
            <w:tcW w:w="2376" w:type="dxa"/>
            <w:vAlign w:val="center"/>
          </w:tcPr>
          <w:p w:rsidR="0060066D" w:rsidRDefault="009567F0">
            <w:pPr>
              <w:rPr>
                <w:rFonts w:hint="eastAsia"/>
              </w:rPr>
            </w:pPr>
            <w:r>
              <w:rPr>
                <w:sz w:val="14"/>
              </w:rPr>
              <w:t>Review at least 30 errors or all errors if fewer are available</w:t>
            </w:r>
          </w:p>
        </w:tc>
        <w:tc>
          <w:tcPr>
            <w:tcW w:w="2520" w:type="dxa"/>
            <w:vAlign w:val="center"/>
          </w:tcPr>
          <w:p w:rsidR="0060066D" w:rsidRDefault="009567F0">
            <w:pPr>
              <w:rPr>
                <w:rFonts w:hint="eastAsia"/>
              </w:rPr>
            </w:pPr>
            <w:r>
              <w:rPr>
                <w:sz w:val="14"/>
              </w:rPr>
              <w:t>Error-analysis log</w:t>
            </w:r>
          </w:p>
        </w:tc>
      </w:tr>
      <w:tr w:rsidR="0060066D">
        <w:trPr>
          <w:cantSplit/>
          <w:jc w:val="center"/>
        </w:trPr>
        <w:tc>
          <w:tcPr>
            <w:tcW w:w="1944" w:type="dxa"/>
            <w:shd w:val="clear" w:color="auto" w:fill="F3F6FA"/>
            <w:vAlign w:val="center"/>
          </w:tcPr>
          <w:p w:rsidR="0060066D" w:rsidRDefault="009567F0">
            <w:pPr>
              <w:rPr>
                <w:rFonts w:hint="eastAsia"/>
              </w:rPr>
            </w:pPr>
            <w:r>
              <w:rPr>
                <w:sz w:val="14"/>
              </w:rPr>
              <w:t>Demo reliability</w:t>
            </w:r>
          </w:p>
        </w:tc>
        <w:tc>
          <w:tcPr>
            <w:tcW w:w="2520" w:type="dxa"/>
            <w:shd w:val="clear" w:color="auto" w:fill="F3F6FA"/>
            <w:vAlign w:val="center"/>
          </w:tcPr>
          <w:p w:rsidR="0060066D" w:rsidRDefault="009567F0">
            <w:pPr>
              <w:rPr>
                <w:rFonts w:hint="eastAsia"/>
              </w:rPr>
            </w:pPr>
            <w:r>
              <w:rPr>
                <w:sz w:val="14"/>
              </w:rPr>
              <w:t>Whether the end-to-end demonstration runs consistently</w:t>
            </w:r>
          </w:p>
        </w:tc>
        <w:tc>
          <w:tcPr>
            <w:tcW w:w="2376" w:type="dxa"/>
            <w:shd w:val="clear" w:color="auto" w:fill="F3F6FA"/>
            <w:vAlign w:val="center"/>
          </w:tcPr>
          <w:p w:rsidR="0060066D" w:rsidRDefault="009567F0">
            <w:pPr>
              <w:rPr>
                <w:rFonts w:hint="eastAsia"/>
              </w:rPr>
            </w:pPr>
            <w:r>
              <w:rPr>
                <w:sz w:val="14"/>
              </w:rPr>
              <w:t xml:space="preserve">At least 95% successful requests during a </w:t>
            </w:r>
            <w:r>
              <w:rPr>
                <w:sz w:val="14"/>
              </w:rPr>
              <w:t>controlled 100-request test</w:t>
            </w:r>
          </w:p>
        </w:tc>
        <w:tc>
          <w:tcPr>
            <w:tcW w:w="2520" w:type="dxa"/>
            <w:shd w:val="clear" w:color="auto" w:fill="F3F6FA"/>
            <w:vAlign w:val="center"/>
          </w:tcPr>
          <w:p w:rsidR="0060066D" w:rsidRDefault="009567F0">
            <w:pPr>
              <w:rPr>
                <w:rFonts w:hint="eastAsia"/>
              </w:rPr>
            </w:pPr>
            <w:r>
              <w:rPr>
                <w:sz w:val="14"/>
              </w:rPr>
              <w:t>Demo/API test log; define hardware and input limits</w:t>
            </w:r>
          </w:p>
        </w:tc>
      </w:tr>
      <w:tr w:rsidR="0060066D">
        <w:trPr>
          <w:cantSplit/>
          <w:jc w:val="center"/>
        </w:trPr>
        <w:tc>
          <w:tcPr>
            <w:tcW w:w="1944" w:type="dxa"/>
            <w:vAlign w:val="center"/>
          </w:tcPr>
          <w:p w:rsidR="0060066D" w:rsidRDefault="009567F0">
            <w:pPr>
              <w:rPr>
                <w:rFonts w:hint="eastAsia"/>
              </w:rPr>
            </w:pPr>
            <w:r>
              <w:rPr>
                <w:sz w:val="14"/>
              </w:rPr>
              <w:t>Milestone completion</w:t>
            </w:r>
          </w:p>
        </w:tc>
        <w:tc>
          <w:tcPr>
            <w:tcW w:w="2520" w:type="dxa"/>
            <w:vAlign w:val="center"/>
          </w:tcPr>
          <w:p w:rsidR="0060066D" w:rsidRDefault="009567F0">
            <w:pPr>
              <w:rPr>
                <w:rFonts w:hint="eastAsia"/>
              </w:rPr>
            </w:pPr>
            <w:r>
              <w:rPr>
                <w:sz w:val="14"/>
              </w:rPr>
              <w:t>Delivery against the agreed project schedule</w:t>
            </w:r>
          </w:p>
        </w:tc>
        <w:tc>
          <w:tcPr>
            <w:tcW w:w="2376" w:type="dxa"/>
            <w:vAlign w:val="center"/>
          </w:tcPr>
          <w:p w:rsidR="0060066D" w:rsidRDefault="009567F0">
            <w:pPr>
              <w:rPr>
                <w:rFonts w:hint="eastAsia"/>
              </w:rPr>
            </w:pPr>
            <w:r>
              <w:rPr>
                <w:sz w:val="14"/>
              </w:rPr>
              <w:t>At least 90% of planned milestones completed on time</w:t>
            </w:r>
          </w:p>
        </w:tc>
        <w:tc>
          <w:tcPr>
            <w:tcW w:w="2520" w:type="dxa"/>
            <w:vAlign w:val="center"/>
          </w:tcPr>
          <w:p w:rsidR="0060066D" w:rsidRDefault="009567F0">
            <w:pPr>
              <w:rPr>
                <w:rFonts w:hint="eastAsia"/>
              </w:rPr>
            </w:pPr>
            <w:r>
              <w:rPr>
                <w:sz w:val="14"/>
              </w:rPr>
              <w:t>Weekly project board review</w:t>
            </w:r>
          </w:p>
        </w:tc>
      </w:tr>
      <w:tr w:rsidR="0060066D">
        <w:trPr>
          <w:cantSplit/>
          <w:jc w:val="center"/>
        </w:trPr>
        <w:tc>
          <w:tcPr>
            <w:tcW w:w="1944" w:type="dxa"/>
            <w:shd w:val="clear" w:color="auto" w:fill="F3F6FA"/>
            <w:vAlign w:val="center"/>
          </w:tcPr>
          <w:p w:rsidR="0060066D" w:rsidRDefault="009567F0">
            <w:pPr>
              <w:rPr>
                <w:rFonts w:hint="eastAsia"/>
              </w:rPr>
            </w:pPr>
            <w:r>
              <w:rPr>
                <w:sz w:val="14"/>
              </w:rPr>
              <w:t>Documentation completeness</w:t>
            </w:r>
          </w:p>
        </w:tc>
        <w:tc>
          <w:tcPr>
            <w:tcW w:w="2520" w:type="dxa"/>
            <w:shd w:val="clear" w:color="auto" w:fill="F3F6FA"/>
            <w:vAlign w:val="center"/>
          </w:tcPr>
          <w:p w:rsidR="0060066D" w:rsidRDefault="009567F0">
            <w:pPr>
              <w:rPr>
                <w:rFonts w:hint="eastAsia"/>
              </w:rPr>
            </w:pPr>
            <w:r>
              <w:rPr>
                <w:sz w:val="14"/>
              </w:rPr>
              <w:t>Whether another team member can run the project</w:t>
            </w:r>
          </w:p>
        </w:tc>
        <w:tc>
          <w:tcPr>
            <w:tcW w:w="2376" w:type="dxa"/>
            <w:shd w:val="clear" w:color="auto" w:fill="F3F6FA"/>
            <w:vAlign w:val="center"/>
          </w:tcPr>
          <w:p w:rsidR="0060066D" w:rsidRDefault="009567F0">
            <w:pPr>
              <w:rPr>
                <w:rFonts w:hint="eastAsia"/>
              </w:rPr>
            </w:pPr>
            <w:r>
              <w:rPr>
                <w:sz w:val="14"/>
              </w:rPr>
              <w:t>README, environment setup, data notes, evaluation report, and inference instructions completed</w:t>
            </w:r>
          </w:p>
        </w:tc>
        <w:tc>
          <w:tcPr>
            <w:tcW w:w="2520" w:type="dxa"/>
            <w:shd w:val="clear" w:color="auto" w:fill="F3F6FA"/>
            <w:vAlign w:val="center"/>
          </w:tcPr>
          <w:p w:rsidR="0060066D" w:rsidRDefault="009567F0">
            <w:pPr>
              <w:rPr>
                <w:rFonts w:hint="eastAsia"/>
              </w:rPr>
            </w:pPr>
            <w:r>
              <w:rPr>
                <w:sz w:val="14"/>
              </w:rPr>
              <w:t>Final handover checklist</w:t>
            </w:r>
          </w:p>
        </w:tc>
      </w:tr>
    </w:tbl>
    <w:p w:rsidR="0060066D" w:rsidRDefault="009567F0">
      <w:pPr>
        <w:pStyle w:val="Heading2"/>
      </w:pPr>
      <w:r>
        <w:t>5.1 KPI Reporting Cadence</w:t>
      </w:r>
    </w:p>
    <w:p w:rsidR="0060066D" w:rsidRDefault="009567F0">
      <w:pPr>
        <w:pStyle w:val="ListBullet"/>
        <w:spacing w:after="40"/>
        <w:rPr>
          <w:rFonts w:hint="eastAsia"/>
        </w:rPr>
      </w:pPr>
      <w:r>
        <w:t xml:space="preserve">Weekly: timeline progress, blockers, risk status, and </w:t>
      </w:r>
      <w:r>
        <w:t>milestone completion.</w:t>
      </w:r>
    </w:p>
    <w:p w:rsidR="0060066D" w:rsidRDefault="009567F0">
      <w:pPr>
        <w:pStyle w:val="ListBullet"/>
        <w:spacing w:after="40"/>
        <w:rPr>
          <w:rFonts w:hint="eastAsia"/>
        </w:rPr>
      </w:pPr>
      <w:r>
        <w:lastRenderedPageBreak/>
        <w:t>At each model milestone: macro-F1, weighted F1, per-class precision/recall, confusion matrix, and inference latency.</w:t>
      </w:r>
    </w:p>
    <w:p w:rsidR="0060066D" w:rsidRDefault="009567F0">
      <w:pPr>
        <w:pStyle w:val="ListBullet"/>
        <w:spacing w:after="40"/>
        <w:rPr>
          <w:rFonts w:hint="eastAsia"/>
        </w:rPr>
      </w:pPr>
      <w:r>
        <w:t>Before final handover: repeat final evaluation on the untouched test set and record the selected model version and it</w:t>
      </w:r>
      <w:r>
        <w:t>s limitations.</w:t>
      </w:r>
    </w:p>
    <w:p w:rsidR="0060066D" w:rsidRDefault="009567F0">
      <w:pPr>
        <w:pStyle w:val="Heading1"/>
      </w:pPr>
      <w:r>
        <w:t>6. High-Level Technical Workflow</w:t>
      </w:r>
    </w:p>
    <w:tbl>
      <w:tblPr>
        <w:tblW w:w="0" w:type="auto"/>
        <w:jc w:val="center"/>
        <w:tblBorders>
          <w:top w:val="single" w:sz="4" w:space="0" w:color="D5DDE5"/>
          <w:left w:val="single" w:sz="4" w:space="0" w:color="D5DDE5"/>
          <w:bottom w:val="single" w:sz="4" w:space="0" w:color="D5DDE5"/>
          <w:right w:val="single" w:sz="4" w:space="0" w:color="D5DDE5"/>
          <w:insideH w:val="single" w:sz="4" w:space="0" w:color="D5DDE5"/>
          <w:insideV w:val="single" w:sz="4" w:space="0" w:color="D5DDE5"/>
        </w:tblBorders>
        <w:tblLayout w:type="fixed"/>
        <w:tblLook w:val="04A0" w:firstRow="1" w:lastRow="0" w:firstColumn="1" w:lastColumn="0" w:noHBand="0" w:noVBand="1"/>
      </w:tblPr>
      <w:tblGrid>
        <w:gridCol w:w="2376"/>
        <w:gridCol w:w="6984"/>
      </w:tblGrid>
      <w:tr w:rsidR="0060066D">
        <w:trPr>
          <w:cantSplit/>
          <w:tblHeader/>
          <w:jc w:val="center"/>
        </w:trPr>
        <w:tc>
          <w:tcPr>
            <w:tcW w:w="2376" w:type="dxa"/>
            <w:shd w:val="clear" w:color="auto" w:fill="17365D"/>
            <w:vAlign w:val="center"/>
          </w:tcPr>
          <w:p w:rsidR="0060066D" w:rsidRDefault="009567F0">
            <w:pPr>
              <w:rPr>
                <w:rFonts w:hint="eastAsia"/>
              </w:rPr>
            </w:pPr>
            <w:r>
              <w:rPr>
                <w:b/>
                <w:color w:val="FFFFFF"/>
                <w:sz w:val="16"/>
              </w:rPr>
              <w:t>Stage</w:t>
            </w:r>
          </w:p>
        </w:tc>
        <w:tc>
          <w:tcPr>
            <w:tcW w:w="6984" w:type="dxa"/>
            <w:shd w:val="clear" w:color="auto" w:fill="17365D"/>
            <w:vAlign w:val="center"/>
          </w:tcPr>
          <w:p w:rsidR="0060066D" w:rsidRDefault="009567F0">
            <w:pPr>
              <w:rPr>
                <w:rFonts w:hint="eastAsia"/>
              </w:rPr>
            </w:pPr>
            <w:r>
              <w:rPr>
                <w:b/>
                <w:color w:val="FFFFFF"/>
                <w:sz w:val="16"/>
              </w:rPr>
              <w:t>Description</w:t>
            </w:r>
          </w:p>
        </w:tc>
      </w:tr>
      <w:tr w:rsidR="0060066D">
        <w:trPr>
          <w:cantSplit/>
          <w:jc w:val="center"/>
        </w:trPr>
        <w:tc>
          <w:tcPr>
            <w:tcW w:w="2376" w:type="dxa"/>
            <w:vAlign w:val="center"/>
          </w:tcPr>
          <w:p w:rsidR="0060066D" w:rsidRDefault="009567F0">
            <w:pPr>
              <w:rPr>
                <w:rFonts w:hint="eastAsia"/>
              </w:rPr>
            </w:pPr>
            <w:r>
              <w:rPr>
                <w:sz w:val="16"/>
              </w:rPr>
              <w:t>1. Input</w:t>
            </w:r>
          </w:p>
        </w:tc>
        <w:tc>
          <w:tcPr>
            <w:tcW w:w="6984" w:type="dxa"/>
            <w:vAlign w:val="center"/>
          </w:tcPr>
          <w:p w:rsidR="0060066D" w:rsidRDefault="009567F0">
            <w:pPr>
              <w:rPr>
                <w:rFonts w:hint="eastAsia"/>
              </w:rPr>
            </w:pPr>
            <w:r>
              <w:rPr>
                <w:sz w:val="16"/>
              </w:rPr>
              <w:t>Receive document text from a sample dataset, command-line demo, API, or optional upload interface.</w:t>
            </w:r>
          </w:p>
        </w:tc>
      </w:tr>
      <w:tr w:rsidR="0060066D">
        <w:trPr>
          <w:cantSplit/>
          <w:jc w:val="center"/>
        </w:trPr>
        <w:tc>
          <w:tcPr>
            <w:tcW w:w="2376" w:type="dxa"/>
            <w:shd w:val="clear" w:color="auto" w:fill="F3F6FA"/>
            <w:vAlign w:val="center"/>
          </w:tcPr>
          <w:p w:rsidR="0060066D" w:rsidRDefault="009567F0">
            <w:pPr>
              <w:rPr>
                <w:rFonts w:hint="eastAsia"/>
              </w:rPr>
            </w:pPr>
            <w:r>
              <w:rPr>
                <w:sz w:val="16"/>
              </w:rPr>
              <w:t>2. Preprocessing</w:t>
            </w:r>
          </w:p>
        </w:tc>
        <w:tc>
          <w:tcPr>
            <w:tcW w:w="6984" w:type="dxa"/>
            <w:shd w:val="clear" w:color="auto" w:fill="F3F6FA"/>
            <w:vAlign w:val="center"/>
          </w:tcPr>
          <w:p w:rsidR="0060066D" w:rsidRDefault="009567F0">
            <w:pPr>
              <w:rPr>
                <w:rFonts w:hint="eastAsia"/>
              </w:rPr>
            </w:pPr>
            <w:r>
              <w:rPr>
                <w:sz w:val="16"/>
              </w:rPr>
              <w:t>Normalize text consistently and handle empty or invalid inputs.</w:t>
            </w:r>
            <w:r>
              <w:rPr>
                <w:sz w:val="16"/>
              </w:rPr>
              <w:t xml:space="preserve"> Fit data-dependent transformations only on training data.</w:t>
            </w:r>
          </w:p>
        </w:tc>
      </w:tr>
      <w:tr w:rsidR="0060066D">
        <w:trPr>
          <w:cantSplit/>
          <w:jc w:val="center"/>
        </w:trPr>
        <w:tc>
          <w:tcPr>
            <w:tcW w:w="2376" w:type="dxa"/>
            <w:vAlign w:val="center"/>
          </w:tcPr>
          <w:p w:rsidR="0060066D" w:rsidRDefault="009567F0">
            <w:pPr>
              <w:rPr>
                <w:rFonts w:hint="eastAsia"/>
              </w:rPr>
            </w:pPr>
            <w:r>
              <w:rPr>
                <w:sz w:val="16"/>
              </w:rPr>
              <w:t>3. Feature / Tokenization</w:t>
            </w:r>
          </w:p>
        </w:tc>
        <w:tc>
          <w:tcPr>
            <w:tcW w:w="6984" w:type="dxa"/>
            <w:vAlign w:val="center"/>
          </w:tcPr>
          <w:p w:rsidR="0060066D" w:rsidRDefault="009567F0">
            <w:pPr>
              <w:rPr>
                <w:rFonts w:hint="eastAsia"/>
              </w:rPr>
            </w:pPr>
            <w:r>
              <w:rPr>
                <w:sz w:val="16"/>
              </w:rPr>
              <w:t>Baseline: TF-IDF vectorization. Advanced: tokenizer associated with a pretrained Hugging Face model.</w:t>
            </w:r>
          </w:p>
        </w:tc>
      </w:tr>
      <w:tr w:rsidR="0060066D">
        <w:trPr>
          <w:cantSplit/>
          <w:jc w:val="center"/>
        </w:trPr>
        <w:tc>
          <w:tcPr>
            <w:tcW w:w="2376" w:type="dxa"/>
            <w:shd w:val="clear" w:color="auto" w:fill="F3F6FA"/>
            <w:vAlign w:val="center"/>
          </w:tcPr>
          <w:p w:rsidR="0060066D" w:rsidRDefault="009567F0">
            <w:pPr>
              <w:rPr>
                <w:rFonts w:hint="eastAsia"/>
              </w:rPr>
            </w:pPr>
            <w:r>
              <w:rPr>
                <w:sz w:val="16"/>
              </w:rPr>
              <w:t>4. Classification</w:t>
            </w:r>
          </w:p>
        </w:tc>
        <w:tc>
          <w:tcPr>
            <w:tcW w:w="6984" w:type="dxa"/>
            <w:shd w:val="clear" w:color="auto" w:fill="F3F6FA"/>
            <w:vAlign w:val="center"/>
          </w:tcPr>
          <w:p w:rsidR="0060066D" w:rsidRDefault="009567F0">
            <w:pPr>
              <w:rPr>
                <w:rFonts w:hint="eastAsia"/>
              </w:rPr>
            </w:pPr>
            <w:r>
              <w:rPr>
                <w:sz w:val="16"/>
              </w:rPr>
              <w:t xml:space="preserve">Predict one of the predefined document categories </w:t>
            </w:r>
            <w:r>
              <w:rPr>
                <w:sz w:val="16"/>
              </w:rPr>
              <w:t>using the selected model.</w:t>
            </w:r>
          </w:p>
        </w:tc>
      </w:tr>
      <w:tr w:rsidR="0060066D">
        <w:trPr>
          <w:cantSplit/>
          <w:jc w:val="center"/>
        </w:trPr>
        <w:tc>
          <w:tcPr>
            <w:tcW w:w="2376" w:type="dxa"/>
            <w:vAlign w:val="center"/>
          </w:tcPr>
          <w:p w:rsidR="0060066D" w:rsidRDefault="009567F0">
            <w:pPr>
              <w:rPr>
                <w:rFonts w:hint="eastAsia"/>
              </w:rPr>
            </w:pPr>
            <w:r>
              <w:rPr>
                <w:sz w:val="16"/>
              </w:rPr>
              <w:t>5. Routing</w:t>
            </w:r>
          </w:p>
        </w:tc>
        <w:tc>
          <w:tcPr>
            <w:tcW w:w="6984" w:type="dxa"/>
            <w:vAlign w:val="center"/>
          </w:tcPr>
          <w:p w:rsidR="0060066D" w:rsidRDefault="009567F0">
            <w:pPr>
              <w:rPr>
                <w:rFonts w:hint="eastAsia"/>
              </w:rPr>
            </w:pPr>
            <w:r>
              <w:rPr>
                <w:sz w:val="16"/>
              </w:rPr>
              <w:t>Map the predicted category to a predefined department; route low-confidence or unsupported cases to manual review.</w:t>
            </w:r>
          </w:p>
        </w:tc>
      </w:tr>
      <w:tr w:rsidR="0060066D">
        <w:trPr>
          <w:cantSplit/>
          <w:jc w:val="center"/>
        </w:trPr>
        <w:tc>
          <w:tcPr>
            <w:tcW w:w="2376" w:type="dxa"/>
            <w:shd w:val="clear" w:color="auto" w:fill="F3F6FA"/>
            <w:vAlign w:val="center"/>
          </w:tcPr>
          <w:p w:rsidR="0060066D" w:rsidRDefault="009567F0">
            <w:pPr>
              <w:rPr>
                <w:rFonts w:hint="eastAsia"/>
              </w:rPr>
            </w:pPr>
            <w:r>
              <w:rPr>
                <w:sz w:val="16"/>
              </w:rPr>
              <w:t>6. Evaluation &amp; Tracking</w:t>
            </w:r>
          </w:p>
        </w:tc>
        <w:tc>
          <w:tcPr>
            <w:tcW w:w="6984" w:type="dxa"/>
            <w:shd w:val="clear" w:color="auto" w:fill="F3F6FA"/>
            <w:vAlign w:val="center"/>
          </w:tcPr>
          <w:p w:rsidR="0060066D" w:rsidRDefault="009567F0">
            <w:pPr>
              <w:rPr>
                <w:rFonts w:hint="eastAsia"/>
              </w:rPr>
            </w:pPr>
            <w:r>
              <w:rPr>
                <w:sz w:val="16"/>
              </w:rPr>
              <w:t xml:space="preserve">Record metrics, parameters, artifacts, and error-analysis findings; use </w:t>
            </w:r>
            <w:r>
              <w:rPr>
                <w:sz w:val="16"/>
              </w:rPr>
              <w:t>MLflow to compare experiments.</w:t>
            </w:r>
          </w:p>
        </w:tc>
      </w:tr>
      <w:tr w:rsidR="0060066D">
        <w:trPr>
          <w:cantSplit/>
          <w:jc w:val="center"/>
        </w:trPr>
        <w:tc>
          <w:tcPr>
            <w:tcW w:w="2376" w:type="dxa"/>
            <w:vAlign w:val="center"/>
          </w:tcPr>
          <w:p w:rsidR="0060066D" w:rsidRDefault="009567F0">
            <w:pPr>
              <w:rPr>
                <w:rFonts w:hint="eastAsia"/>
              </w:rPr>
            </w:pPr>
            <w:r>
              <w:rPr>
                <w:sz w:val="16"/>
              </w:rPr>
              <w:t>7. Inference Package</w:t>
            </w:r>
          </w:p>
        </w:tc>
        <w:tc>
          <w:tcPr>
            <w:tcW w:w="6984" w:type="dxa"/>
            <w:vAlign w:val="center"/>
          </w:tcPr>
          <w:p w:rsidR="0060066D" w:rsidRDefault="009567F0">
            <w:pPr>
              <w:rPr>
                <w:rFonts w:hint="eastAsia"/>
              </w:rPr>
            </w:pPr>
            <w:r>
              <w:rPr>
                <w:sz w:val="16"/>
              </w:rPr>
              <w:t>Expose a repeatable prediction function or simple endpoint for the final demonstration.</w:t>
            </w:r>
          </w:p>
        </w:tc>
      </w:tr>
      <w:tr w:rsidR="0060066D">
        <w:trPr>
          <w:cantSplit/>
          <w:jc w:val="center"/>
        </w:trPr>
        <w:tc>
          <w:tcPr>
            <w:tcW w:w="2376" w:type="dxa"/>
            <w:shd w:val="clear" w:color="auto" w:fill="F3F6FA"/>
            <w:vAlign w:val="center"/>
          </w:tcPr>
          <w:p w:rsidR="0060066D" w:rsidRDefault="009567F0">
            <w:pPr>
              <w:rPr>
                <w:rFonts w:hint="eastAsia"/>
              </w:rPr>
            </w:pPr>
            <w:r>
              <w:rPr>
                <w:sz w:val="16"/>
              </w:rPr>
              <w:t>8. Optional Deployment</w:t>
            </w:r>
          </w:p>
        </w:tc>
        <w:tc>
          <w:tcPr>
            <w:tcW w:w="6984" w:type="dxa"/>
            <w:shd w:val="clear" w:color="auto" w:fill="F3F6FA"/>
            <w:vAlign w:val="center"/>
          </w:tcPr>
          <w:p w:rsidR="0060066D" w:rsidRDefault="009567F0">
            <w:pPr>
              <w:rPr>
                <w:rFonts w:hint="eastAsia"/>
              </w:rPr>
            </w:pPr>
            <w:r>
              <w:rPr>
                <w:sz w:val="16"/>
              </w:rPr>
              <w:t>Deploy to Azure ML and connect a basic upload interface if the core deliverables are comple</w:t>
            </w:r>
            <w:r>
              <w:rPr>
                <w:sz w:val="16"/>
              </w:rPr>
              <w:t>te.</w:t>
            </w:r>
          </w:p>
        </w:tc>
      </w:tr>
    </w:tbl>
    <w:p w:rsidR="0060066D" w:rsidRDefault="009567F0">
      <w:pPr>
        <w:pStyle w:val="Heading1"/>
      </w:pPr>
      <w:r>
        <w:t>7. Definition of Done</w:t>
      </w:r>
    </w:p>
    <w:p w:rsidR="0060066D" w:rsidRDefault="009567F0">
      <w:pPr>
        <w:pStyle w:val="ListBullet"/>
        <w:spacing w:after="40"/>
        <w:rPr>
          <w:rFonts w:hint="eastAsia"/>
        </w:rPr>
      </w:pPr>
      <w:r>
        <w:t>The dataset source, label definitions, and limitations are documented.</w:t>
      </w:r>
    </w:p>
    <w:p w:rsidR="0060066D" w:rsidRDefault="009567F0">
      <w:pPr>
        <w:pStyle w:val="ListBullet"/>
        <w:spacing w:after="40"/>
        <w:rPr>
          <w:rFonts w:hint="eastAsia"/>
        </w:rPr>
      </w:pPr>
      <w:r>
        <w:t>The preprocessing and model workflow can be rerun using documented instructions.</w:t>
      </w:r>
    </w:p>
    <w:p w:rsidR="0060066D" w:rsidRDefault="009567F0">
      <w:pPr>
        <w:pStyle w:val="ListBullet"/>
        <w:spacing w:after="40"/>
        <w:rPr>
          <w:rFonts w:hint="eastAsia"/>
        </w:rPr>
      </w:pPr>
      <w:r>
        <w:t xml:space="preserve">Baseline and advanced approaches are evaluated using the same held-out test </w:t>
      </w:r>
      <w:r>
        <w:t>set.</w:t>
      </w:r>
    </w:p>
    <w:p w:rsidR="0060066D" w:rsidRDefault="009567F0">
      <w:pPr>
        <w:pStyle w:val="ListBullet"/>
        <w:spacing w:after="40"/>
        <w:rPr>
          <w:rFonts w:hint="eastAsia"/>
        </w:rPr>
      </w:pPr>
      <w:r>
        <w:t>The final report includes precision, recall, F1-score, confusion matrix, and error analysis.</w:t>
      </w:r>
    </w:p>
    <w:p w:rsidR="0060066D" w:rsidRDefault="009567F0">
      <w:pPr>
        <w:pStyle w:val="ListBullet"/>
        <w:spacing w:after="40"/>
        <w:rPr>
          <w:rFonts w:hint="eastAsia"/>
        </w:rPr>
      </w:pPr>
      <w:r>
        <w:t>MLflow contains the final comparison runs and their key parameters, metrics, and artifacts.</w:t>
      </w:r>
    </w:p>
    <w:p w:rsidR="0060066D" w:rsidRDefault="009567F0">
      <w:pPr>
        <w:pStyle w:val="ListBullet"/>
        <w:spacing w:after="40"/>
        <w:rPr>
          <w:rFonts w:hint="eastAsia"/>
        </w:rPr>
      </w:pPr>
      <w:r>
        <w:t xml:space="preserve">The inference demonstration returns a category and valid routing </w:t>
      </w:r>
      <w:r>
        <w:t>recommendation, with a manual-review fallback where appropriate.</w:t>
      </w:r>
    </w:p>
    <w:p w:rsidR="0060066D" w:rsidRDefault="009567F0">
      <w:pPr>
        <w:pStyle w:val="ListBullet"/>
        <w:spacing w:after="40"/>
        <w:rPr>
          <w:rFonts w:hint="eastAsia"/>
        </w:rPr>
      </w:pPr>
      <w:r>
        <w:t>Code, requirements/environment information, README, architecture, and presentation are ready for handover.</w:t>
      </w:r>
    </w:p>
    <w:p w:rsidR="0060066D" w:rsidRDefault="009567F0">
      <w:pPr>
        <w:pStyle w:val="ListBullet"/>
        <w:spacing w:after="40"/>
        <w:rPr>
          <w:rFonts w:hint="eastAsia"/>
        </w:rPr>
      </w:pPr>
      <w:r>
        <w:t>Any optional feature is clearly marked as completed or not completed; it is not pres</w:t>
      </w:r>
      <w:r>
        <w:t>ented as a core deliverable if unfinished.</w:t>
      </w:r>
    </w:p>
    <w:p w:rsidR="0060066D" w:rsidRDefault="009567F0">
      <w:pPr>
        <w:pStyle w:val="Heading1"/>
      </w:pPr>
      <w:r>
        <w:t>8. Conclusion</w:t>
      </w:r>
    </w:p>
    <w:p w:rsidR="0060066D" w:rsidRDefault="009567F0">
      <w:pPr>
        <w:rPr>
          <w:rFonts w:hint="eastAsia"/>
        </w:rPr>
      </w:pPr>
      <w:r>
        <w:t>This plan provides a structured path from requirements and dataset preparation to model comparison, evaluation, experiment tracking, and a working inference demonstration. The project will prioritize</w:t>
      </w:r>
      <w:r>
        <w:t xml:space="preserve"> reliable evaluation and a reproducible baseline before investing in the advanced NLP model or optional cloud deployment. This approach helps the team deliver a useful, measurable result within the proposed schedule while keeping risks and responsibilities</w:t>
      </w:r>
      <w:r>
        <w:t xml:space="preserve"> visible.</w:t>
      </w:r>
    </w:p>
    <w:p w:rsidR="0060066D" w:rsidRDefault="009567F0">
      <w:pPr>
        <w:spacing w:before="160"/>
        <w:rPr>
          <w:rFonts w:hint="eastAsia"/>
        </w:rPr>
      </w:pPr>
      <w:r>
        <w:rPr>
          <w:b/>
          <w:color w:val="2F75B5"/>
        </w:rPr>
        <w:t xml:space="preserve">Planning note: </w:t>
      </w:r>
      <w:r>
        <w:t>Replace role placeholders with team members' names and update the relative week numbers to match the official DEPI schedule.</w:t>
      </w:r>
    </w:p>
    <w:sectPr w:rsidR="0060066D"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67F0" w:rsidRDefault="009567F0">
      <w:pPr>
        <w:spacing w:after="0" w:line="240" w:lineRule="auto"/>
        <w:rPr>
          <w:rFonts w:hint="eastAsia"/>
        </w:rPr>
      </w:pPr>
      <w:r>
        <w:separator/>
      </w:r>
    </w:p>
  </w:endnote>
  <w:endnote w:type="continuationSeparator" w:id="0">
    <w:p w:rsidR="009567F0" w:rsidRDefault="009567F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66D" w:rsidRDefault="009567F0">
    <w:pPr>
      <w:pStyle w:val="Footer"/>
      <w:jc w:val="center"/>
      <w:rPr>
        <w:rFonts w:hint="eastAsia"/>
      </w:rPr>
    </w:pPr>
    <w:r>
      <w:rPr>
        <w:color w:val="666666"/>
        <w:sz w:val="16"/>
      </w:rPr>
      <w:t>AI Doc</w:t>
    </w:r>
    <w:r>
      <w:rPr>
        <w:color w:val="666666"/>
        <w:sz w:val="16"/>
      </w:rPr>
      <w:t>ument Classification &amp; Routing System  |  Project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67F0" w:rsidRDefault="009567F0">
      <w:pPr>
        <w:spacing w:after="0" w:line="240" w:lineRule="auto"/>
        <w:rPr>
          <w:rFonts w:hint="eastAsia"/>
        </w:rPr>
      </w:pPr>
      <w:r>
        <w:separator/>
      </w:r>
    </w:p>
  </w:footnote>
  <w:footnote w:type="continuationSeparator" w:id="0">
    <w:p w:rsidR="009567F0" w:rsidRDefault="009567F0">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066D" w:rsidRDefault="009567F0">
    <w:pPr>
      <w:pStyle w:val="Header"/>
      <w:jc w:val="right"/>
      <w:rPr>
        <w:rFonts w:hint="eastAsia"/>
      </w:rPr>
    </w:pPr>
    <w:r>
      <w:rPr>
        <w:b/>
        <w:color w:val="2F75B5"/>
        <w:sz w:val="16"/>
      </w:rPr>
      <w:t>PROJECT PLANNING &amp; MANAGEMENT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732E5"/>
    <w:rsid w:val="0029639D"/>
    <w:rsid w:val="00326F90"/>
    <w:rsid w:val="0060066D"/>
    <w:rsid w:val="009567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A77DF"/>
  <w14:defaultImageDpi w14:val="300"/>
  <w15:docId w15:val="{A2F0352B-FC9A-4A69-A96F-482DE532C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2F75B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38431-CE37-49EA-89CC-0A1DF2446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2390</Words>
  <Characters>13625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cp:lastModifiedBy>
  <cp:revision>2</cp:revision>
  <dcterms:created xsi:type="dcterms:W3CDTF">2026-10-14T23:07:00Z</dcterms:created>
  <dcterms:modified xsi:type="dcterms:W3CDTF">2026-10-14T23:07:00Z</dcterms:modified>
  <cp:category/>
</cp:coreProperties>
</file>