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681" w:rsidRPr="006570D1" w:rsidRDefault="006570D1" w:rsidP="006570D1">
      <w:pPr>
        <w:jc w:val="center"/>
        <w:rPr>
          <w:rStyle w:val="fontstyle01"/>
          <w:sz w:val="36"/>
          <w:szCs w:val="36"/>
          <w:lang w:val="en-GB"/>
        </w:rPr>
      </w:pPr>
      <w:r w:rsidRPr="006570D1">
        <w:rPr>
          <w:rStyle w:val="fontstyle01"/>
          <w:sz w:val="36"/>
          <w:szCs w:val="36"/>
          <w:lang w:val="en-GB"/>
        </w:rPr>
        <w:t>An IoT-Based Dynamic pollution hotspots areas</w:t>
      </w:r>
      <w:r w:rsidRPr="006570D1">
        <w:rPr>
          <w:rFonts w:ascii="NimbusRomNo9L-Regu" w:hAnsi="NimbusRomNo9L-Regu"/>
          <w:color w:val="000000"/>
          <w:sz w:val="36"/>
          <w:szCs w:val="36"/>
          <w:lang w:val="en-GB"/>
        </w:rPr>
        <w:br/>
      </w:r>
      <w:r w:rsidRPr="006570D1">
        <w:rPr>
          <w:rStyle w:val="fontstyle01"/>
          <w:sz w:val="36"/>
          <w:szCs w:val="36"/>
          <w:lang w:val="en-GB"/>
        </w:rPr>
        <w:t>detection System using ESP8266 NodeMCU and</w:t>
      </w:r>
      <w:r w:rsidRPr="006570D1">
        <w:rPr>
          <w:rFonts w:ascii="NimbusRomNo9L-Regu" w:hAnsi="NimbusRomNo9L-Regu"/>
          <w:color w:val="000000"/>
          <w:sz w:val="36"/>
          <w:szCs w:val="36"/>
          <w:lang w:val="en-GB"/>
        </w:rPr>
        <w:br/>
      </w:r>
      <w:r w:rsidRPr="006570D1">
        <w:rPr>
          <w:rStyle w:val="fontstyle01"/>
          <w:sz w:val="36"/>
          <w:szCs w:val="36"/>
          <w:lang w:val="en-GB"/>
        </w:rPr>
        <w:t>Arduino</w:t>
      </w:r>
    </w:p>
    <w:p w:rsidR="006570D1" w:rsidRPr="00D272D6" w:rsidRDefault="00D272D6" w:rsidP="00D272D6">
      <w:pPr>
        <w:pStyle w:val="Paragraphedeliste"/>
        <w:numPr>
          <w:ilvl w:val="0"/>
          <w:numId w:val="1"/>
        </w:numPr>
        <w:rPr>
          <w:rStyle w:val="fontstyle01"/>
          <w:sz w:val="40"/>
          <w:szCs w:val="40"/>
          <w:lang w:val="en-GB"/>
        </w:rPr>
      </w:pPr>
      <w:r>
        <w:rPr>
          <w:rStyle w:val="fontstyle01"/>
          <w:sz w:val="40"/>
          <w:szCs w:val="40"/>
          <w:lang w:val="en-GB"/>
        </w:rPr>
        <w:t>Introduction</w:t>
      </w:r>
    </w:p>
    <w:p w:rsidR="006570D1" w:rsidRDefault="006570D1" w:rsidP="006570D1">
      <w:pPr>
        <w:rPr>
          <w:rFonts w:ascii="NimbusRomNo9L-Regu" w:hAnsi="NimbusRomNo9L-Regu"/>
          <w:color w:val="000000"/>
          <w:sz w:val="20"/>
          <w:szCs w:val="20"/>
        </w:rPr>
      </w:pPr>
      <w:r w:rsidRPr="006570D1">
        <w:rPr>
          <w:rFonts w:ascii="NimbusRomNo9L-Regu" w:hAnsi="NimbusRomNo9L-Regu"/>
          <w:color w:val="000000"/>
          <w:sz w:val="20"/>
          <w:szCs w:val="20"/>
        </w:rPr>
        <w:t xml:space="preserve">La pollution atmosphérique </w:t>
      </w:r>
      <w:r>
        <w:rPr>
          <w:rFonts w:ascii="NimbusRomNo9L-Regu" w:hAnsi="NimbusRomNo9L-Regu"/>
          <w:color w:val="000000"/>
          <w:sz w:val="20"/>
          <w:szCs w:val="20"/>
        </w:rPr>
        <w:t xml:space="preserve">et les changements climatiques </w:t>
      </w:r>
      <w:r w:rsidRPr="006570D1">
        <w:rPr>
          <w:rFonts w:ascii="NimbusRomNo9L-Regu" w:hAnsi="NimbusRomNo9L-Regu"/>
          <w:color w:val="000000"/>
          <w:sz w:val="20"/>
          <w:szCs w:val="20"/>
        </w:rPr>
        <w:t>constituent deux des plus grandes menaces</w:t>
      </w:r>
      <w:r>
        <w:rPr>
          <w:rFonts w:ascii="NimbusRomNo9L-Regu" w:hAnsi="NimbusRomNo9L-Regu"/>
          <w:color w:val="000000"/>
          <w:sz w:val="20"/>
          <w:szCs w:val="20"/>
        </w:rPr>
        <w:t xml:space="preserve"> environnementales pour la santé humaine. L’exposition  a la pollution de l’air entra</w:t>
      </w:r>
      <w:r w:rsidRPr="006570D1">
        <w:rPr>
          <w:rFonts w:ascii="NimbusRomNo9L-Regu" w:hAnsi="NimbusRomNo9L-Regu"/>
          <w:color w:val="000000"/>
          <w:sz w:val="20"/>
          <w:szCs w:val="20"/>
        </w:rPr>
        <w:t>ıne des risques sanitaires accrus, c</w:t>
      </w:r>
      <w:r>
        <w:rPr>
          <w:rFonts w:ascii="NimbusRomNo9L-Regu" w:hAnsi="NimbusRomNo9L-Regu"/>
          <w:color w:val="000000"/>
          <w:sz w:val="20"/>
          <w:szCs w:val="20"/>
        </w:rPr>
        <w:t>e qui est particulièrement pr</w:t>
      </w:r>
      <w:r w:rsidRPr="006570D1">
        <w:rPr>
          <w:rFonts w:ascii="NimbusRomNo9L-Regu" w:hAnsi="NimbusRomNo9L-Regu"/>
          <w:color w:val="000000"/>
          <w:sz w:val="20"/>
          <w:szCs w:val="20"/>
        </w:rPr>
        <w:t>éoccupant pour l</w:t>
      </w:r>
      <w:r>
        <w:rPr>
          <w:rFonts w:ascii="NimbusRomNo9L-Regu" w:hAnsi="NimbusRomNo9L-Regu"/>
          <w:color w:val="000000"/>
          <w:sz w:val="20"/>
          <w:szCs w:val="20"/>
        </w:rPr>
        <w:t>es personnes souffrant de mal</w:t>
      </w:r>
      <w:r w:rsidRPr="006570D1">
        <w:rPr>
          <w:rFonts w:ascii="NimbusRomNo9L-Regu" w:hAnsi="NimbusRomNo9L-Regu"/>
          <w:color w:val="000000"/>
          <w:sz w:val="20"/>
          <w:szCs w:val="20"/>
        </w:rPr>
        <w:t>adies chr</w:t>
      </w:r>
      <w:r>
        <w:rPr>
          <w:rFonts w:ascii="NimbusRomNo9L-Regu" w:hAnsi="NimbusRomNo9L-Regu"/>
          <w:color w:val="000000"/>
          <w:sz w:val="20"/>
          <w:szCs w:val="20"/>
        </w:rPr>
        <w:t xml:space="preserve">oniques, les personnes âgées, les femmes enceintes et </w:t>
      </w:r>
      <w:r w:rsidRPr="006570D1">
        <w:rPr>
          <w:rFonts w:ascii="NimbusRomNo9L-Regu" w:hAnsi="NimbusRomNo9L-Regu"/>
          <w:color w:val="000000"/>
          <w:sz w:val="20"/>
          <w:szCs w:val="20"/>
        </w:rPr>
        <w:t>les enfants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086240" w:rsidRDefault="00086240" w:rsidP="006570D1">
      <w:pPr>
        <w:rPr>
          <w:rFonts w:ascii="NimbusRomNo9L-Regu" w:hAnsi="NimbusRomNo9L-Regu"/>
          <w:color w:val="000000"/>
          <w:sz w:val="20"/>
          <w:szCs w:val="20"/>
        </w:rPr>
      </w:pPr>
      <w:r w:rsidRPr="00086240">
        <w:rPr>
          <w:rFonts w:ascii="NimbusRomNo9L-Regu" w:hAnsi="NimbusRomNo9L-Regu"/>
          <w:color w:val="000000"/>
          <w:sz w:val="20"/>
          <w:szCs w:val="20"/>
        </w:rPr>
        <w:t xml:space="preserve">En Afrique de l’Ouest, </w:t>
      </w:r>
      <w:r>
        <w:rPr>
          <w:rFonts w:ascii="NimbusRomNo9L-Regu" w:hAnsi="NimbusRomNo9L-Regu"/>
          <w:color w:val="000000"/>
          <w:sz w:val="20"/>
          <w:szCs w:val="20"/>
        </w:rPr>
        <w:t xml:space="preserve">la pollution atmosphérique est </w:t>
      </w:r>
      <w:r w:rsidRPr="00086240">
        <w:rPr>
          <w:rFonts w:ascii="NimbusRomNo9L-Regu" w:hAnsi="NimbusRomNo9L-Regu"/>
          <w:color w:val="000000"/>
          <w:sz w:val="20"/>
          <w:szCs w:val="20"/>
        </w:rPr>
        <w:t>devenue un problème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086240">
        <w:rPr>
          <w:rFonts w:ascii="NimbusRomNo9L-Regu" w:hAnsi="NimbusRomNo9L-Regu"/>
          <w:color w:val="000000"/>
          <w:sz w:val="20"/>
          <w:szCs w:val="20"/>
        </w:rPr>
        <w:t xml:space="preserve"> émergent en raison de la croissance ´</w:t>
      </w:r>
      <w:r>
        <w:rPr>
          <w:rFonts w:ascii="NimbusRomNo9L-Regu" w:hAnsi="NimbusRomNo9L-Regu"/>
          <w:color w:val="000000"/>
          <w:sz w:val="20"/>
          <w:szCs w:val="20"/>
        </w:rPr>
        <w:t>urbaine incontrôl</w:t>
      </w:r>
      <w:r w:rsidRPr="00086240">
        <w:rPr>
          <w:rFonts w:ascii="NimbusRomNo9L-Regu" w:hAnsi="NimbusRomNo9L-Regu"/>
          <w:color w:val="000000"/>
          <w:sz w:val="20"/>
          <w:szCs w:val="20"/>
        </w:rPr>
        <w:t>ée, de l’ex</w:t>
      </w:r>
      <w:r>
        <w:rPr>
          <w:rFonts w:ascii="NimbusRomNo9L-Regu" w:hAnsi="NimbusRomNo9L-Regu"/>
          <w:color w:val="000000"/>
          <w:sz w:val="20"/>
          <w:szCs w:val="20"/>
        </w:rPr>
        <w:t xml:space="preserve">pansion des zones urbaines, de </w:t>
      </w:r>
      <w:r w:rsidRPr="00086240">
        <w:rPr>
          <w:rFonts w:ascii="NimbusRomNo9L-Regu" w:hAnsi="NimbusRomNo9L-Regu"/>
          <w:color w:val="000000"/>
          <w:sz w:val="20"/>
          <w:szCs w:val="20"/>
        </w:rPr>
        <w:t xml:space="preserve">l’augmentation </w:t>
      </w:r>
      <w:r>
        <w:rPr>
          <w:rFonts w:ascii="NimbusRomNo9L-Regu" w:hAnsi="NimbusRomNo9L-Regu"/>
          <w:color w:val="000000"/>
          <w:sz w:val="20"/>
          <w:szCs w:val="20"/>
        </w:rPr>
        <w:t xml:space="preserve">de la population, des activités industrielles et </w:t>
      </w:r>
      <w:r w:rsidRPr="00086240">
        <w:rPr>
          <w:rFonts w:ascii="NimbusRomNo9L-Regu" w:hAnsi="NimbusRomNo9L-Regu"/>
          <w:color w:val="000000"/>
          <w:sz w:val="20"/>
          <w:szCs w:val="20"/>
        </w:rPr>
        <w:t xml:space="preserve">d’un système de </w:t>
      </w:r>
      <w:r>
        <w:rPr>
          <w:rFonts w:ascii="NimbusRomNo9L-Regu" w:hAnsi="NimbusRomNo9L-Regu"/>
          <w:color w:val="000000"/>
          <w:sz w:val="20"/>
          <w:szCs w:val="20"/>
        </w:rPr>
        <w:t>transport routier mal organis</w:t>
      </w:r>
      <w:r w:rsidRPr="00086240">
        <w:rPr>
          <w:rFonts w:ascii="NimbusRomNo9L-Regu" w:hAnsi="NimbusRomNo9L-Regu"/>
          <w:color w:val="000000"/>
          <w:sz w:val="20"/>
          <w:szCs w:val="20"/>
        </w:rPr>
        <w:t>e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8C424B" w:rsidRDefault="008C424B" w:rsidP="006570D1">
      <w:pPr>
        <w:rPr>
          <w:rFonts w:ascii="NimbusRomNo9L-Regu" w:hAnsi="NimbusRomNo9L-Regu"/>
          <w:color w:val="000000"/>
          <w:sz w:val="20"/>
          <w:szCs w:val="20"/>
        </w:rPr>
      </w:pPr>
      <w:r w:rsidRPr="008C424B">
        <w:rPr>
          <w:rFonts w:ascii="NimbusRomNo9L-Regu" w:hAnsi="NimbusRomNo9L-Regu"/>
          <w:color w:val="000000"/>
          <w:sz w:val="20"/>
          <w:szCs w:val="20"/>
        </w:rPr>
        <w:t>Les premières mesures de l</w:t>
      </w:r>
      <w:r>
        <w:rPr>
          <w:rFonts w:ascii="NimbusRomNo9L-Regu" w:hAnsi="NimbusRomNo9L-Regu"/>
          <w:color w:val="000000"/>
          <w:sz w:val="20"/>
          <w:szCs w:val="20"/>
        </w:rPr>
        <w:t xml:space="preserve">a qualité de l’air dans la ville de Dakar </w:t>
      </w:r>
      <w:r w:rsidRPr="008C424B">
        <w:rPr>
          <w:rFonts w:ascii="NimbusRomNo9L-Regu" w:hAnsi="NimbusRomNo9L-Regu"/>
          <w:color w:val="000000"/>
          <w:sz w:val="20"/>
          <w:szCs w:val="20"/>
        </w:rPr>
        <w:t>ont montré</w:t>
      </w:r>
      <w:r>
        <w:rPr>
          <w:rFonts w:ascii="NimbusRomNo9L-Regu" w:hAnsi="NimbusRomNo9L-Regu"/>
          <w:color w:val="000000"/>
          <w:sz w:val="20"/>
          <w:szCs w:val="20"/>
        </w:rPr>
        <w:t xml:space="preserve"> des niveaux d’exposition sup</w:t>
      </w:r>
      <w:r w:rsidRPr="008C424B">
        <w:rPr>
          <w:rFonts w:ascii="NimbusRomNo9L-Regu" w:hAnsi="NimbusRomNo9L-Regu"/>
          <w:color w:val="000000"/>
          <w:sz w:val="20"/>
          <w:szCs w:val="20"/>
        </w:rPr>
        <w:t>érieurs</w:t>
      </w:r>
      <w:r>
        <w:rPr>
          <w:rFonts w:ascii="NimbusRomNo9L-Regu" w:hAnsi="NimbusRomNo9L-Regu"/>
          <w:color w:val="000000"/>
          <w:sz w:val="20"/>
          <w:szCs w:val="20"/>
        </w:rPr>
        <w:t xml:space="preserve"> aux seuils </w:t>
      </w:r>
      <w:r w:rsidRPr="008C424B">
        <w:rPr>
          <w:rFonts w:ascii="NimbusRomNo9L-Regu" w:hAnsi="NimbusRomNo9L-Regu"/>
          <w:color w:val="000000"/>
          <w:sz w:val="20"/>
          <w:szCs w:val="20"/>
        </w:rPr>
        <w:t>recommandes par l’OMS</w:t>
      </w:r>
      <w:r>
        <w:rPr>
          <w:rFonts w:ascii="NimbusRomNo9L-Regu" w:hAnsi="NimbusRomNo9L-Regu"/>
          <w:color w:val="000000"/>
          <w:sz w:val="20"/>
          <w:szCs w:val="20"/>
        </w:rPr>
        <w:t xml:space="preserve">, notamment en ce qui concerne </w:t>
      </w:r>
      <w:r w:rsidRPr="008C424B">
        <w:rPr>
          <w:rFonts w:ascii="NimbusRomNo9L-Regu" w:hAnsi="NimbusRomNo9L-Regu"/>
          <w:color w:val="000000"/>
          <w:sz w:val="20"/>
          <w:szCs w:val="20"/>
        </w:rPr>
        <w:t>la pollution particulaire. Cependant, ces mesures ponctuelles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8C424B">
        <w:rPr>
          <w:rFonts w:ascii="NimbusRomNo9L-Regu" w:hAnsi="NimbusRomNo9L-Regu"/>
          <w:color w:val="000000"/>
          <w:sz w:val="20"/>
          <w:szCs w:val="20"/>
        </w:rPr>
        <w:t>ne permettent pas d’obtenir une vue spatiale des principales</w:t>
      </w:r>
      <w:r w:rsidRPr="008C424B">
        <w:rPr>
          <w:rFonts w:ascii="NimbusRomNo9L-Regu" w:hAnsi="NimbusRomNo9L-Regu"/>
          <w:color w:val="000000"/>
          <w:sz w:val="20"/>
          <w:szCs w:val="20"/>
        </w:rPr>
        <w:br/>
        <w:t>sources de polluants notamment anthropiques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8C424B" w:rsidRDefault="008C424B" w:rsidP="006570D1">
      <w:pPr>
        <w:rPr>
          <w:rFonts w:ascii="NimbusRomNo9L-Regu" w:hAnsi="NimbusRomNo9L-Regu"/>
          <w:color w:val="000000"/>
          <w:sz w:val="20"/>
          <w:szCs w:val="20"/>
        </w:rPr>
      </w:pPr>
      <w:r w:rsidRPr="008C424B">
        <w:rPr>
          <w:rFonts w:ascii="NimbusRomNo9L-Regu" w:hAnsi="NimbusRomNo9L-Regu"/>
          <w:color w:val="000000"/>
          <w:sz w:val="20"/>
          <w:szCs w:val="20"/>
        </w:rPr>
        <w:t>L’Internet des Objets (IoT) est devenue un outil essentiel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8C424B">
        <w:rPr>
          <w:rFonts w:ascii="NimbusRomNo9L-Regu" w:hAnsi="NimbusRomNo9L-Regu"/>
          <w:color w:val="000000"/>
          <w:sz w:val="20"/>
          <w:szCs w:val="20"/>
        </w:rPr>
        <w:t>pour la surveillance temporelle et spatiale des polluants dans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8C424B">
        <w:rPr>
          <w:rFonts w:ascii="NimbusRomNo9L-Regu" w:hAnsi="NimbusRomNo9L-Regu"/>
          <w:color w:val="000000"/>
          <w:sz w:val="20"/>
          <w:szCs w:val="20"/>
        </w:rPr>
        <w:t>les grands centres urbains</w:t>
      </w:r>
      <w:r w:rsidR="003A121D">
        <w:rPr>
          <w:rFonts w:ascii="NimbusRomNo9L-Regu" w:hAnsi="NimbusRomNo9L-Regu"/>
          <w:color w:val="000000"/>
          <w:sz w:val="20"/>
          <w:szCs w:val="20"/>
        </w:rPr>
        <w:t>.</w:t>
      </w:r>
    </w:p>
    <w:p w:rsidR="003A121D" w:rsidRDefault="003A121D" w:rsidP="003A121D">
      <w:pPr>
        <w:rPr>
          <w:rFonts w:ascii="NimbusRomNo9L-Regu" w:hAnsi="NimbusRomNo9L-Regu"/>
          <w:color w:val="000000"/>
          <w:sz w:val="20"/>
          <w:szCs w:val="20"/>
        </w:rPr>
      </w:pPr>
      <w:r w:rsidRPr="003A121D">
        <w:rPr>
          <w:rFonts w:ascii="NimbusRomNo9L-Regu" w:hAnsi="NimbusRomNo9L-Regu"/>
          <w:color w:val="000000"/>
          <w:sz w:val="20"/>
          <w:szCs w:val="20"/>
        </w:rPr>
        <w:t>C’est dans ce contexte qu</w:t>
      </w:r>
      <w:r>
        <w:rPr>
          <w:rFonts w:ascii="NimbusRomNo9L-Regu" w:hAnsi="NimbusRomNo9L-Regu"/>
          <w:color w:val="000000"/>
          <w:sz w:val="20"/>
          <w:szCs w:val="20"/>
        </w:rPr>
        <w:t xml:space="preserve">e nous avons développé deux </w:t>
      </w:r>
      <w:r w:rsidRPr="003A121D">
        <w:rPr>
          <w:rFonts w:ascii="NimbusRomNo9L-Regu" w:hAnsi="NimbusRomNo9L-Regu"/>
          <w:color w:val="000000"/>
          <w:sz w:val="20"/>
          <w:szCs w:val="20"/>
        </w:rPr>
        <w:t>dispositifs mobile et fixe utilisant cette technologie pour</w:t>
      </w:r>
      <w:r w:rsidRPr="003A121D">
        <w:rPr>
          <w:rFonts w:ascii="NimbusRomNo9L-Regu" w:hAnsi="NimbusRomNo9L-Regu"/>
          <w:color w:val="000000"/>
          <w:sz w:val="20"/>
          <w:szCs w:val="20"/>
        </w:rPr>
        <w:br/>
        <w:t>mesurer en temps réel les conc</w:t>
      </w:r>
      <w:r>
        <w:rPr>
          <w:rFonts w:ascii="NimbusRomNo9L-Regu" w:hAnsi="NimbusRomNo9L-Regu"/>
          <w:color w:val="000000"/>
          <w:sz w:val="20"/>
          <w:szCs w:val="20"/>
        </w:rPr>
        <w:t xml:space="preserve">entrations de particules fines </w:t>
      </w:r>
      <w:r w:rsidRPr="003A121D">
        <w:rPr>
          <w:rFonts w:ascii="NimbusRomNo9L-Regu" w:hAnsi="NimbusRomNo9L-Regu"/>
          <w:color w:val="000000"/>
          <w:sz w:val="20"/>
          <w:szCs w:val="20"/>
        </w:rPr>
        <w:t>(PM2.5), ainsi que d’autres indic</w:t>
      </w:r>
      <w:r>
        <w:rPr>
          <w:rFonts w:ascii="NimbusRomNo9L-Regu" w:hAnsi="NimbusRomNo9L-Regu"/>
          <w:color w:val="000000"/>
          <w:sz w:val="20"/>
          <w:szCs w:val="20"/>
        </w:rPr>
        <w:t xml:space="preserve">ateurs tels que la température </w:t>
      </w:r>
      <w:r w:rsidRPr="003A121D">
        <w:rPr>
          <w:rFonts w:ascii="NimbusRomNo9L-Regu" w:hAnsi="NimbusRomNo9L-Regu"/>
          <w:color w:val="000000"/>
          <w:sz w:val="20"/>
          <w:szCs w:val="20"/>
        </w:rPr>
        <w:t>et l’humidi</w:t>
      </w:r>
      <w:r>
        <w:rPr>
          <w:rFonts w:ascii="NimbusRomNo9L-Regu" w:hAnsi="NimbusRomNo9L-Regu"/>
          <w:color w:val="000000"/>
          <w:sz w:val="20"/>
          <w:szCs w:val="20"/>
        </w:rPr>
        <w:t xml:space="preserve">té relative, dans le but d’améliorer l’évaluation </w:t>
      </w:r>
      <w:r w:rsidRPr="003A121D">
        <w:rPr>
          <w:rFonts w:ascii="NimbusRomNo9L-Regu" w:hAnsi="NimbusRomNo9L-Regu"/>
          <w:color w:val="000000"/>
          <w:sz w:val="20"/>
          <w:szCs w:val="20"/>
        </w:rPr>
        <w:t>spatiale des polluants parti</w:t>
      </w:r>
      <w:r>
        <w:rPr>
          <w:rFonts w:ascii="NimbusRomNo9L-Regu" w:hAnsi="NimbusRomNo9L-Regu"/>
          <w:color w:val="000000"/>
          <w:sz w:val="20"/>
          <w:szCs w:val="20"/>
        </w:rPr>
        <w:t xml:space="preserve">culaires à Dakar. Ces capteurs </w:t>
      </w:r>
      <w:r w:rsidRPr="003A121D">
        <w:rPr>
          <w:rFonts w:ascii="NimbusRomNo9L-Regu" w:hAnsi="NimbusRomNo9L-Regu"/>
          <w:color w:val="000000"/>
          <w:sz w:val="20"/>
          <w:szCs w:val="20"/>
        </w:rPr>
        <w:t>collectent les données (pollu</w:t>
      </w:r>
      <w:r>
        <w:rPr>
          <w:rFonts w:ascii="NimbusRomNo9L-Regu" w:hAnsi="NimbusRomNo9L-Regu"/>
          <w:color w:val="000000"/>
          <w:sz w:val="20"/>
          <w:szCs w:val="20"/>
        </w:rPr>
        <w:t xml:space="preserve">tion, température, humidité et </w:t>
      </w:r>
      <w:r w:rsidRPr="003A121D">
        <w:rPr>
          <w:rFonts w:ascii="NimbusRomNo9L-Regu" w:hAnsi="NimbusRomNo9L-Regu"/>
          <w:color w:val="000000"/>
          <w:sz w:val="20"/>
          <w:szCs w:val="20"/>
        </w:rPr>
        <w:t>géolocalisation) qui sont ensui</w:t>
      </w:r>
      <w:r>
        <w:rPr>
          <w:rFonts w:ascii="NimbusRomNo9L-Regu" w:hAnsi="NimbusRomNo9L-Regu"/>
          <w:color w:val="000000"/>
          <w:sz w:val="20"/>
          <w:szCs w:val="20"/>
        </w:rPr>
        <w:t xml:space="preserve">te transmises en temps réel </w:t>
      </w:r>
      <w:r w:rsidRPr="003A121D">
        <w:rPr>
          <w:rFonts w:ascii="NimbusRomNo9L-Regu" w:hAnsi="NimbusRomNo9L-Regu"/>
          <w:color w:val="000000"/>
          <w:sz w:val="20"/>
          <w:szCs w:val="20"/>
        </w:rPr>
        <w:t>au serveur via wifi ou Ethern</w:t>
      </w:r>
      <w:r>
        <w:rPr>
          <w:rFonts w:ascii="NimbusRomNo9L-Regu" w:hAnsi="NimbusRomNo9L-Regu"/>
          <w:color w:val="000000"/>
          <w:sz w:val="20"/>
          <w:szCs w:val="20"/>
        </w:rPr>
        <w:t xml:space="preserve">et grâce au protocole HTTP, à </w:t>
      </w:r>
      <w:r w:rsidRPr="003A121D">
        <w:rPr>
          <w:rFonts w:ascii="NimbusRomNo9L-Regu" w:hAnsi="NimbusRomNo9L-Regu"/>
          <w:color w:val="000000"/>
          <w:sz w:val="20"/>
          <w:szCs w:val="20"/>
        </w:rPr>
        <w:t>l’aide des microcontrôleu</w:t>
      </w:r>
      <w:r>
        <w:rPr>
          <w:rFonts w:ascii="NimbusRomNo9L-Regu" w:hAnsi="NimbusRomNo9L-Regu"/>
          <w:color w:val="000000"/>
          <w:sz w:val="20"/>
          <w:szCs w:val="20"/>
        </w:rPr>
        <w:t xml:space="preserve">rs ESP8266 NodemCu et Ardin. </w:t>
      </w:r>
      <w:r w:rsidRPr="003A121D">
        <w:rPr>
          <w:rFonts w:ascii="NimbusRomNo9L-Regu" w:hAnsi="NimbusRomNo9L-Regu"/>
          <w:color w:val="000000"/>
          <w:sz w:val="20"/>
          <w:szCs w:val="20"/>
        </w:rPr>
        <w:t>Les informations recueillies sont</w:t>
      </w:r>
      <w:r>
        <w:rPr>
          <w:rFonts w:ascii="NimbusRomNo9L-Regu" w:hAnsi="NimbusRomNo9L-Regu"/>
          <w:color w:val="000000"/>
          <w:sz w:val="20"/>
          <w:szCs w:val="20"/>
        </w:rPr>
        <w:t xml:space="preserve"> enfin stockées sur le serveur </w:t>
      </w:r>
      <w:r w:rsidRPr="003A121D">
        <w:rPr>
          <w:rFonts w:ascii="NimbusRomNo9L-Regu" w:hAnsi="NimbusRomNo9L-Regu"/>
          <w:color w:val="000000"/>
          <w:sz w:val="20"/>
          <w:szCs w:val="20"/>
        </w:rPr>
        <w:t xml:space="preserve">et analysées pour identifier </w:t>
      </w:r>
      <w:r>
        <w:rPr>
          <w:rFonts w:ascii="NimbusRomNo9L-Regu" w:hAnsi="NimbusRomNo9L-Regu"/>
          <w:color w:val="000000"/>
          <w:sz w:val="20"/>
          <w:szCs w:val="20"/>
        </w:rPr>
        <w:t xml:space="preserve">les points chauds en termes de </w:t>
      </w:r>
      <w:r w:rsidRPr="003A121D">
        <w:rPr>
          <w:rFonts w:ascii="NimbusRomNo9L-Regu" w:hAnsi="NimbusRomNo9L-Regu"/>
          <w:color w:val="000000"/>
          <w:sz w:val="20"/>
          <w:szCs w:val="20"/>
        </w:rPr>
        <w:t>pollution particulaire anthropiques dans la région de Dakar ´</w:t>
      </w:r>
      <w:r w:rsidRPr="003A121D">
        <w:rPr>
          <w:rFonts w:ascii="NimbusRomNo9L-Regu" w:hAnsi="NimbusRomNo9L-Regu"/>
          <w:color w:val="000000"/>
          <w:sz w:val="20"/>
          <w:szCs w:val="20"/>
        </w:rPr>
        <w:br/>
      </w:r>
      <w:r>
        <w:rPr>
          <w:rFonts w:ascii="NimbusRomNo9L-Regu" w:hAnsi="NimbusRomNo9L-Regu"/>
          <w:color w:val="000000"/>
          <w:sz w:val="20"/>
          <w:szCs w:val="20"/>
        </w:rPr>
        <w:t>au Sénégal. Ce syst</w:t>
      </w:r>
      <w:r w:rsidRPr="003A121D">
        <w:rPr>
          <w:rFonts w:ascii="NimbusRomNo9L-Regu" w:hAnsi="NimbusRomNo9L-Regu"/>
          <w:color w:val="000000"/>
          <w:sz w:val="20"/>
          <w:szCs w:val="20"/>
        </w:rPr>
        <w:t>ème pourrait</w:t>
      </w:r>
      <w:r>
        <w:rPr>
          <w:rFonts w:ascii="NimbusRomNo9L-Regu" w:hAnsi="NimbusRomNo9L-Regu"/>
          <w:color w:val="000000"/>
          <w:sz w:val="20"/>
          <w:szCs w:val="20"/>
        </w:rPr>
        <w:t xml:space="preserve"> ` être un outil qui permettra </w:t>
      </w:r>
      <w:r w:rsidRPr="003A121D">
        <w:rPr>
          <w:rFonts w:ascii="NimbusRomNo9L-Regu" w:hAnsi="NimbusRomNo9L-Regu"/>
          <w:color w:val="000000"/>
          <w:sz w:val="20"/>
          <w:szCs w:val="20"/>
        </w:rPr>
        <w:t>d’identifier les points qui serviront de station pour de future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3A121D">
        <w:rPr>
          <w:rFonts w:ascii="NimbusRomNo9L-Regu" w:hAnsi="NimbusRomNo9L-Regu"/>
          <w:color w:val="000000"/>
          <w:sz w:val="20"/>
          <w:szCs w:val="20"/>
        </w:rPr>
        <w:t>capteurs fixes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D272D6" w:rsidRDefault="00D272D6" w:rsidP="00D272D6">
      <w:pPr>
        <w:pStyle w:val="Paragraphedeliste"/>
        <w:numPr>
          <w:ilvl w:val="0"/>
          <w:numId w:val="1"/>
        </w:numPr>
        <w:rPr>
          <w:rFonts w:ascii="NimbusRomNo9L-Regu" w:hAnsi="NimbusRomNo9L-Regu"/>
          <w:color w:val="000000"/>
          <w:sz w:val="40"/>
          <w:szCs w:val="40"/>
        </w:rPr>
      </w:pPr>
      <w:r w:rsidRPr="00D272D6">
        <w:rPr>
          <w:rFonts w:ascii="NimbusRomNo9L-Regu" w:hAnsi="NimbusRomNo9L-Regu"/>
          <w:color w:val="000000"/>
          <w:sz w:val="40"/>
          <w:szCs w:val="40"/>
        </w:rPr>
        <w:t>Conception des dispositifs</w:t>
      </w:r>
    </w:p>
    <w:p w:rsidR="00D272D6" w:rsidRDefault="00D272D6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>Notre système est constitué de différentes unit</w:t>
      </w:r>
      <w:r w:rsidRPr="00D272D6">
        <w:rPr>
          <w:rFonts w:ascii="NimbusRomNo9L-Regu" w:hAnsi="NimbusRomNo9L-Regu"/>
          <w:color w:val="000000"/>
          <w:sz w:val="20"/>
          <w:szCs w:val="20"/>
        </w:rPr>
        <w:t>és</w:t>
      </w:r>
      <w:r>
        <w:rPr>
          <w:rFonts w:ascii="NimbusRomNo9L-Regu" w:hAnsi="NimbusRomNo9L-Regu"/>
          <w:color w:val="000000"/>
          <w:sz w:val="20"/>
          <w:szCs w:val="20"/>
        </w:rPr>
        <w:t xml:space="preserve"> comme le montre la figure 1.</w:t>
      </w:r>
    </w:p>
    <w:p w:rsidR="00350761" w:rsidRDefault="00350761" w:rsidP="00D272D6">
      <w:pPr>
        <w:rPr>
          <w:rFonts w:ascii="NimbusRomNo9L-Regu" w:hAnsi="NimbusRomNo9L-Regu"/>
          <w:color w:val="000000"/>
          <w:sz w:val="20"/>
          <w:szCs w:val="20"/>
        </w:rPr>
      </w:pPr>
    </w:p>
    <w:p w:rsidR="00D272D6" w:rsidRDefault="00350761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 xml:space="preserve">                   </w:t>
      </w:r>
      <w:r>
        <w:rPr>
          <w:rFonts w:ascii="NimbusRomNo9L-Regu" w:hAnsi="NimbusRomNo9L-Regu"/>
          <w:noProof/>
          <w:color w:val="000000"/>
          <w:sz w:val="20"/>
          <w:szCs w:val="20"/>
          <w:lang w:eastAsia="fr-FR"/>
        </w:rPr>
        <w:drawing>
          <wp:inline distT="0" distB="0" distL="0" distR="0">
            <wp:extent cx="4248150" cy="1390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éma fonctionne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1" w:rsidRDefault="00350761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 xml:space="preserve">               Fig.1. Schémas fonctionnel</w:t>
      </w:r>
    </w:p>
    <w:p w:rsidR="00350761" w:rsidRDefault="00350761" w:rsidP="00D272D6">
      <w:pPr>
        <w:rPr>
          <w:rFonts w:ascii="NimbusRomNo9L-Regu" w:hAnsi="NimbusRomNo9L-Regu"/>
          <w:color w:val="000000"/>
          <w:sz w:val="20"/>
          <w:szCs w:val="20"/>
        </w:rPr>
      </w:pPr>
    </w:p>
    <w:p w:rsidR="00350761" w:rsidRDefault="00350761" w:rsidP="00D272D6">
      <w:pPr>
        <w:rPr>
          <w:rFonts w:ascii="NimbusRomNo9L-Regu" w:hAnsi="NimbusRomNo9L-Regu"/>
          <w:color w:val="000000"/>
          <w:sz w:val="20"/>
          <w:szCs w:val="20"/>
        </w:rPr>
      </w:pPr>
    </w:p>
    <w:p w:rsidR="005805DE" w:rsidRDefault="00380B98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lastRenderedPageBreak/>
        <w:t xml:space="preserve">Pour la conception des dispositifs, nous avons utilisés des capteurs tels que, le capteur de pollution qui permet d’avoir les </w:t>
      </w:r>
      <w:r w:rsidR="00695648">
        <w:rPr>
          <w:rFonts w:ascii="NimbusRomNo9L-Regu" w:hAnsi="NimbusRomNo9L-Regu"/>
          <w:color w:val="000000"/>
          <w:sz w:val="20"/>
          <w:szCs w:val="20"/>
        </w:rPr>
        <w:t>données</w:t>
      </w:r>
      <w:r>
        <w:rPr>
          <w:rFonts w:ascii="NimbusRomNo9L-Regu" w:hAnsi="NimbusRomNo9L-Regu"/>
          <w:color w:val="000000"/>
          <w:sz w:val="20"/>
          <w:szCs w:val="20"/>
        </w:rPr>
        <w:t xml:space="preserve"> des particules fines PM1.0, PM2.5 et PM10, le capteur DHT22 pour mesurer la température et l’humidité et le capteur de </w:t>
      </w:r>
      <w:r w:rsidR="00695648">
        <w:rPr>
          <w:rFonts w:ascii="NimbusRomNo9L-Regu" w:hAnsi="NimbusRomNo9L-Regu"/>
          <w:color w:val="000000"/>
          <w:sz w:val="20"/>
          <w:szCs w:val="20"/>
        </w:rPr>
        <w:t xml:space="preserve">géolocalisation. </w:t>
      </w:r>
    </w:p>
    <w:p w:rsidR="00695648" w:rsidRDefault="00695648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>Le système de contrôle est assuré par la carte arduino pour la station fixe et le module ESP8266 Nodemcu pour la station mobile.</w:t>
      </w:r>
    </w:p>
    <w:p w:rsidR="005805DE" w:rsidRDefault="005805DE" w:rsidP="005805DE">
      <w:pPr>
        <w:pStyle w:val="Paragraphedeliste"/>
        <w:numPr>
          <w:ilvl w:val="0"/>
          <w:numId w:val="2"/>
        </w:numPr>
        <w:rPr>
          <w:rFonts w:ascii="NimbusRomNo9L-Regu" w:hAnsi="NimbusRomNo9L-Regu"/>
          <w:color w:val="000000"/>
          <w:sz w:val="24"/>
          <w:szCs w:val="24"/>
        </w:rPr>
      </w:pPr>
      <w:r w:rsidRPr="005805DE">
        <w:rPr>
          <w:rFonts w:ascii="NimbusRomNo9L-Regu" w:hAnsi="NimbusRomNo9L-Regu"/>
          <w:color w:val="000000"/>
          <w:sz w:val="24"/>
          <w:szCs w:val="24"/>
        </w:rPr>
        <w:t>Architecture globale de notre système</w:t>
      </w:r>
    </w:p>
    <w:p w:rsidR="005805DE" w:rsidRDefault="00480D94" w:rsidP="005805DE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>La figure 2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 xml:space="preserve"> illustre l’architecture globale de la station de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mesure de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 la qualité de l’air. Le système de détection est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constitué de capteur pou</w:t>
      </w:r>
      <w:r w:rsidR="005805DE">
        <w:rPr>
          <w:rFonts w:ascii="NimbusRomNo9L-Regu" w:hAnsi="NimbusRomNo9L-Regu"/>
          <w:color w:val="000000"/>
          <w:sz w:val="20"/>
          <w:szCs w:val="20"/>
        </w:rPr>
        <w:t>r effectuer la mesure de données géophysiques. Les donn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ées sont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 ensuite transmises au serveur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via inte</w:t>
      </w:r>
      <w:r w:rsidR="005805DE">
        <w:rPr>
          <w:rFonts w:ascii="NimbusRomNo9L-Regu" w:hAnsi="NimbusRomNo9L-Regu"/>
          <w:color w:val="000000"/>
          <w:sz w:val="20"/>
          <w:szCs w:val="20"/>
        </w:rPr>
        <w:t>rnet grâce au module wifi intègr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e sur l’ESP8266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nodeMCU pour la station mobile et Ethernet pour la station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 fixe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. Elles sont enfin tr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aitées au niveau du serveur et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affichées sur une plateforme we</w:t>
      </w:r>
      <w:r w:rsidR="005805DE">
        <w:rPr>
          <w:rFonts w:ascii="NimbusRomNo9L-Regu" w:hAnsi="NimbusRomNo9L-Regu"/>
          <w:color w:val="000000"/>
          <w:sz w:val="20"/>
          <w:szCs w:val="20"/>
        </w:rPr>
        <w:t xml:space="preserve">b et puis superposées sur une </w:t>
      </w:r>
      <w:r w:rsidR="005805DE" w:rsidRPr="005805DE">
        <w:rPr>
          <w:rFonts w:ascii="NimbusRomNo9L-Regu" w:hAnsi="NimbusRomNo9L-Regu"/>
          <w:color w:val="000000"/>
          <w:sz w:val="20"/>
          <w:szCs w:val="20"/>
        </w:rPr>
        <w:t>carte.</w:t>
      </w:r>
    </w:p>
    <w:p w:rsidR="005805DE" w:rsidRPr="005805DE" w:rsidRDefault="00480D94" w:rsidP="005805DE">
      <w:pPr>
        <w:rPr>
          <w:rFonts w:ascii="NimbusRomNo9L-Regu" w:hAnsi="NimbusRomNo9L-Regu"/>
          <w:color w:val="000000"/>
          <w:sz w:val="24"/>
          <w:szCs w:val="24"/>
        </w:rPr>
      </w:pPr>
      <w:r>
        <w:rPr>
          <w:rFonts w:ascii="NimbusRomNo9L-Regu" w:hAnsi="NimbusRomNo9L-Regu"/>
          <w:color w:val="000000"/>
          <w:sz w:val="24"/>
          <w:szCs w:val="24"/>
        </w:rPr>
        <w:t xml:space="preserve">       </w:t>
      </w:r>
      <w:r w:rsidR="005805DE">
        <w:rPr>
          <w:rFonts w:ascii="NimbusRomNo9L-Regu" w:hAnsi="NimbusRomNo9L-Regu"/>
          <w:noProof/>
          <w:color w:val="000000"/>
          <w:sz w:val="24"/>
          <w:szCs w:val="24"/>
          <w:lang w:eastAsia="fr-FR"/>
        </w:rPr>
        <w:drawing>
          <wp:inline distT="0" distB="0" distL="0" distR="0">
            <wp:extent cx="5343525" cy="20193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 sys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1" w:rsidRDefault="00480D94" w:rsidP="00D272D6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 xml:space="preserve">           </w:t>
      </w:r>
      <w:r w:rsidR="00A52A5C">
        <w:rPr>
          <w:rFonts w:ascii="NimbusRomNo9L-Regu" w:hAnsi="NimbusRomNo9L-Regu"/>
          <w:color w:val="000000"/>
          <w:sz w:val="20"/>
          <w:szCs w:val="20"/>
        </w:rPr>
        <w:t xml:space="preserve">   </w:t>
      </w:r>
      <w:r>
        <w:rPr>
          <w:rFonts w:ascii="NimbusRomNo9L-Regu" w:hAnsi="NimbusRomNo9L-Regu"/>
          <w:color w:val="000000"/>
          <w:sz w:val="20"/>
          <w:szCs w:val="20"/>
        </w:rPr>
        <w:t>Fig.2. Architecture du système</w:t>
      </w:r>
    </w:p>
    <w:p w:rsidR="00480D94" w:rsidRDefault="00480D94" w:rsidP="00480D94">
      <w:pPr>
        <w:pStyle w:val="Paragraphedeliste"/>
        <w:numPr>
          <w:ilvl w:val="0"/>
          <w:numId w:val="2"/>
        </w:numPr>
        <w:rPr>
          <w:rFonts w:ascii="NimbusRomNo9L-Regu" w:hAnsi="NimbusRomNo9L-Regu"/>
          <w:color w:val="000000"/>
          <w:sz w:val="24"/>
          <w:szCs w:val="24"/>
        </w:rPr>
      </w:pPr>
      <w:r w:rsidRPr="00480D94">
        <w:rPr>
          <w:rFonts w:ascii="NimbusRomNo9L-Regu" w:hAnsi="NimbusRomNo9L-Regu"/>
          <w:color w:val="000000"/>
          <w:sz w:val="24"/>
          <w:szCs w:val="24"/>
        </w:rPr>
        <w:t xml:space="preserve">Systèmes de transmission </w:t>
      </w:r>
    </w:p>
    <w:p w:rsidR="00480D94" w:rsidRDefault="00480D94" w:rsidP="00480D94">
      <w:pPr>
        <w:rPr>
          <w:rFonts w:ascii="NimbusRomNo9L-Regu" w:hAnsi="NimbusRomNo9L-Regu"/>
          <w:color w:val="000000"/>
          <w:sz w:val="20"/>
          <w:szCs w:val="20"/>
        </w:rPr>
      </w:pPr>
      <w:r w:rsidRPr="00480D94">
        <w:rPr>
          <w:rFonts w:ascii="NimbusRomNo9L-Regu" w:hAnsi="NimbusRomNo9L-Regu"/>
          <w:color w:val="000000"/>
          <w:sz w:val="20"/>
          <w:szCs w:val="20"/>
        </w:rPr>
        <w:t>Ce sys</w:t>
      </w:r>
      <w:r>
        <w:rPr>
          <w:rFonts w:ascii="NimbusRomNo9L-Regu" w:hAnsi="NimbusRomNo9L-Regu"/>
          <w:color w:val="000000"/>
          <w:sz w:val="20"/>
          <w:szCs w:val="20"/>
        </w:rPr>
        <w:t xml:space="preserve">tème est un élément clé </w:t>
      </w:r>
      <w:r w:rsidRPr="00480D94">
        <w:rPr>
          <w:rFonts w:ascii="NimbusRomNo9L-Regu" w:hAnsi="NimbusRomNo9L-Regu"/>
          <w:color w:val="000000"/>
          <w:sz w:val="20"/>
          <w:szCs w:val="20"/>
        </w:rPr>
        <w:t>pour la collecte et la transmis</w:t>
      </w:r>
      <w:r>
        <w:rPr>
          <w:rFonts w:ascii="NimbusRomNo9L-Regu" w:hAnsi="NimbusRomNo9L-Regu"/>
          <w:color w:val="000000"/>
          <w:sz w:val="20"/>
          <w:szCs w:val="20"/>
        </w:rPr>
        <w:t>sion des données environnementales à temps r</w:t>
      </w:r>
      <w:r w:rsidRPr="00480D94">
        <w:rPr>
          <w:rFonts w:ascii="NimbusRomNo9L-Regu" w:hAnsi="NimbusRomNo9L-Regu"/>
          <w:color w:val="000000"/>
          <w:sz w:val="20"/>
          <w:szCs w:val="20"/>
        </w:rPr>
        <w:t>éel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6570D1" w:rsidRDefault="00A52A5C" w:rsidP="006570D1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rFonts w:ascii="NimbusRomNo9L-Regu" w:hAnsi="NimbusRomNo9L-Regu"/>
          <w:color w:val="000000"/>
          <w:sz w:val="20"/>
          <w:szCs w:val="20"/>
        </w:rPr>
        <w:t>Les figures ci-dessous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mo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ntrent qu’ils sont </w:t>
      </w:r>
      <w:r>
        <w:rPr>
          <w:rFonts w:ascii="NimbusRomNo9L-Regu" w:hAnsi="NimbusRomNo9L-Regu"/>
          <w:color w:val="000000"/>
          <w:sz w:val="20"/>
          <w:szCs w:val="20"/>
        </w:rPr>
        <w:t>constitués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de composants </w:t>
      </w:r>
      <w:r w:rsidRPr="00480D94">
        <w:rPr>
          <w:rFonts w:ascii="NimbusRomNo9L-Regu" w:hAnsi="NimbusRomNo9L-Regu"/>
          <w:color w:val="000000"/>
          <w:sz w:val="20"/>
          <w:szCs w:val="20"/>
        </w:rPr>
        <w:t>matériels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et 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logiciels pour connecter un </w:t>
      </w:r>
      <w:r>
        <w:rPr>
          <w:rFonts w:ascii="NimbusRomNo9L-Regu" w:hAnsi="NimbusRomNo9L-Regu"/>
          <w:color w:val="000000"/>
          <w:sz w:val="20"/>
          <w:szCs w:val="20"/>
        </w:rPr>
        <w:t xml:space="preserve">réseau </w:t>
      </w:r>
      <w:r w:rsidRPr="00480D94">
        <w:rPr>
          <w:rFonts w:ascii="NimbusRomNo9L-Regu" w:hAnsi="NimbusRomNo9L-Regu"/>
          <w:color w:val="000000"/>
          <w:sz w:val="20"/>
          <w:szCs w:val="20"/>
        </w:rPr>
        <w:t>à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un autre. L’utilisation de la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 connexion Internet permet une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transmission directe 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des </w:t>
      </w:r>
      <w:r>
        <w:rPr>
          <w:rFonts w:ascii="NimbusRomNo9L-Regu" w:hAnsi="NimbusRomNo9L-Regu"/>
          <w:color w:val="000000"/>
          <w:sz w:val="20"/>
          <w:szCs w:val="20"/>
        </w:rPr>
        <w:t>données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 vers le serveur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>. ´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br/>
        <w:t>L’ESP8266 NodeMCU u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tilise le module Wi-Fi </w:t>
      </w:r>
      <w:r>
        <w:rPr>
          <w:rFonts w:ascii="NimbusRomNo9L-Regu" w:hAnsi="NimbusRomNo9L-Regu"/>
          <w:color w:val="000000"/>
          <w:sz w:val="20"/>
          <w:szCs w:val="20"/>
        </w:rPr>
        <w:t>intègre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 pour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transmettre les </w:t>
      </w:r>
      <w:r w:rsidRPr="00480D94">
        <w:rPr>
          <w:rFonts w:ascii="NimbusRomNo9L-Regu" w:hAnsi="NimbusRomNo9L-Regu"/>
          <w:color w:val="000000"/>
          <w:sz w:val="20"/>
          <w:szCs w:val="20"/>
        </w:rPr>
        <w:t>données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enviro</w:t>
      </w:r>
      <w:r w:rsidR="00480D94">
        <w:rPr>
          <w:rFonts w:ascii="NimbusRomNo9L-Regu" w:hAnsi="NimbusRomNo9L-Regu"/>
          <w:color w:val="000000"/>
          <w:sz w:val="20"/>
          <w:szCs w:val="20"/>
        </w:rPr>
        <w:t xml:space="preserve">nnementales au serveur Web via </w:t>
      </w:r>
      <w:r>
        <w:rPr>
          <w:rFonts w:ascii="NimbusRomNo9L-Regu" w:hAnsi="NimbusRomNo9L-Regu"/>
          <w:color w:val="000000"/>
          <w:sz w:val="20"/>
          <w:szCs w:val="20"/>
        </w:rPr>
        <w:t>le protocole HTTP, figure3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>.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>Pour la station fixe, elle es</w:t>
      </w:r>
      <w:r>
        <w:rPr>
          <w:rFonts w:ascii="NimbusRomNo9L-Regu" w:hAnsi="NimbusRomNo9L-Regu"/>
          <w:color w:val="000000"/>
          <w:sz w:val="20"/>
          <w:szCs w:val="20"/>
        </w:rPr>
        <w:t xml:space="preserve">t assurée par le module Shield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>Ether</w:t>
      </w:r>
      <w:r>
        <w:rPr>
          <w:rFonts w:ascii="NimbusRomNo9L-Regu" w:hAnsi="NimbusRomNo9L-Regu"/>
          <w:color w:val="000000"/>
          <w:sz w:val="20"/>
          <w:szCs w:val="20"/>
        </w:rPr>
        <w:t>net comme le montre la figure 4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>.</w:t>
      </w:r>
      <w:r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Le serveur Web stocke les </w:t>
      </w:r>
      <w:r w:rsidRPr="00480D94">
        <w:rPr>
          <w:rFonts w:ascii="NimbusRomNo9L-Regu" w:hAnsi="NimbusRomNo9L-Regu"/>
          <w:color w:val="000000"/>
          <w:sz w:val="20"/>
          <w:szCs w:val="20"/>
        </w:rPr>
        <w:t>données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</w:t>
      </w:r>
      <w:r w:rsidRPr="00480D94">
        <w:rPr>
          <w:rFonts w:ascii="NimbusRomNo9L-Regu" w:hAnsi="NimbusRomNo9L-Regu"/>
          <w:color w:val="000000"/>
          <w:sz w:val="20"/>
          <w:szCs w:val="20"/>
        </w:rPr>
        <w:t>reçues</w:t>
      </w:r>
      <w:r>
        <w:rPr>
          <w:rFonts w:ascii="NimbusRomNo9L-Regu" w:hAnsi="NimbusRomNo9L-Regu"/>
          <w:color w:val="000000"/>
          <w:sz w:val="20"/>
          <w:szCs w:val="20"/>
        </w:rPr>
        <w:t xml:space="preserve"> dans une base de </w:t>
      </w:r>
      <w:r w:rsidRPr="00480D94">
        <w:rPr>
          <w:rFonts w:ascii="NimbusRomNo9L-Regu" w:hAnsi="NimbusRomNo9L-Regu"/>
          <w:color w:val="000000"/>
          <w:sz w:val="20"/>
          <w:szCs w:val="20"/>
        </w:rPr>
        <w:t>données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pour permettre leur tra</w:t>
      </w:r>
      <w:r>
        <w:rPr>
          <w:rFonts w:ascii="NimbusRomNo9L-Regu" w:hAnsi="NimbusRomNo9L-Regu"/>
          <w:color w:val="000000"/>
          <w:sz w:val="20"/>
          <w:szCs w:val="20"/>
        </w:rPr>
        <w:t>itement ult</w:t>
      </w:r>
      <w:r w:rsidRPr="00480D94">
        <w:rPr>
          <w:rFonts w:ascii="NimbusRomNo9L-Regu" w:hAnsi="NimbusRomNo9L-Regu"/>
          <w:color w:val="000000"/>
          <w:sz w:val="20"/>
          <w:szCs w:val="20"/>
        </w:rPr>
        <w:t>érieur</w:t>
      </w:r>
      <w:r w:rsidR="00480D94" w:rsidRPr="00480D94">
        <w:rPr>
          <w:rFonts w:ascii="NimbusRomNo9L-Regu" w:hAnsi="NimbusRomNo9L-Regu"/>
          <w:color w:val="000000"/>
          <w:sz w:val="20"/>
          <w:szCs w:val="20"/>
        </w:rPr>
        <w:t xml:space="preserve"> et leur analyse</w:t>
      </w:r>
      <w:r>
        <w:rPr>
          <w:rFonts w:ascii="NimbusRomNo9L-Regu" w:hAnsi="NimbusRomNo9L-Regu"/>
          <w:color w:val="000000"/>
          <w:sz w:val="20"/>
          <w:szCs w:val="20"/>
        </w:rPr>
        <w:t>.</w:t>
      </w:r>
    </w:p>
    <w:p w:rsidR="00A52A5C" w:rsidRDefault="00A52A5C" w:rsidP="006570D1">
      <w:pPr>
        <w:rPr>
          <w:rFonts w:ascii="Times New Roman" w:hAnsi="Times New Roman" w:cs="Times New Roman"/>
          <w:noProof/>
          <w:sz w:val="36"/>
          <w:szCs w:val="36"/>
          <w:lang w:eastAsia="fr-FR"/>
        </w:rPr>
      </w:pPr>
      <w:r>
        <w:rPr>
          <w:rFonts w:ascii="Times New Roman" w:hAnsi="Times New Roman" w:cs="Times New Roman"/>
          <w:noProof/>
          <w:sz w:val="36"/>
          <w:szCs w:val="36"/>
          <w:lang w:eastAsia="fr-FR"/>
        </w:rPr>
        <w:drawing>
          <wp:inline distT="0" distB="0" distL="0" distR="0">
            <wp:extent cx="2819400" cy="20764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8266-server-1_4tQorgK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496" cy="20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eastAsia="fr-FR"/>
        </w:rPr>
        <w:t xml:space="preserve">     </w:t>
      </w:r>
      <w:r>
        <w:rPr>
          <w:rFonts w:ascii="Times New Roman" w:hAnsi="Times New Roman" w:cs="Times New Roman"/>
          <w:noProof/>
          <w:sz w:val="36"/>
          <w:szCs w:val="36"/>
          <w:lang w:eastAsia="fr-FR"/>
        </w:rPr>
        <w:drawing>
          <wp:inline distT="0" distB="0" distL="0" distR="0">
            <wp:extent cx="2609850" cy="1914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 ethernet shield ser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8A" w:rsidRDefault="00A52A5C" w:rsidP="006570D1">
      <w:pPr>
        <w:rPr>
          <w:rFonts w:ascii="NimbusRom" w:hAnsi="NimbusRom" w:cs="Times New Roman"/>
          <w:sz w:val="20"/>
          <w:szCs w:val="20"/>
        </w:rPr>
      </w:pPr>
      <w:r w:rsidRPr="00A52A5C">
        <w:rPr>
          <w:rFonts w:ascii="NimbusRom" w:hAnsi="NimbusRom" w:cs="Times New Roman"/>
          <w:sz w:val="20"/>
          <w:szCs w:val="20"/>
        </w:rPr>
        <w:t>Fig.3. système station mobile                                                                   Fig.4. Système station fixe</w:t>
      </w:r>
      <w:r>
        <w:rPr>
          <w:rFonts w:ascii="NimbusRom" w:hAnsi="NimbusRom" w:cs="Times New Roman"/>
          <w:sz w:val="20"/>
          <w:szCs w:val="20"/>
        </w:rPr>
        <w:t xml:space="preserve"> </w:t>
      </w:r>
    </w:p>
    <w:p w:rsidR="008F648A" w:rsidRDefault="005610D4" w:rsidP="006570D1">
      <w:pPr>
        <w:rPr>
          <w:rFonts w:ascii="NimbusRom" w:hAnsi="NimbusRom" w:cs="Times New Roman"/>
          <w:sz w:val="20"/>
          <w:szCs w:val="20"/>
        </w:rPr>
      </w:pPr>
      <w:r>
        <w:rPr>
          <w:rFonts w:ascii="NimbusRom" w:hAnsi="NimbusRom" w:cs="Times New Roman"/>
          <w:sz w:val="20"/>
          <w:szCs w:val="20"/>
        </w:rPr>
        <w:lastRenderedPageBreak/>
        <w:t>Après</w:t>
      </w:r>
      <w:r w:rsidR="008F648A">
        <w:rPr>
          <w:rFonts w:ascii="NimbusRom" w:hAnsi="NimbusRom" w:cs="Times New Roman"/>
          <w:sz w:val="20"/>
          <w:szCs w:val="20"/>
        </w:rPr>
        <w:t xml:space="preserve"> </w:t>
      </w:r>
      <w:r>
        <w:rPr>
          <w:rFonts w:ascii="NimbusRom" w:hAnsi="NimbusRom" w:cs="Times New Roman"/>
          <w:sz w:val="20"/>
          <w:szCs w:val="20"/>
        </w:rPr>
        <w:t>la conception</w:t>
      </w:r>
      <w:r w:rsidR="008F648A">
        <w:rPr>
          <w:rFonts w:ascii="NimbusRom" w:hAnsi="NimbusRom" w:cs="Times New Roman"/>
          <w:sz w:val="20"/>
          <w:szCs w:val="20"/>
        </w:rPr>
        <w:t xml:space="preserve"> des dispositif</w:t>
      </w:r>
      <w:r>
        <w:rPr>
          <w:rFonts w:ascii="NimbusRom" w:hAnsi="NimbusRom" w:cs="Times New Roman"/>
          <w:sz w:val="20"/>
          <w:szCs w:val="20"/>
        </w:rPr>
        <w:t>s, la station fixe a été déployée au niveau de l’école supérieure polytechnique de l’Université Cheikh Anta Diop comme le montre la figure 5.</w:t>
      </w:r>
    </w:p>
    <w:p w:rsidR="005610D4" w:rsidRDefault="005610D4" w:rsidP="006570D1">
      <w:pPr>
        <w:rPr>
          <w:rFonts w:ascii="NimbusRom" w:hAnsi="NimbusRom" w:cs="Times New Roman"/>
          <w:noProof/>
          <w:sz w:val="20"/>
          <w:szCs w:val="20"/>
          <w:lang w:eastAsia="fr-FR"/>
        </w:rPr>
      </w:pPr>
      <w:r>
        <w:rPr>
          <w:rFonts w:ascii="NimbusRom" w:hAnsi="NimbusRom" w:cs="Times New Roman"/>
          <w:noProof/>
          <w:sz w:val="20"/>
          <w:szCs w:val="20"/>
          <w:lang w:eastAsia="fr-FR"/>
        </w:rPr>
        <w:t xml:space="preserve">                                   </w:t>
      </w:r>
      <w:r>
        <w:rPr>
          <w:rFonts w:ascii="NimbusRom" w:hAnsi="NimbusRom" w:cs="Times New Roman"/>
          <w:noProof/>
          <w:sz w:val="20"/>
          <w:szCs w:val="20"/>
          <w:lang w:eastAsia="fr-FR"/>
        </w:rPr>
        <w:drawing>
          <wp:inline distT="0" distB="0" distL="0" distR="0">
            <wp:extent cx="2552700" cy="18573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ion de pollu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4" w:rsidRDefault="005610D4" w:rsidP="006570D1">
      <w:pPr>
        <w:rPr>
          <w:rFonts w:ascii="NimbusRom" w:hAnsi="NimbusRom" w:cs="Times New Roman"/>
          <w:sz w:val="20"/>
          <w:szCs w:val="20"/>
        </w:rPr>
      </w:pPr>
      <w:r>
        <w:rPr>
          <w:rFonts w:ascii="NimbusRom" w:hAnsi="NimbusRom" w:cs="Times New Roman"/>
          <w:noProof/>
          <w:sz w:val="20"/>
          <w:szCs w:val="20"/>
          <w:lang w:eastAsia="fr-FR"/>
        </w:rPr>
        <w:t xml:space="preserve">                      Fig.5. Déploeient station fixe</w:t>
      </w:r>
    </w:p>
    <w:p w:rsidR="005610D4" w:rsidRDefault="005610D4" w:rsidP="006570D1">
      <w:pPr>
        <w:rPr>
          <w:rFonts w:ascii="NimbusRom" w:hAnsi="NimbusRom" w:cs="Times New Roman"/>
          <w:sz w:val="20"/>
          <w:szCs w:val="20"/>
        </w:rPr>
      </w:pPr>
      <w:r>
        <w:rPr>
          <w:rFonts w:ascii="NimbusRom" w:hAnsi="NimbusRom" w:cs="Times New Roman"/>
          <w:sz w:val="20"/>
          <w:szCs w:val="20"/>
        </w:rPr>
        <w:t>Concernant la station mobile, une campagne de mesure a été initie pour une durée de 2 mois pour observer l’évolution des particules dans chaque dans la région de Dakar.</w:t>
      </w:r>
    </w:p>
    <w:p w:rsidR="005610D4" w:rsidRDefault="007776B0" w:rsidP="006570D1">
      <w:pPr>
        <w:rPr>
          <w:rFonts w:ascii="NimbusRom" w:hAnsi="NimbusRom" w:cs="Times New Roman"/>
          <w:sz w:val="20"/>
          <w:szCs w:val="20"/>
        </w:rPr>
      </w:pPr>
      <w:r>
        <w:rPr>
          <w:rFonts w:ascii="NimbusRom" w:hAnsi="NimbusRom" w:cs="Times New Roman"/>
          <w:sz w:val="20"/>
          <w:szCs w:val="20"/>
        </w:rPr>
        <w:t xml:space="preserve">                                       </w:t>
      </w:r>
      <w:r>
        <w:rPr>
          <w:rFonts w:ascii="NimbusRom" w:hAnsi="NimbusRom" w:cs="Times New Roman"/>
          <w:noProof/>
          <w:sz w:val="20"/>
          <w:szCs w:val="20"/>
          <w:lang w:eastAsia="fr-FR"/>
        </w:rPr>
        <w:drawing>
          <wp:inline distT="0" distB="0" distL="0" distR="0">
            <wp:extent cx="2447925" cy="16573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30316-WA0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B0" w:rsidRDefault="007776B0" w:rsidP="006570D1">
      <w:pPr>
        <w:rPr>
          <w:rFonts w:ascii="NimbusRom" w:hAnsi="NimbusRom" w:cs="Times New Roman"/>
          <w:sz w:val="20"/>
          <w:szCs w:val="20"/>
        </w:rPr>
      </w:pPr>
      <w:r>
        <w:rPr>
          <w:rFonts w:ascii="NimbusRom" w:hAnsi="NimbusRom" w:cs="Times New Roman"/>
          <w:sz w:val="20"/>
          <w:szCs w:val="20"/>
        </w:rPr>
        <w:t xml:space="preserve">                   Fig.6. Déploiement station mobile</w:t>
      </w:r>
    </w:p>
    <w:p w:rsidR="007776B0" w:rsidRDefault="007776B0" w:rsidP="006570D1">
      <w:pPr>
        <w:rPr>
          <w:rFonts w:ascii="NimbusRom" w:hAnsi="NimbusRom" w:cs="Times New Roman"/>
          <w:sz w:val="20"/>
          <w:szCs w:val="20"/>
        </w:rPr>
      </w:pPr>
    </w:p>
    <w:p w:rsidR="008F648A" w:rsidRDefault="008F648A" w:rsidP="008F648A">
      <w:pPr>
        <w:pStyle w:val="Paragraphedeliste"/>
        <w:numPr>
          <w:ilvl w:val="0"/>
          <w:numId w:val="1"/>
        </w:numPr>
        <w:rPr>
          <w:rFonts w:ascii="NimbusRom" w:hAnsi="NimbusRom" w:cs="Times New Roman"/>
          <w:sz w:val="40"/>
          <w:szCs w:val="40"/>
        </w:rPr>
      </w:pPr>
      <w:r w:rsidRPr="008F648A">
        <w:rPr>
          <w:rFonts w:ascii="NimbusRom" w:hAnsi="NimbusRom" w:cs="Times New Roman"/>
          <w:sz w:val="40"/>
          <w:szCs w:val="40"/>
        </w:rPr>
        <w:t>RESULTATS</w:t>
      </w:r>
    </w:p>
    <w:p w:rsidR="008F648A" w:rsidRPr="008F648A" w:rsidRDefault="008F648A" w:rsidP="008F648A">
      <w:pPr>
        <w:rPr>
          <w:rFonts w:ascii="NimbusRom" w:hAnsi="NimbusRom" w:cs="Times New Roman"/>
          <w:sz w:val="24"/>
          <w:szCs w:val="24"/>
        </w:rPr>
      </w:pPr>
      <w:bookmarkStart w:id="0" w:name="_GoBack"/>
      <w:bookmarkEnd w:id="0"/>
    </w:p>
    <w:sectPr w:rsidR="008F648A" w:rsidRPr="008F64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40530"/>
    <w:multiLevelType w:val="hybridMultilevel"/>
    <w:tmpl w:val="F868453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53F18"/>
    <w:multiLevelType w:val="hybridMultilevel"/>
    <w:tmpl w:val="B282B53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0D1"/>
    <w:rsid w:val="00086240"/>
    <w:rsid w:val="002031F9"/>
    <w:rsid w:val="00350761"/>
    <w:rsid w:val="00380B98"/>
    <w:rsid w:val="003A121D"/>
    <w:rsid w:val="00480D94"/>
    <w:rsid w:val="004E6681"/>
    <w:rsid w:val="005610D4"/>
    <w:rsid w:val="005805DE"/>
    <w:rsid w:val="006570D1"/>
    <w:rsid w:val="00695648"/>
    <w:rsid w:val="007776B0"/>
    <w:rsid w:val="008C424B"/>
    <w:rsid w:val="008F648A"/>
    <w:rsid w:val="00A52A5C"/>
    <w:rsid w:val="00D2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456B77-9DF1-4566-9B03-CBC08E5A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6570D1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D27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726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2023-09-25T14:28:00Z</dcterms:created>
  <dcterms:modified xsi:type="dcterms:W3CDTF">2023-09-25T17:23:00Z</dcterms:modified>
</cp:coreProperties>
</file>